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MUSTAFA Z. HUSSAIN</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t>CONTACT DETAILS</w:t>
        <w:tab/>
        <w:tab/>
        <w:t xml:space="preserve">Address:     </w:t>
        <w:tab/>
        <w:t xml:space="preserve">10 Mulberry Gardens, Shenley, Radlett,   </w:t>
      </w:r>
    </w:p>
    <w:p>
      <w:pPr>
        <w:pStyle w:val="Normal"/>
        <w:ind w:hanging="2880" w:start="2880" w:end="0"/>
        <w:rPr>
          <w:rFonts w:ascii="Arial" w:hAnsi="Arial" w:cs="Arial"/>
        </w:rPr>
      </w:pPr>
      <w:r>
        <w:rPr>
          <w:rFonts w:eastAsia="Arial" w:cs="Arial" w:ascii="Arial" w:hAnsi="Arial"/>
        </w:rPr>
        <w:t xml:space="preserve">     </w:t>
      </w:r>
      <w:r>
        <w:rPr>
          <w:rFonts w:cs="Arial" w:ascii="Arial" w:hAnsi="Arial"/>
        </w:rPr>
        <w:tab/>
        <w:tab/>
        <w:tab/>
        <w:t>Hertfordshire, WD7 9LB, United Kingdom</w:t>
      </w:r>
    </w:p>
    <w:p>
      <w:pPr>
        <w:pStyle w:val="Normal"/>
        <w:rPr>
          <w:rFonts w:ascii="Arial" w:hAnsi="Arial" w:cs="Arial"/>
        </w:rPr>
      </w:pPr>
      <w:r>
        <w:rPr>
          <w:rFonts w:cs="Arial" w:ascii="Arial" w:hAnsi="Arial"/>
        </w:rPr>
        <w:tab/>
        <w:tab/>
        <w:tab/>
        <w:tab/>
        <w:t>E-mail:</w:t>
        <w:tab/>
        <w:tab/>
        <w:t>mzhussain@lsealumni.com</w:t>
      </w:r>
    </w:p>
    <w:p>
      <w:pPr>
        <w:pStyle w:val="Normal"/>
        <w:rPr>
          <w:rFonts w:ascii="Arial" w:hAnsi="Arial" w:cs="Arial"/>
        </w:rPr>
      </w:pPr>
      <w:r>
        <w:rPr>
          <w:rFonts w:cs="Arial" w:ascii="Arial" w:hAnsi="Arial"/>
        </w:rPr>
        <w:tab/>
        <w:tab/>
        <w:tab/>
        <w:tab/>
        <w:t>Telephone:</w:t>
        <w:tab/>
        <w:t>+44 (0)7957 160 895</w:t>
      </w:r>
    </w:p>
    <w:p>
      <w:pPr>
        <w:pStyle w:val="Normal"/>
        <w:rPr>
          <w:rFonts w:ascii="Arial" w:hAnsi="Arial" w:cs="Arial"/>
        </w:rPr>
      </w:pPr>
      <w:r>
        <w:rPr>
          <w:rFonts w:cs="Arial" w:ascii="Arial" w:hAnsi="Arial"/>
        </w:rPr>
        <w:tab/>
        <w:tab/>
        <w:tab/>
        <w:tab/>
        <w:t>Facsmile:</w:t>
        <w:tab/>
        <w:t>+44 (0)1923 839 981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PERSONAL DETAILS</w:t>
        <w:tab/>
        <w:tab/>
        <w:t>Date of Birth:</w:t>
        <w:tab/>
        <w:t>19 November 1973</w:t>
      </w:r>
    </w:p>
    <w:p>
      <w:pPr>
        <w:pStyle w:val="Normal"/>
        <w:rPr>
          <w:rFonts w:ascii="Arial" w:hAnsi="Arial" w:cs="Arial"/>
        </w:rPr>
      </w:pPr>
      <w:r>
        <w:rPr>
          <w:rFonts w:cs="Arial" w:ascii="Arial" w:hAnsi="Arial"/>
        </w:rPr>
        <w:tab/>
        <w:tab/>
        <w:tab/>
        <w:tab/>
        <w:t>Sex:</w:t>
        <w:tab/>
        <w:tab/>
        <w:t>Male</w:t>
      </w:r>
    </w:p>
    <w:p>
      <w:pPr>
        <w:pStyle w:val="Normal"/>
        <w:rPr/>
      </w:pPr>
      <w:r>
        <w:rPr>
          <w:rFonts w:cs="Arial" w:ascii="Arial" w:hAnsi="Arial"/>
        </w:rPr>
        <w:tab/>
        <w:tab/>
        <w:tab/>
        <w:tab/>
        <w:t>Citizenship:</w:t>
        <w:tab/>
      </w:r>
      <w:r>
        <w:rPr>
          <w:rFonts w:cs="Arial" w:ascii="Arial" w:hAnsi="Arial"/>
          <w:b/>
        </w:rPr>
        <w:t>British</w:t>
      </w:r>
    </w:p>
    <w:p>
      <w:pPr>
        <w:pStyle w:val="Normal"/>
        <w:rPr>
          <w:rFonts w:ascii="Arial" w:hAnsi="Arial" w:cs="Arial"/>
        </w:rPr>
      </w:pPr>
      <w:r>
        <w:rPr>
          <w:rFonts w:cs="Arial" w:ascii="Arial" w:hAnsi="Arial"/>
        </w:rPr>
        <w:t>---------------------------------------------------------------------------------------------------------------------------------</w:t>
      </w:r>
    </w:p>
    <w:p>
      <w:pPr>
        <w:pStyle w:val="Normal"/>
        <w:numPr>
          <w:ilvl w:val="0"/>
          <w:numId w:val="5"/>
        </w:numPr>
        <w:rPr>
          <w:rFonts w:ascii="Arial" w:hAnsi="Arial" w:cs="Arial"/>
        </w:rPr>
      </w:pPr>
      <w:r>
        <w:rPr>
          <w:rFonts w:cs="Arial" w:ascii="Arial" w:hAnsi="Arial"/>
        </w:rPr>
        <w:t>CAREER</w:t>
        <w:tab/>
      </w:r>
    </w:p>
    <w:p>
      <w:pPr>
        <w:pStyle w:val="Normal"/>
        <w:rPr>
          <w:rFonts w:ascii="Arial" w:hAnsi="Arial" w:cs="Arial"/>
        </w:rPr>
      </w:pPr>
      <w:r>
        <w:rPr>
          <w:rFonts w:cs="Arial" w:ascii="Arial" w:hAnsi="Arial"/>
        </w:rPr>
        <w:tab/>
        <w:tab/>
      </w:r>
    </w:p>
    <w:p>
      <w:pPr>
        <w:pStyle w:val="Normal"/>
        <w:rPr/>
      </w:pPr>
      <w:r>
        <w:rPr>
          <w:rFonts w:cs="Arial" w:ascii="Arial" w:hAnsi="Arial"/>
        </w:rPr>
        <w:t>11/00-11/01</w:t>
        <w:tab/>
      </w:r>
      <w:r>
        <w:rPr>
          <w:rFonts w:cs="Arial" w:ascii="Arial" w:hAnsi="Arial"/>
          <w:b/>
        </w:rPr>
        <w:t>Enron Europe</w:t>
      </w:r>
      <w:r>
        <w:rPr>
          <w:rFonts w:cs="Arial" w:ascii="Arial" w:hAnsi="Arial"/>
        </w:rPr>
        <w:t xml:space="preserve">, </w:t>
      </w:r>
      <w:r>
        <w:rPr>
          <w:rFonts w:cs="Arial" w:ascii="Arial" w:hAnsi="Arial"/>
          <w:b/>
        </w:rPr>
        <w:t>Specialist</w:t>
      </w:r>
      <w:r>
        <w:rPr>
          <w:rFonts w:cs="Arial" w:ascii="Arial" w:hAnsi="Arial"/>
        </w:rPr>
        <w:t>, London</w:t>
      </w:r>
    </w:p>
    <w:p>
      <w:pPr>
        <w:pStyle w:val="BodyTextIndent"/>
        <w:ind w:start="1440" w:end="0"/>
        <w:jc w:val="both"/>
        <w:rPr/>
      </w:pPr>
      <w:r>
        <w:rPr/>
        <w:t xml:space="preserve">Member of the Government and Regulatory Affairs Group, handling advocacy to the economic regulator and the DTI. Focused on the UK gas and renewables markets. Work included formulating a commercial view based on trading positions, and advocating credible market based solutions in the form of written consultation responses. The role also involved considerable time developing external relationships in industry and maintaining an ongoing dialogue with the relevant officials. Also required to explain complicated economic and regulatory changes to commercial and trading teams in a clear way. </w:t>
      </w:r>
    </w:p>
    <w:p>
      <w:pPr>
        <w:pStyle w:val="BodyTextIndent"/>
        <w:ind w:start="1440" w:end="0"/>
        <w:jc w:val="both"/>
        <w:rPr/>
      </w:pPr>
      <w:r>
        <w:rPr/>
        <w:t>Key skills used: economic/ market expertise, drafting skills, verbal advocacy and attention to detail.</w:t>
      </w:r>
    </w:p>
    <w:p>
      <w:pPr>
        <w:pStyle w:val="Normal"/>
        <w:jc w:val="both"/>
        <w:rPr>
          <w:rFonts w:ascii="Arial" w:hAnsi="Arial" w:cs="Arial"/>
        </w:rPr>
      </w:pPr>
      <w:r>
        <w:rPr>
          <w:rFonts w:cs="Arial" w:ascii="Arial" w:hAnsi="Arial"/>
        </w:rPr>
      </w:r>
    </w:p>
    <w:p>
      <w:pPr>
        <w:pStyle w:val="Normal"/>
        <w:ind w:hanging="1440" w:start="1440" w:end="0"/>
        <w:jc w:val="both"/>
        <w:rPr/>
      </w:pPr>
      <w:r>
        <w:rPr>
          <w:rFonts w:cs="Arial" w:ascii="Arial" w:hAnsi="Arial"/>
        </w:rPr>
        <w:t>08/99-10/99</w:t>
        <w:tab/>
      </w:r>
      <w:r>
        <w:rPr>
          <w:rFonts w:cs="Arial" w:ascii="Arial" w:hAnsi="Arial"/>
          <w:b/>
        </w:rPr>
        <w:t>Seguros Bolivar</w:t>
      </w:r>
      <w:r>
        <w:rPr>
          <w:rFonts w:cs="Arial" w:ascii="Arial" w:hAnsi="Arial"/>
        </w:rPr>
        <w:t xml:space="preserve"> (South American multinational insurance firm) Assimilated data for the assessment of the economic impact due to a major earthquake (Armenia/Pereira, Colombia)</w:t>
      </w:r>
    </w:p>
    <w:p>
      <w:pPr>
        <w:pStyle w:val="Normal"/>
        <w:jc w:val="both"/>
        <w:rPr>
          <w:rFonts w:ascii="Arial" w:hAnsi="Arial" w:cs="Arial"/>
        </w:rPr>
      </w:pPr>
      <w:r>
        <w:rPr>
          <w:rFonts w:cs="Arial" w:ascii="Arial" w:hAnsi="Arial"/>
        </w:rPr>
        <w:tab/>
        <w:tab/>
        <w:tab/>
        <w:tab/>
        <w:tab/>
        <w:tab/>
        <w:tab/>
      </w:r>
    </w:p>
    <w:p>
      <w:pPr>
        <w:pStyle w:val="Normal"/>
        <w:ind w:start="1440" w:end="0"/>
        <w:jc w:val="both"/>
        <w:rPr/>
      </w:pPr>
      <w:r>
        <w:rPr>
          <w:rFonts w:cs="Arial" w:ascii="Arial" w:hAnsi="Arial"/>
          <w:b/>
        </w:rPr>
        <w:t>University of Javeriana</w:t>
      </w:r>
      <w:r>
        <w:rPr>
          <w:rFonts w:cs="Arial" w:ascii="Arial" w:hAnsi="Arial"/>
        </w:rPr>
        <w:t xml:space="preserve"> Economics Department (Bogota, Colombia) Drafting of report for use by Seguros Bolivar and researchers at Imperial College, London</w:t>
      </w:r>
    </w:p>
    <w:p>
      <w:pPr>
        <w:pStyle w:val="Normal"/>
        <w:jc w:val="both"/>
        <w:rPr>
          <w:rFonts w:ascii="Arial" w:hAnsi="Arial" w:cs="Arial"/>
        </w:rPr>
      </w:pPr>
      <w:r>
        <w:rPr>
          <w:rFonts w:cs="Arial" w:ascii="Arial" w:hAnsi="Arial"/>
        </w:rPr>
      </w:r>
    </w:p>
    <w:p>
      <w:pPr>
        <w:pStyle w:val="Normal"/>
        <w:ind w:hanging="1440" w:start="1440" w:end="0"/>
        <w:jc w:val="both"/>
        <w:rPr>
          <w:rFonts w:ascii="Arial" w:hAnsi="Arial" w:cs="Arial"/>
        </w:rPr>
      </w:pPr>
      <w:r>
        <w:rPr>
          <w:rFonts w:cs="Arial" w:ascii="Arial" w:hAnsi="Arial"/>
        </w:rPr>
        <w:t>10/96-10/97</w:t>
        <w:tab/>
      </w:r>
      <w:r>
        <w:rPr>
          <w:rFonts w:cs="Arial" w:ascii="Arial" w:hAnsi="Arial"/>
          <w:b/>
        </w:rPr>
        <w:t xml:space="preserve">Citibank, N.A., </w:t>
        <w:tab/>
        <w:t xml:space="preserve">Management Associate </w:t>
      </w:r>
    </w:p>
    <w:p>
      <w:pPr>
        <w:pStyle w:val="Normal"/>
        <w:ind w:start="1440" w:end="0"/>
        <w:jc w:val="both"/>
        <w:rPr>
          <w:rFonts w:ascii="Arial" w:hAnsi="Arial" w:cs="Arial"/>
        </w:rPr>
      </w:pPr>
      <w:r>
        <w:rPr>
          <w:rFonts w:cs="Arial" w:ascii="Arial" w:hAnsi="Arial"/>
        </w:rPr>
        <w:t>Recruited and trained to form part of a global pool of Associates with a broad range of corporate banking skills.</w:t>
      </w:r>
    </w:p>
    <w:p>
      <w:pPr>
        <w:pStyle w:val="Normal"/>
        <w:ind w:hanging="1440" w:start="1440" w:end="0"/>
        <w:jc w:val="both"/>
        <w:rPr>
          <w:rFonts w:ascii="Arial" w:hAnsi="Arial" w:cs="Arial"/>
        </w:rPr>
      </w:pPr>
      <w:r>
        <w:rPr>
          <w:rFonts w:cs="Arial" w:ascii="Arial" w:hAnsi="Arial"/>
        </w:rPr>
      </w:r>
    </w:p>
    <w:p>
      <w:pPr>
        <w:pStyle w:val="Normal"/>
        <w:ind w:hanging="1440" w:start="1440" w:end="0"/>
        <w:jc w:val="both"/>
        <w:rPr>
          <w:rFonts w:ascii="Arial" w:hAnsi="Arial" w:cs="Arial"/>
        </w:rPr>
      </w:pPr>
      <w:r>
        <w:rPr>
          <w:rFonts w:cs="Arial" w:ascii="Arial" w:hAnsi="Arial"/>
        </w:rPr>
        <w:tab/>
        <w:t>Rotations: Portfolio Management  (Hong Kong/Singapore), Compliance (London), European Marketing Research (London)</w:t>
      </w:r>
    </w:p>
    <w:p>
      <w:pPr>
        <w:pStyle w:val="Normal"/>
        <w:jc w:val="both"/>
        <w:rPr>
          <w:rFonts w:ascii="Arial" w:hAnsi="Arial" w:cs="Arial"/>
        </w:rPr>
      </w:pPr>
      <w:r>
        <w:rPr>
          <w:rFonts w:cs="Arial" w:ascii="Arial" w:hAnsi="Arial"/>
        </w:rPr>
        <w:tab/>
        <w:tab/>
        <w:tab/>
        <w:tab/>
      </w:r>
    </w:p>
    <w:p>
      <w:pPr>
        <w:pStyle w:val="Normal"/>
        <w:ind w:firstLine="720" w:end="0"/>
        <w:jc w:val="both"/>
        <w:rPr/>
      </w:pPr>
      <w:r>
        <w:rPr>
          <w:rFonts w:cs="Arial" w:ascii="Arial" w:hAnsi="Arial"/>
        </w:rPr>
        <w:tab/>
      </w:r>
      <w:r>
        <w:rPr>
          <w:rFonts w:cs="Arial" w:ascii="Arial" w:hAnsi="Arial"/>
          <w:b/>
        </w:rPr>
        <w:t>Citibank Associate Programme</w:t>
      </w:r>
      <w:r>
        <w:rPr>
          <w:rFonts w:cs="Arial" w:ascii="Arial" w:hAnsi="Arial"/>
        </w:rPr>
        <w:t xml:space="preserve"> (London)</w:t>
      </w:r>
    </w:p>
    <w:p>
      <w:pPr>
        <w:pStyle w:val="Normal"/>
        <w:jc w:val="both"/>
        <w:rPr>
          <w:rFonts w:ascii="Arial" w:hAnsi="Arial" w:cs="Arial"/>
        </w:rPr>
      </w:pPr>
      <w:r>
        <w:rPr>
          <w:rFonts w:cs="Arial" w:ascii="Arial" w:hAnsi="Arial"/>
        </w:rPr>
        <w:tab/>
        <w:tab/>
        <w:t>Accounting/Financial statement analysis (8 wks), Trading and Capital Markets,</w:t>
      </w:r>
    </w:p>
    <w:p>
      <w:pPr>
        <w:pStyle w:val="Normal"/>
        <w:ind w:firstLine="720" w:start="720" w:end="0"/>
        <w:jc w:val="both"/>
        <w:rPr>
          <w:rFonts w:ascii="Arial" w:hAnsi="Arial" w:cs="Arial"/>
        </w:rPr>
      </w:pPr>
      <w:r>
        <w:rPr>
          <w:rFonts w:cs="Arial" w:ascii="Arial" w:hAnsi="Arial"/>
        </w:rPr>
        <w:t>Financial economics, Corporate Finance, Teamwork and Leadership (strategy)</w:t>
      </w:r>
    </w:p>
    <w:p>
      <w:pPr>
        <w:pStyle w:val="Normal"/>
        <w:ind w:start="4320" w:end="0"/>
        <w:jc w:val="both"/>
        <w:rPr>
          <w:rFonts w:ascii="Arial" w:hAnsi="Arial" w:cs="Arial"/>
        </w:rPr>
      </w:pPr>
      <w:r>
        <w:rPr>
          <w:rFonts w:cs="Arial" w:ascii="Arial" w:hAnsi="Arial"/>
        </w:rPr>
      </w:r>
    </w:p>
    <w:p>
      <w:pPr>
        <w:pStyle w:val="Normal"/>
        <w:ind w:hanging="1440" w:start="1440" w:end="0"/>
        <w:jc w:val="both"/>
        <w:rPr>
          <w:rFonts w:ascii="Arial" w:hAnsi="Arial" w:cs="Arial"/>
        </w:rPr>
      </w:pPr>
      <w:r>
        <w:rPr>
          <w:rFonts w:cs="Arial" w:ascii="Arial" w:hAnsi="Arial"/>
        </w:rPr>
        <w:t>07/97</w:t>
        <w:tab/>
        <w:t>Investment Manager's Certificate, Institution of Investment Management &amp; Research (London)</w:t>
      </w:r>
    </w:p>
    <w:p>
      <w:pPr>
        <w:pStyle w:val="Normal"/>
        <w:ind w:firstLine="720" w:start="216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Summer ’95</w:t>
        <w:tab/>
        <w:t>Internship</w:t>
        <w:tab/>
        <w:t>Citibank Summer Associate Programme</w:t>
      </w:r>
    </w:p>
    <w:p>
      <w:pPr>
        <w:pStyle w:val="Normal"/>
        <w:jc w:val="both"/>
        <w:rPr>
          <w:rFonts w:ascii="Arial" w:hAnsi="Arial" w:cs="Arial"/>
        </w:rPr>
      </w:pPr>
      <w:r>
        <w:rPr>
          <w:rFonts w:cs="Arial" w:ascii="Arial" w:hAnsi="Arial"/>
        </w:rPr>
        <w:tab/>
        <w:tab/>
        <w:tab/>
        <w:tab/>
        <w:t>Foreign Exchange trading and operations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QUALIFICATIONS IN ECONOMICS</w:t>
        <w:tab/>
        <w:tab/>
      </w:r>
    </w:p>
    <w:p>
      <w:pPr>
        <w:pStyle w:val="Normal"/>
        <w:jc w:val="both"/>
        <w:rPr>
          <w:rFonts w:ascii="Arial" w:hAnsi="Arial" w:cs="Arial"/>
        </w:rPr>
      </w:pPr>
      <w:r>
        <w:rPr>
          <w:rFonts w:cs="Arial" w:ascii="Arial" w:hAnsi="Arial"/>
        </w:rPr>
      </w:r>
    </w:p>
    <w:p>
      <w:pPr>
        <w:pStyle w:val="Normal"/>
        <w:jc w:val="both"/>
        <w:rPr/>
      </w:pPr>
      <w:r>
        <w:rPr>
          <w:rFonts w:cs="Arial" w:ascii="Arial" w:hAnsi="Arial"/>
        </w:rPr>
        <w:t>10/99-09/00</w:t>
        <w:tab/>
      </w:r>
      <w:r>
        <w:rPr>
          <w:rFonts w:cs="Arial" w:ascii="Arial" w:hAnsi="Arial"/>
          <w:b/>
        </w:rPr>
        <w:t>M.A. (Econ) - Université Catholique de Louvain</w:t>
      </w:r>
      <w:r>
        <w:rPr>
          <w:rFonts w:cs="Arial" w:ascii="Arial" w:hAnsi="Arial"/>
        </w:rPr>
        <w:t>, Belgium.</w:t>
      </w:r>
    </w:p>
    <w:p>
      <w:pPr>
        <w:pStyle w:val="Normal"/>
        <w:ind w:start="1440" w:end="0"/>
        <w:jc w:val="both"/>
        <w:rPr>
          <w:rFonts w:ascii="Arial" w:hAnsi="Arial" w:cs="Arial"/>
          <w:sz w:val="18"/>
        </w:rPr>
      </w:pPr>
      <w:r>
        <w:rPr>
          <w:rFonts w:cs="Arial" w:ascii="Arial" w:hAnsi="Arial"/>
        </w:rPr>
        <w:t>(Part of the European Doctoral Programme organised by a combination of European universities including the London School of Economics)</w:t>
      </w:r>
    </w:p>
    <w:p>
      <w:pPr>
        <w:pStyle w:val="Normal"/>
        <w:ind w:firstLine="720" w:start="720" w:end="0"/>
        <w:jc w:val="both"/>
        <w:rPr>
          <w:rFonts w:ascii="Arial" w:hAnsi="Arial" w:cs="Arial"/>
          <w:sz w:val="18"/>
        </w:rPr>
      </w:pPr>
      <w:r>
        <w:rPr>
          <w:rFonts w:cs="Arial" w:ascii="Arial" w:hAnsi="Arial"/>
        </w:rPr>
        <w:t>Grade: Distinction, Overall 77%</w:t>
        <w:tab/>
      </w:r>
    </w:p>
    <w:p>
      <w:pPr>
        <w:pStyle w:val="Normal"/>
        <w:ind w:start="1440" w:end="0"/>
        <w:jc w:val="both"/>
        <w:rPr>
          <w:rFonts w:ascii="Arial" w:hAnsi="Arial" w:cs="Arial"/>
        </w:rPr>
      </w:pPr>
      <w:r>
        <w:rPr>
          <w:rFonts w:cs="Arial" w:ascii="Arial" w:hAnsi="Arial"/>
        </w:rPr>
        <w:t xml:space="preserve">Macroeconomics, Microeconomics, Industrial Organisation, Capital Markets Theory, Advanced Econometrics </w:t>
      </w:r>
    </w:p>
    <w:p>
      <w:pPr>
        <w:pStyle w:val="Normal"/>
        <w:ind w:start="1440" w:end="0"/>
        <w:jc w:val="both"/>
        <w:rPr>
          <w:rFonts w:ascii="Arial" w:hAnsi="Arial" w:cs="Arial"/>
        </w:rPr>
      </w:pPr>
      <w:r>
        <w:rPr>
          <w:rFonts w:cs="Arial" w:ascii="Arial" w:hAnsi="Arial"/>
        </w:rPr>
        <w:t>Thesis:</w:t>
        <w:tab/>
        <w:t>‘Microeconomic Issues Characterising Increased Competition in Networked Industries with special reference to the water supply sector’.</w:t>
      </w:r>
    </w:p>
    <w:p>
      <w:pPr>
        <w:pStyle w:val="Normal"/>
        <w:jc w:val="both"/>
        <w:rPr>
          <w:rFonts w:ascii="Arial" w:hAnsi="Arial" w:cs="Arial"/>
        </w:rPr>
      </w:pPr>
      <w:r>
        <w:rPr>
          <w:rFonts w:cs="Arial" w:ascii="Arial" w:hAnsi="Arial"/>
        </w:rPr>
        <w:tab/>
        <w:tab/>
        <w:tab/>
        <w:tab/>
        <w:tab/>
        <w:tab/>
        <w:tab/>
        <w:t>(Supervised by Prof. Jacques Thisse)</w:t>
      </w:r>
    </w:p>
    <w:p>
      <w:pPr>
        <w:pStyle w:val="Normal"/>
        <w:jc w:val="both"/>
        <w:rPr>
          <w:rFonts w:ascii="Arial" w:hAnsi="Arial" w:cs="Arial"/>
        </w:rPr>
      </w:pPr>
      <w:r>
        <w:rPr>
          <w:rFonts w:cs="Arial" w:ascii="Arial" w:hAnsi="Arial"/>
        </w:rPr>
      </w:r>
    </w:p>
    <w:p>
      <w:pPr>
        <w:pStyle w:val="Normal"/>
        <w:jc w:val="both"/>
        <w:rPr/>
      </w:pPr>
      <w:r>
        <w:rPr>
          <w:rFonts w:cs="Arial" w:ascii="Arial" w:hAnsi="Arial"/>
        </w:rPr>
        <w:t>10/97-07/99</w:t>
        <w:tab/>
      </w:r>
      <w:r>
        <w:rPr>
          <w:rFonts w:cs="Arial" w:ascii="Arial" w:hAnsi="Arial"/>
          <w:b/>
        </w:rPr>
        <w:t>Postgraduate Diploma (Econ) - London School of Economics (LSE)</w:t>
      </w:r>
    </w:p>
    <w:p>
      <w:pPr>
        <w:pStyle w:val="Normal"/>
        <w:jc w:val="both"/>
        <w:rPr>
          <w:rFonts w:ascii="Arial" w:hAnsi="Arial" w:cs="Arial"/>
        </w:rPr>
      </w:pPr>
      <w:r>
        <w:rPr>
          <w:rFonts w:cs="Arial" w:ascii="Arial" w:hAnsi="Arial"/>
        </w:rPr>
        <w:tab/>
        <w:tab/>
        <w:t>(conversion course equivalent of the LSE Bachelor's degree)</w:t>
      </w:r>
    </w:p>
    <w:p>
      <w:pPr>
        <w:pStyle w:val="Normal"/>
        <w:ind w:start="1440" w:end="0"/>
        <w:jc w:val="both"/>
        <w:rPr>
          <w:rFonts w:ascii="Arial" w:hAnsi="Arial" w:cs="Arial"/>
        </w:rPr>
      </w:pPr>
      <w:r>
        <w:rPr>
          <w:rFonts w:cs="Arial" w:ascii="Arial" w:hAnsi="Arial"/>
        </w:rPr>
        <w:t>Intermediate Macroeconomics, Intermediate Microeconomics, Principles of Econometrics, Advanced Calculus, Economic Aspects of Project Appraisal, Environmental economics.</w:t>
      </w:r>
    </w:p>
    <w:p>
      <w:pPr>
        <w:pStyle w:val="Normal"/>
        <w:ind w:firstLine="720" w:start="6480" w:end="0"/>
        <w:jc w:val="both"/>
        <w:rPr>
          <w:rFonts w:ascii="Arial" w:hAnsi="Arial" w:cs="Arial"/>
        </w:rPr>
      </w:pPr>
      <w:r>
        <w:rPr>
          <w:rFonts w:cs="Arial" w:ascii="Arial" w:hAnsi="Arial"/>
        </w:rPr>
      </w:r>
    </w:p>
    <w:p>
      <w:pPr>
        <w:pStyle w:val="Normal"/>
        <w:jc w:val="both"/>
        <w:rPr/>
      </w:pPr>
      <w:r>
        <w:rPr>
          <w:rFonts w:cs="Arial" w:ascii="Arial" w:hAnsi="Arial"/>
        </w:rPr>
        <w:t>06/96-09/96</w:t>
        <w:tab/>
      </w:r>
      <w:r>
        <w:rPr>
          <w:rFonts w:cs="Arial" w:ascii="Arial" w:hAnsi="Arial"/>
          <w:b/>
        </w:rPr>
        <w:t>U/grad credits</w:t>
        <w:tab/>
        <w:t xml:space="preserve">Harvard University Summer School </w:t>
      </w:r>
      <w:r>
        <w:rPr>
          <w:rFonts w:cs="Arial" w:ascii="Arial" w:hAnsi="Arial"/>
        </w:rPr>
        <w:t>Principles of Economics</w:t>
        <w:tab/>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b/>
        </w:rPr>
      </w:pPr>
      <w:r>
        <w:rPr>
          <w:rFonts w:cs="Arial" w:ascii="Arial" w:hAnsi="Arial"/>
        </w:rPr>
        <w:t>QUALIFICATIONS IN ENGINEERING</w:t>
        <w:tab/>
        <w:tab/>
      </w:r>
      <w:r>
        <w:rPr>
          <w:rFonts w:cs="Arial" w:ascii="Arial" w:hAnsi="Arial"/>
          <w:b/>
        </w:rPr>
        <w:tab/>
        <w:tab/>
      </w:r>
    </w:p>
    <w:p>
      <w:pPr>
        <w:pStyle w:val="Normal"/>
        <w:jc w:val="both"/>
        <w:rPr>
          <w:rFonts w:ascii="Arial" w:hAnsi="Arial" w:cs="Arial"/>
          <w:b/>
        </w:rPr>
      </w:pPr>
      <w:r>
        <w:rPr>
          <w:rFonts w:cs="Arial" w:ascii="Arial" w:hAnsi="Arial"/>
          <w:b/>
        </w:rPr>
      </w:r>
    </w:p>
    <w:p>
      <w:pPr>
        <w:pStyle w:val="Normal"/>
        <w:ind w:hanging="1440" w:start="1440" w:end="0"/>
        <w:jc w:val="both"/>
        <w:rPr>
          <w:rFonts w:ascii="Arial" w:hAnsi="Arial" w:cs="Arial"/>
        </w:rPr>
      </w:pPr>
      <w:r>
        <w:rPr>
          <w:rFonts w:cs="Arial" w:ascii="Arial" w:hAnsi="Arial"/>
        </w:rPr>
        <w:t>10/92-06/96</w:t>
        <w:tab/>
      </w:r>
      <w:r>
        <w:rPr>
          <w:rFonts w:cs="Arial" w:ascii="Arial" w:hAnsi="Arial"/>
          <w:b/>
        </w:rPr>
        <w:t xml:space="preserve">Master of Engineering - Imperial College of Science, Technology &amp; Medicine, London </w:t>
      </w:r>
    </w:p>
    <w:p>
      <w:pPr>
        <w:pStyle w:val="Normal"/>
        <w:jc w:val="both"/>
        <w:rPr>
          <w:rFonts w:ascii="Arial" w:hAnsi="Arial" w:cs="Arial"/>
        </w:rPr>
      </w:pPr>
      <w:r>
        <w:rPr>
          <w:rFonts w:cs="Arial" w:ascii="Arial" w:hAnsi="Arial"/>
        </w:rPr>
        <w:tab/>
        <w:tab/>
        <w:t>Awarded Imperial College Scholarship</w:t>
      </w:r>
    </w:p>
    <w:p>
      <w:pPr>
        <w:pStyle w:val="Normal"/>
        <w:jc w:val="both"/>
        <w:rPr>
          <w:rFonts w:ascii="Arial" w:hAnsi="Arial" w:cs="Arial"/>
        </w:rPr>
      </w:pPr>
      <w:r>
        <w:rPr>
          <w:rFonts w:cs="Arial" w:ascii="Arial" w:hAnsi="Arial"/>
        </w:rPr>
        <w:tab/>
        <w:tab/>
        <w:t>Final Yr 68% (2.1) Master's Dissertation 84%</w:t>
        <w:tab/>
        <w:tab/>
        <w:tab/>
        <w:tab/>
        <w:tab/>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KEY SKILLS</w:t>
      </w:r>
    </w:p>
    <w:p>
      <w:pPr>
        <w:pStyle w:val="Normal"/>
        <w:jc w:val="both"/>
        <w:rPr>
          <w:rFonts w:ascii="Arial" w:hAnsi="Arial" w:cs="Arial"/>
        </w:rPr>
      </w:pPr>
      <w:r>
        <w:rPr>
          <w:rFonts w:cs="Arial" w:ascii="Arial" w:hAnsi="Arial"/>
        </w:rPr>
        <w:tab/>
        <w:tab/>
        <w:tab/>
      </w:r>
    </w:p>
    <w:p>
      <w:pPr>
        <w:pStyle w:val="Normal"/>
        <w:jc w:val="both"/>
        <w:rPr/>
      </w:pPr>
      <w:r>
        <w:rPr>
          <w:rFonts w:cs="Arial" w:ascii="Arial" w:hAnsi="Arial"/>
        </w:rPr>
        <w:t>Languages</w:t>
        <w:tab/>
      </w:r>
      <w:r>
        <w:rPr>
          <w:rFonts w:cs="Arial" w:ascii="Arial" w:hAnsi="Arial"/>
          <w:b/>
        </w:rPr>
        <w:t>French</w:t>
      </w:r>
      <w:r>
        <w:rPr>
          <w:rFonts w:cs="Arial" w:ascii="Arial" w:hAnsi="Arial"/>
        </w:rPr>
        <w:t xml:space="preserve"> (strong working knowledge) </w:t>
      </w:r>
    </w:p>
    <w:p>
      <w:pPr>
        <w:pStyle w:val="Normal"/>
        <w:ind w:start="1440" w:end="0"/>
        <w:jc w:val="both"/>
        <w:rPr/>
      </w:pPr>
      <w:r>
        <w:rPr>
          <w:rFonts w:cs="Arial" w:ascii="Arial" w:hAnsi="Arial"/>
          <w:b/>
        </w:rPr>
        <w:t>Spanish</w:t>
      </w:r>
      <w:r>
        <w:rPr>
          <w:rFonts w:cs="Arial" w:ascii="Arial" w:hAnsi="Arial"/>
        </w:rPr>
        <w:t xml:space="preserve"> (strong working knowledge)-3 month intensive course, Salamanca. </w:t>
      </w:r>
    </w:p>
    <w:p>
      <w:pPr>
        <w:pStyle w:val="Normal"/>
        <w:jc w:val="both"/>
        <w:rPr>
          <w:rFonts w:ascii="Arial" w:hAnsi="Arial" w:cs="Arial"/>
        </w:rPr>
      </w:pPr>
      <w:r>
        <w:rPr>
          <w:rFonts w:cs="Arial" w:ascii="Arial" w:hAnsi="Arial"/>
        </w:rPr>
        <w:tab/>
        <w:tab/>
        <w:t>Urdu (fluent)</w:t>
      </w:r>
    </w:p>
    <w:p>
      <w:pPr>
        <w:pStyle w:val="Normal"/>
        <w:jc w:val="both"/>
        <w:rPr>
          <w:rFonts w:ascii="Arial" w:hAnsi="Arial" w:cs="Arial"/>
        </w:rPr>
      </w:pPr>
      <w:r>
        <w:rPr>
          <w:rFonts w:cs="Arial" w:ascii="Arial" w:hAnsi="Arial"/>
        </w:rPr>
        <w:tab/>
        <w:tab/>
        <w:t>German (basic)</w:t>
      </w:r>
    </w:p>
    <w:p>
      <w:pPr>
        <w:pStyle w:val="Normal"/>
        <w:jc w:val="both"/>
        <w:rPr>
          <w:rFonts w:ascii="Arial" w:hAnsi="Arial" w:cs="Arial"/>
        </w:rPr>
      </w:pPr>
      <w:r>
        <w:rPr>
          <w:rFonts w:cs="Arial" w:ascii="Arial" w:hAnsi="Arial"/>
        </w:rPr>
        <w:tab/>
        <w:tab/>
        <w:tab/>
        <w:tab/>
      </w:r>
    </w:p>
    <w:p>
      <w:pPr>
        <w:pStyle w:val="Normal"/>
        <w:jc w:val="both"/>
        <w:rPr>
          <w:rFonts w:ascii="Arial" w:hAnsi="Arial" w:cs="Arial"/>
        </w:rPr>
      </w:pPr>
      <w:r>
        <w:rPr>
          <w:rFonts w:cs="Arial" w:ascii="Arial" w:hAnsi="Arial"/>
        </w:rPr>
        <w:t>Computing</w:t>
        <w:tab/>
        <w:t>Touch-typing diploma (Pitman training)</w:t>
      </w:r>
    </w:p>
    <w:p>
      <w:pPr>
        <w:pStyle w:val="Normal"/>
        <w:jc w:val="both"/>
        <w:rPr>
          <w:rFonts w:ascii="Arial" w:hAnsi="Arial" w:cs="Arial"/>
        </w:rPr>
      </w:pPr>
      <w:r>
        <w:rPr>
          <w:rFonts w:cs="Arial" w:ascii="Arial" w:hAnsi="Arial"/>
        </w:rPr>
        <w:tab/>
        <w:tab/>
        <w:t xml:space="preserve">Extensive experience of spreadsheet modelling using Excel. </w:t>
      </w:r>
    </w:p>
    <w:p>
      <w:pPr>
        <w:pStyle w:val="Normal"/>
        <w:jc w:val="both"/>
        <w:rPr>
          <w:rFonts w:ascii="Arial" w:hAnsi="Arial" w:cs="Arial"/>
        </w:rPr>
      </w:pPr>
      <w:r>
        <w:rPr>
          <w:rFonts w:cs="Arial" w:ascii="Arial" w:hAnsi="Arial"/>
        </w:rPr>
        <w:tab/>
        <w:tab/>
        <w:tab/>
        <w:tab/>
      </w:r>
    </w:p>
    <w:p>
      <w:pPr>
        <w:pStyle w:val="Normal"/>
        <w:ind w:hanging="1440" w:start="1440" w:end="0"/>
        <w:jc w:val="both"/>
        <w:rPr>
          <w:rFonts w:ascii="Arial" w:hAnsi="Arial" w:cs="Arial"/>
        </w:rPr>
      </w:pPr>
      <w:r>
        <w:rPr>
          <w:rFonts w:cs="Arial" w:ascii="Arial" w:hAnsi="Arial"/>
        </w:rPr>
        <w:t>Economic</w:t>
        <w:tab/>
        <w:t>experience of TSP, GAUSS, EVIEWS computer packages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Public speaking Training at Birmingham school of Speech and Drama</w:t>
      </w:r>
    </w:p>
    <w:p>
      <w:pPr>
        <w:pStyle w:val="Normal"/>
        <w:jc w:val="both"/>
        <w:rPr>
          <w:rFonts w:ascii="Arial" w:hAnsi="Arial" w:cs="Arial"/>
        </w:rPr>
      </w:pPr>
      <w:r>
        <w:rPr>
          <w:rFonts w:cs="Arial" w:ascii="Arial" w:hAnsi="Arial"/>
        </w:rPr>
        <w:tab/>
        <w:tab/>
        <w:tab/>
        <w:tab/>
      </w:r>
    </w:p>
    <w:p>
      <w:pPr>
        <w:pStyle w:val="Normal"/>
        <w:ind w:hanging="1440" w:start="1440" w:end="0"/>
        <w:jc w:val="both"/>
        <w:rPr>
          <w:rFonts w:ascii="Arial" w:hAnsi="Arial" w:cs="Arial"/>
        </w:rPr>
      </w:pPr>
      <w:r>
        <w:rPr>
          <w:rFonts w:cs="Arial" w:ascii="Arial" w:hAnsi="Arial"/>
        </w:rPr>
        <w:t>Leadership</w:t>
        <w:tab/>
        <w:t>Experience of student government as elected Imperial College Chairman of the Overseas Student's Committee.</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FURTHER ACHIEVEMENTS</w:t>
        <w:tab/>
      </w:r>
    </w:p>
    <w:p>
      <w:pPr>
        <w:pStyle w:val="Normal"/>
        <w:jc w:val="both"/>
        <w:rPr>
          <w:rFonts w:ascii="Arial" w:hAnsi="Arial" w:cs="Arial"/>
        </w:rPr>
      </w:pPr>
      <w:r>
        <w:rPr>
          <w:rFonts w:cs="Arial" w:ascii="Arial" w:hAnsi="Arial"/>
        </w:rPr>
        <w:tab/>
        <w:tab/>
      </w:r>
    </w:p>
    <w:p>
      <w:pPr>
        <w:pStyle w:val="Normal"/>
        <w:jc w:val="both"/>
        <w:rPr>
          <w:rFonts w:ascii="Arial" w:hAnsi="Arial" w:cs="Arial"/>
        </w:rPr>
      </w:pPr>
      <w:r>
        <w:rPr>
          <w:rFonts w:cs="Arial" w:ascii="Arial" w:hAnsi="Arial"/>
        </w:rPr>
        <w:t xml:space="preserve">Awards </w:t>
        <w:tab/>
        <w:t>Honorary Life Membership, Imperial College Union, 1994</w:t>
      </w:r>
    </w:p>
    <w:p>
      <w:pPr>
        <w:pStyle w:val="Normal"/>
        <w:jc w:val="both"/>
        <w:rPr>
          <w:rFonts w:ascii="Arial" w:hAnsi="Arial" w:cs="Arial"/>
        </w:rPr>
      </w:pPr>
      <w:r>
        <w:rPr>
          <w:rFonts w:cs="Arial" w:ascii="Arial" w:hAnsi="Arial"/>
        </w:rPr>
        <w:tab/>
        <w:tab/>
        <w:t>Full Social Colours, Imperial College Union, 1994</w:t>
      </w:r>
    </w:p>
    <w:p>
      <w:pPr>
        <w:pStyle w:val="Normal"/>
        <w:jc w:val="both"/>
        <w:rPr>
          <w:rFonts w:ascii="Arial" w:hAnsi="Arial" w:cs="Arial"/>
        </w:rPr>
      </w:pPr>
      <w:r>
        <w:rPr>
          <w:rFonts w:cs="Arial" w:ascii="Arial" w:hAnsi="Arial"/>
        </w:rPr>
        <w:tab/>
        <w:tab/>
        <w:t xml:space="preserve">Imperial College Scholarship (academic award based on top 5 ranking), 1992 </w:t>
      </w:r>
    </w:p>
    <w:p>
      <w:pPr>
        <w:pStyle w:val="Normal"/>
        <w:ind w:start="1440" w:end="0"/>
        <w:jc w:val="both"/>
        <w:rPr>
          <w:rFonts w:ascii="Arial" w:hAnsi="Arial" w:cs="Arial"/>
        </w:rPr>
      </w:pPr>
      <w:r>
        <w:rPr>
          <w:rFonts w:cs="Arial" w:ascii="Arial" w:hAnsi="Arial"/>
        </w:rPr>
        <w:t>Queens' Jubilee Scholar, Institution of Civil Engineers, London (based on world-  wide competition),1992</w:t>
        <w:tab/>
      </w:r>
    </w:p>
    <w:p>
      <w:pPr>
        <w:pStyle w:val="Normal"/>
        <w:ind w:hanging="1440" w:start="1440" w:end="0"/>
        <w:jc w:val="both"/>
        <w:rPr>
          <w:rFonts w:ascii="Arial" w:hAnsi="Arial" w:cs="Arial"/>
        </w:rPr>
      </w:pPr>
      <w:r>
        <w:rPr>
          <w:rFonts w:cs="Arial" w:ascii="Arial" w:hAnsi="Arial"/>
        </w:rPr>
        <w:t>Activities</w:t>
        <w:tab/>
        <w:t>Event Co-ordinator, International Night'94 (largest student event at Imperial College). In-charge of funding of 26 international societies.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Mustafa Hussain – mzhussain@lsealumni.com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i/>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2001-10-11T05:57:00Z</dcterms:created>
  <dc:creator>Mustafa Zakir Hussain</dc:creator>
  <dc:description/>
  <dc:language>en-CA</dc:language>
  <cp:lastModifiedBy>Mustafa Z. Hussain</cp:lastModifiedBy>
  <cp:lastPrinted>2000-10-23T16:48:00Z</cp:lastPrinted>
  <dcterms:modified xsi:type="dcterms:W3CDTF">2001-10-11T06:00:00Z</dcterms:modified>
  <cp:revision>3</cp:revision>
  <dc:subject/>
  <dc:title>MUSTAFA Z</dc:title>
</cp:coreProperties>
</file>