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t xml:space="preserve">April 1, 2001 </w:t>
      </w:r>
    </w:p>
    <w:p>
      <w:pPr>
        <w:pStyle w:val="Normal"/>
        <w:jc w:val="center"/>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Murphy Oil Company, Inc.</w:t>
      </w:r>
    </w:p>
    <w:p>
      <w:pPr>
        <w:pStyle w:val="Normal"/>
        <w:rPr>
          <w:rFonts w:ascii="Arial Narrow" w:hAnsi="Arial Narrow" w:cs="Arial Narrow"/>
          <w:sz w:val="20"/>
        </w:rPr>
      </w:pPr>
      <w:r>
        <w:rPr>
          <w:rFonts w:cs="Arial Narrow" w:ascii="Arial Narrow" w:hAnsi="Arial Narrow"/>
          <w:sz w:val="20"/>
        </w:rPr>
        <w:t>401 Madison Avenue</w:t>
      </w:r>
    </w:p>
    <w:p>
      <w:pPr>
        <w:pStyle w:val="Normal"/>
        <w:rPr>
          <w:rFonts w:ascii="Arial Narrow" w:hAnsi="Arial Narrow" w:cs="Arial Narrow"/>
          <w:sz w:val="20"/>
        </w:rPr>
      </w:pPr>
      <w:r>
        <w:rPr>
          <w:rFonts w:cs="Arial Narrow" w:ascii="Arial Narrow" w:hAnsi="Arial Narrow"/>
          <w:sz w:val="20"/>
        </w:rPr>
        <w:t>Lancaster, OH 43130</w:t>
      </w:r>
    </w:p>
    <w:p>
      <w:pPr>
        <w:pStyle w:val="Normal"/>
        <w:rPr>
          <w:rFonts w:ascii="Arial Narrow" w:hAnsi="Arial Narrow" w:cs="Arial Narrow"/>
          <w:sz w:val="20"/>
        </w:rPr>
      </w:pPr>
      <w:r>
        <w:rPr>
          <w:rFonts w:cs="Arial Narrow" w:ascii="Arial Narrow" w:hAnsi="Arial Narrow"/>
          <w:sz w:val="20"/>
        </w:rPr>
        <w:t>Attn: John Murphy</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Murphy Oil Company, Inc.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March 1,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rFonts w:ascii="Arial Narrow" w:hAnsi="Arial Narrow" w:cs="Arial Narrow"/>
          <w:sz w:val="20"/>
        </w:rPr>
      </w:pPr>
      <w:r>
        <w:rPr>
          <w:rFonts w:cs="Arial Narrow" w:ascii="Arial Narrow" w:hAnsi="Arial Narrow"/>
          <w:b/>
          <w:sz w:val="20"/>
        </w:rPr>
        <w:t xml:space="preserve">TRANSACTION NUMBER:  </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bCs/>
          <w:sz w:val="20"/>
        </w:rPr>
        <w:t>15,000 Dth/month</w:t>
        <w:tab/>
      </w:r>
    </w:p>
    <w:p>
      <w:pPr>
        <w:pStyle w:val="Normal"/>
        <w:tabs>
          <w:tab w:val="clear" w:pos="720"/>
          <w:tab w:val="left" w:pos="8640" w:leader="none"/>
        </w:tabs>
        <w:ind w:hanging="5580" w:start="5580" w:end="0"/>
        <w:jc w:val="both"/>
        <w:rPr/>
      </w:pPr>
      <w:r>
        <w:rPr>
          <w:rFonts w:cs="Arial Narrow" w:ascii="Arial Narrow" w:hAnsi="Arial Narrow"/>
          <w:b/>
          <w:sz w:val="20"/>
        </w:rPr>
        <w:t>DELIVERY POINT(S):</w:t>
      </w:r>
      <w:r>
        <w:rPr>
          <w:rFonts w:cs="Arial Narrow" w:ascii="Arial Narrow" w:hAnsi="Arial Narrow"/>
          <w:sz w:val="20"/>
        </w:rPr>
        <w:t xml:space="preserve">  Columbia Gas Transmission Meter # 734699</w:t>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bCs/>
          <w:sz w:val="20"/>
        </w:rPr>
        <w:t>April 1, 2001</w:t>
      </w:r>
      <w:r>
        <w:rPr>
          <w:rFonts w:cs="Arial Narrow" w:ascii="Arial Narrow" w:hAnsi="Arial Narrow"/>
          <w:sz w:val="20"/>
        </w:rPr>
        <w:t xml:space="preserve"> through April 30, 2001(the "Primary Term") and month to month thereafter either party may terminate this confirmation after the Primary Term upon 30 day written notice to the other party.</w:t>
      </w:r>
    </w:p>
    <w:p>
      <w:pPr>
        <w:pStyle w:val="Normal"/>
        <w:tabs>
          <w:tab w:val="clear" w:pos="720"/>
          <w:tab w:val="left" w:pos="8640" w:leader="none"/>
        </w:tabs>
        <w:jc w:val="both"/>
        <w:rPr/>
      </w:pPr>
      <w:r>
        <w:rPr>
          <w:rFonts w:cs="Arial Narrow" w:ascii="Arial Narrow" w:hAnsi="Arial Narrow"/>
          <w:b/>
          <w:sz w:val="20"/>
        </w:rPr>
        <w:t>CONTRACT PRICE (PER MMBTU):</w:t>
      </w:r>
      <w:r>
        <w:rPr>
          <w:rFonts w:cs="Arial Narrow" w:ascii="Arial Narrow" w:hAnsi="Arial Narrow"/>
          <w:sz w:val="20"/>
        </w:rPr>
        <w:t xml:space="preserve">  The Contract Price per MMBtu shall be equal to the Index price appearing in Inside F.E.R.C. in the first issue published for the applicable Month in the table identified as "Prices of Spot Gas Delivered to Pipelines", for Columbia Gas Transmission Corp., Appalachia (W.Va.,Ohio,Ky.) ("Transporter"), per MMBtu.</w:t>
      </w:r>
    </w:p>
    <w:p>
      <w:pPr>
        <w:pStyle w:val="Normal"/>
        <w:tabs>
          <w:tab w:val="clear" w:pos="720"/>
          <w:tab w:val="left" w:pos="8640" w:leader="none"/>
        </w:tabs>
        <w:jc w:val="both"/>
        <w:rPr>
          <w:rFonts w:ascii="Arial Narrow" w:hAnsi="Arial Narrow" w:cs="Arial Narrow"/>
          <w:b/>
          <w:bCs/>
          <w:sz w:val="20"/>
        </w:rPr>
      </w:pPr>
      <w:r>
        <w:rPr>
          <w:rFonts w:cs="Arial Narrow" w:ascii="Arial Narrow" w:hAnsi="Arial Narrow"/>
          <w:b/>
          <w:bCs/>
          <w:sz w:val="20"/>
        </w:rPr>
      </w:r>
    </w:p>
    <w:p>
      <w:pPr>
        <w:pStyle w:val="Normal"/>
        <w:tabs>
          <w:tab w:val="clear" w:pos="720"/>
          <w:tab w:val="center" w:pos="10800" w:leader="none"/>
        </w:tabs>
        <w:jc w:val="both"/>
        <w:rPr>
          <w:rFonts w:ascii="Arial Narrow" w:hAnsi="Arial Narrow" w:cs="Arial Narrow"/>
          <w:b/>
          <w:bCs/>
          <w:sz w:val="20"/>
        </w:rPr>
      </w:pPr>
      <w:r>
        <w:rPr>
          <w:rFonts w:cs="Arial Narrow" w:ascii="Arial Narrow" w:hAnsi="Arial Narrow"/>
          <w:b/>
          <w:bCs/>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t>MURPHY OIL COMPANY, INC.</w:t>
        <w:tab/>
        <w:tab/>
        <w:tab/>
        <w:tab/>
        <w:tab/>
        <w:tab/>
        <w:tab/>
        <w:t>Enron North America Corp.</w:t>
        <w:tab/>
        <w:tab/>
        <w:tab/>
        <w:t xml:space="preserve"> </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/mnt/main-storage/datasets/enron-docs/doc/Murphy_Oil.doc</w:t>
      </w:r>
      <w:r>
        <w:rPr>
          <w:sz w:val="16"/>
        </w:rPr>
        <w:fldChar w:fldCharType="end"/>
      </w:r>
    </w:p>
    <w:p>
      <w:pPr>
        <w:pStyle w:val="Normal"/>
        <w:rPr>
          <w:sz w:val="16"/>
        </w:rPr>
      </w:pPr>
      <w:r>
        <w:rPr>
          <w:sz w:val="16"/>
        </w:rPr>
      </w:r>
    </w:p>
    <w:sectPr>
      <w:footerReference w:type="default" r:id="rId3"/>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2001-03-19T18:48:00Z</dcterms:created>
  <dc:creator>sdickso</dc:creator>
  <dc:description/>
  <dc:language>en-CA</dc:language>
  <cp:lastModifiedBy>dperlin</cp:lastModifiedBy>
  <cp:lastPrinted>2001-04-11T10:42:00Z</cp:lastPrinted>
  <dcterms:modified xsi:type="dcterms:W3CDTF">2001-04-11T13:37:00Z</dcterms:modified>
  <cp:revision>5</cp:revision>
  <dc:subject/>
  <dc:title>ENFOLIO GAS PURCHASE AGREEMENT</dc:title>
</cp:coreProperties>
</file>