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footer5.xml" ContentType="application/vnd.openxmlformats-officedocument.wordprocessingml.footer+xml"/>
  <Override PartName="/word/media/image1.emf" ContentType="image/x-emf"/>
  <Override PartName="/word/header5.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Heading1"/>
        <w:ind w:hanging="0" w:start="0"/>
        <w:rPr/>
      </w:pPr>
      <w:r>
        <w:rPr/>
        <w:t>DRAFT</w:t>
      </w:r>
    </w:p>
    <w:p>
      <w:pPr>
        <w:pStyle w:val="Normal"/>
        <w:widowControl w:val="false"/>
        <w:tabs>
          <w:tab w:val="clear" w:pos="720"/>
          <w:tab w:val="right" w:pos="10800" w:leader="none"/>
        </w:tabs>
        <w:rPr/>
      </w:pPr>
      <w:r>
        <w:rPr/>
        <w:t>This Base Contract is entered into as of the following date:  January 23, 2001</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b/>
          <w:u w:val="single"/>
        </w:rPr>
        <w:t>ENRON NORTH AMERICA CORP.</w:t>
      </w:r>
      <w:r>
        <w:rPr>
          <w:u w:val="single"/>
        </w:rPr>
        <w:tab/>
        <w:tab/>
      </w:r>
      <w:r>
        <w:rPr/>
        <w:tab/>
        <w:t>and</w:t>
        <w:tab/>
        <w:t xml:space="preserve">Murphy Gas Gathering, Inc., as Agent for Murphy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tab/>
      </w:r>
      <w:r>
        <w:rPr/>
        <w:tab/>
        <w:t>Exploration &amp; Production Company</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Duns # 61-928-3229</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Attn: Steve W. Lehew</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Phone: (870) 864-6571</w:t>
      </w:r>
      <w:r>
        <w:rPr>
          <w:u w:val="single"/>
        </w:rPr>
        <w:tab/>
      </w:r>
      <w:r>
        <w:rPr/>
        <w:t xml:space="preserve"> Fax: (870) 864-6390</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Federal Tax ID Number: 71-0656762</w:t>
      </w:r>
      <w:r>
        <w:rPr>
          <w:u w:val="single"/>
        </w:rPr>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tab/>
        <w:tab/>
        <w:tab/>
        <w:tab/>
        <w:tab/>
        <w:tab/>
      </w:r>
      <w:r>
        <w:rPr>
          <w:u w:val="single"/>
        </w:rPr>
        <w:t>Murphy Gas Gathering, Inc.</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t>200 Peach Street, Post Office Box 7000</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t>El Dorado, Arkansas 71730  (71731-7000)</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r>
      <w:r>
        <w:rPr/>
        <w:tab/>
        <w:tab/>
        <w:t>Attn: Revenue Accounting</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Phone: (800) 643-2364</w:t>
      </w:r>
      <w:r>
        <w:rPr>
          <w:u w:val="single"/>
        </w:rPr>
        <w:tab/>
        <w:t xml:space="preserve"> </w:t>
      </w:r>
      <w:r>
        <w:rPr/>
        <w:t>Fax: (870) 864-6227</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Wire Transfer or ACH Nos. (if applicable)</w:t>
        <w:tab/>
        <w:tab/>
        <w:t>Wire Transfer or ACH Nos. (if applicable)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r>
      <w:r>
        <w:rPr/>
        <w:tab/>
        <w:t>First National Bank of El Dorado</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t xml:space="preserve">                                                 </w:t>
      </w:r>
      <w:r>
        <w:rPr/>
        <w:t xml:space="preserve">            </w:t>
      </w:r>
      <w:r>
        <w:rPr>
          <w:u w:val="single"/>
        </w:rPr>
        <w:t xml:space="preserve"> ABA 082900911       Account # 47-288-4</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b/>
        <w:tab/>
        <w:t xml:space="preserve">  </w:t>
      </w:r>
      <w:r>
        <w:rPr/>
        <w:tab/>
      </w:r>
      <w:r>
        <w:rPr>
          <w:u w:val="single"/>
        </w:rPr>
        <w:t>Murphy Gas Gathering, Inc., for further credit Murphy E &amp; P</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b/>
                <w:sz w:val="18"/>
              </w:rPr>
              <w:t>25</w:t>
            </w:r>
            <w:r>
              <w:rPr>
                <w:b/>
                <w:sz w:val="18"/>
                <w:vertAlign w:val="superscript"/>
              </w:rPr>
              <w:t>th</w:t>
            </w:r>
            <w:r>
              <w:rPr>
                <w:sz w:val="18"/>
              </w:rPr>
              <w:t>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78"/>
            </w:r>
            <w:r>
              <w:rPr>
                <w:b/>
                <w:sz w:val="18"/>
              </w:rPr>
              <w:t xml:space="preserve"> </w:t>
            </w:r>
            <w:r>
              <w:rPr>
                <w:b/>
                <w:sz w:val="18"/>
              </w:rPr>
              <w:t>Enron North America  Corp.</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78"/>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cs="Wingdings" w:ascii="Wingdings" w:hAnsi="Wingdings"/>
                <w:sz w:val="18"/>
              </w:rPr>
              <w:sym w:font="Wingdings" w:char="f078"/>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CHOICE OF LAW:  _TEXAS</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Publication:__</w:t>
            </w:r>
            <w:r>
              <w:rPr>
                <w:sz w:val="18"/>
                <w:u w:val="single"/>
              </w:rPr>
              <w:t>Gas Daily “Midpoint”</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cs="Wingdings" w:ascii="Wingdings" w:hAnsi="Wingdings"/>
                <w:sz w:val="18"/>
              </w:rPr>
              <w:sym w:font="Wingdings" w:char="f078"/>
            </w:r>
            <w:r>
              <w:rPr>
                <w:b/>
                <w:sz w:val="18"/>
              </w:rPr>
              <w:t xml:space="preserve">  </w:t>
            </w:r>
            <w:r>
              <w:rPr>
                <w:b/>
                <w:sz w:val="18"/>
              </w:rPr>
              <w:t xml:space="preserve">Special Provisions: </w:t>
            </w:r>
            <w:r>
              <w:rPr/>
              <w:t>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u w:val="single"/>
        </w:rPr>
        <w:t>ENRON NORTH AMERICA CORP.</w:t>
        <w:tab/>
        <w:tab/>
      </w:r>
      <w:r>
        <w:rPr/>
        <w:tab/>
        <w:tab/>
        <w:t>Murphy Gas Gathering, Inc., as Agent for Murphy</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r>
      <w:r>
        <w:rPr/>
        <w:t>Exploration &amp; Production Company</w:t>
      </w:r>
      <w:r>
        <w:rPr>
          <w:i/>
          <w:sz w:val="16"/>
        </w:rPr>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Title </w:t>
      </w:r>
      <w:r>
        <w:rPr>
          <w:u w:val="single"/>
        </w:rPr>
        <w:tab/>
        <w:tab/>
      </w:r>
      <w:r>
        <w:rPr/>
        <w:tab/>
        <w:t>Title: Manager-Natural Gas-Domestic</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sectPr>
          <w:headerReference w:type="default" r:id="rId2"/>
          <w:footerReference w:type="default" r:id="rId3"/>
          <w:type w:val="nextPage"/>
          <w:pgSz w:w="12240" w:h="15840"/>
          <w:pgMar w:left="720" w:right="720" w:gutter="0" w:header="576" w:top="720" w:footer="500" w:bottom="576"/>
          <w:pgNumType w:fmt="decimal"/>
          <w:formProt w:val="false"/>
          <w:textDirection w:val="lrTb"/>
          <w:docGrid w:type="default" w:linePitch="360" w:charSpace="0"/>
        </w:sect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r>
        <w:fldChar w:fldCharType="begin"/>
      </w:r>
      <w:r>
        <w:rPr/>
        <w:instrText xml:space="preserve"> TC "SECTION  4. TRANSPORTATION, NOMINATIONS AND IMBALANCES"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9.2.</w:t>
        <w:tab/>
        <w:t xml:space="preserve">All Notices required hereunder may be sent by facsimile or mutually acceptable electronic means, a nationally recognized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 xml:space="preserve">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12.  TERM</w:t>
      </w:r>
      <w:r>
        <w:fldChar w:fldCharType="begin"/>
      </w:r>
      <w:r>
        <w:rPr/>
        <w:instrText xml:space="preserve"> TC "SECTION 12.  TERM"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r>
        <w:fldChar w:fldCharType="begin"/>
      </w:r>
      <w:r>
        <w:rPr/>
        <w:instrText xml:space="preserve"> TC "SECTION 13.  MISCELLANEOUS"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sectPr>
          <w:headerReference w:type="default" r:id="rId4"/>
          <w:headerReference w:type="first" r:id="rId5"/>
          <w:footerReference w:type="default" r:id="rId6"/>
          <w:footerReference w:type="first" r:id="rId7"/>
          <w:type w:val="nextPage"/>
          <w:pgSz w:w="12240" w:h="15840"/>
          <w:pgMar w:left="720" w:right="720" w:gutter="0" w:header="576" w:top="632" w:footer="288" w:bottom="344"/>
          <w:pgNumType w:fmt="decimal"/>
          <w:formProt w:val="false"/>
          <w:textDirection w:val="lrTb"/>
          <w:docGrid w:type="default" w:linePitch="360" w:charSpace="0"/>
        </w:sect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rPr>
      </w:pPr>
      <w:r>
        <w:rPr>
          <w:vanish/>
        </w:rPr>
      </w:r>
    </w:p>
    <w:p>
      <w:pPr>
        <w:sectPr>
          <w:headerReference w:type="default" r:id="rId8"/>
          <w:headerReference w:type="first" r:id="rId9"/>
          <w:footerReference w:type="default" r:id="rId10"/>
          <w:footerReference w:type="first" r:id="rId11"/>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52">
                <wp:simplePos x="0" y="0"/>
                <wp:positionH relativeFrom="margin">
                  <wp:posOffset>3829685</wp:posOffset>
                </wp:positionH>
                <wp:positionV relativeFrom="paragraph">
                  <wp:posOffset>278130</wp:posOffset>
                </wp:positionV>
                <wp:extent cx="2840990" cy="838200"/>
                <wp:effectExtent l="0" t="0" r="0" b="0"/>
                <wp:wrapNone/>
                <wp:docPr id="10"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199__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199</w:t>
            </w:r>
            <w:r>
              <w:rPr>
                <w:u w:val="single"/>
              </w:rPr>
              <w:t>  </w:t>
            </w:r>
            <w:r>
              <w:rPr/>
              <w:t xml:space="preserve">                                End: </w:t>
            </w:r>
            <w:r>
              <w:rPr>
                <w:u w:val="single"/>
              </w:rPr>
              <w:t>                   </w:t>
            </w:r>
            <w:r>
              <w:rPr/>
              <w:t>, 199</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jc w:val="center"/>
        <w:rPr>
          <w:b/>
        </w:rPr>
      </w:pPr>
      <w:r>
        <w:rPr>
          <w:b/>
        </w:rPr>
      </w:r>
    </w:p>
    <w:p>
      <w:pPr>
        <w:pStyle w:val="Normal"/>
        <w:jc w:val="center"/>
        <w:rPr>
          <w:b/>
        </w:rPr>
      </w:pPr>
      <w:r>
        <w:rPr>
          <w:b/>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sz w:val="18"/>
      </w:rPr>
      <w:t>Copyright © 1996 Gas Industry Standards Board, Inc.</w:t>
    </w:r>
    <w:r>
      <w:rPr/>
      <w:tab/>
      <w:tab/>
      <w:tab/>
      <w:tab/>
      <w:tab/>
      <w:tab/>
      <w:tab/>
      <w:t xml:space="preserve">        GISB Standard 6.3.1</w:t>
    </w:r>
    <w:r>
      <mc:AlternateContent>
        <mc:Choice Requires="wps">
          <w:drawing>
            <wp:anchor behindDoc="1" distT="0" distB="0" distL="114935" distR="114935" simplePos="0" locked="0" layoutInCell="0" allowOverlap="1" relativeHeight="7">
              <wp:simplePos x="0" y="0"/>
              <wp:positionH relativeFrom="margin">
                <wp:posOffset>24130</wp:posOffset>
              </wp:positionH>
              <wp:positionV relativeFrom="paragraph">
                <wp:posOffset>-100965</wp:posOffset>
              </wp:positionV>
              <wp:extent cx="6809740" cy="1829435"/>
              <wp:effectExtent l="0" t="0" r="0" b="0"/>
              <wp:wrapNone/>
              <wp:docPr id="3" name="Frame2"/>
              <a:graphic xmlns:a="http://schemas.openxmlformats.org/drawingml/2006/main">
                <a:graphicData uri="http://schemas.microsoft.com/office/word/2010/wordprocessingShape">
                  <wps:wsp>
                    <wps:cNvSpPr txBox="1"/>
                    <wps:spPr>
                      <a:xfrm>
                        <a:off x="0" y="0"/>
                        <a:ext cx="6809740" cy="1829435"/>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536.2pt;height:144.05pt;mso-wrap-distance-left:9.05pt;mso-wrap-distance-right:9.05pt;mso-wrap-distance-top:0pt;mso-wrap-distance-bottom:0pt;margin-top:-7.95pt;mso-position-vertical-relative:text;margin-left:1.9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t>All Rights Reserved</w:t>
      <w:tab/>
      <w:tab/>
      <w:tab/>
      <w:tab/>
      <w:tab/>
      <w:tab/>
      <w:tab/>
      <w:tab/>
      <w:tab/>
      <w:tab/>
      <w:tab/>
      <w:t xml:space="preserve">      May 13, 1996</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4">
              <wp:simplePos x="0" y="0"/>
              <wp:positionH relativeFrom="page">
                <wp:posOffset>914400</wp:posOffset>
              </wp:positionH>
              <wp:positionV relativeFrom="paragraph">
                <wp:posOffset>635</wp:posOffset>
              </wp:positionV>
              <wp:extent cx="5943600" cy="12065"/>
              <wp:effectExtent l="0" t="635" r="0" b="0"/>
              <wp:wrapNone/>
              <wp:docPr id="6"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7</w:t>
    </w:r>
    <w:r>
      <w:rPr>
        <w:rFonts w:cs="CG Times" w:ascii="CG Times" w:hAnsi="CG Times"/>
        <w:sz w:val="18"/>
      </w:rPr>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7">
              <wp:simplePos x="0" y="0"/>
              <wp:positionH relativeFrom="page">
                <wp:posOffset>914400</wp:posOffset>
              </wp:positionH>
              <wp:positionV relativeFrom="paragraph">
                <wp:posOffset>635</wp:posOffset>
              </wp:positionV>
              <wp:extent cx="5943600" cy="12065"/>
              <wp:effectExtent l="0" t="635" r="0" b="0"/>
              <wp:wrapNone/>
              <wp:docPr id="9"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 Gas Industry Standards Board, Inc.</w:t>
    </w:r>
    <w:r>
      <w:rPr>
        <w:rFonts w:cs="CG Times" w:ascii="CG Times" w:hAnsi="CG Times"/>
        <w:sz w:val="18"/>
      </w:rPr>
      <w:tab/>
      <w:tab/>
    </w:r>
    <w:r>
      <w:rPr>
        <w:sz w:val="18"/>
      </w:rPr>
      <w:t>GISB Standard 6.3.1</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r>
    <w:r>
      <w:rPr>
        <w:sz w:val="18"/>
      </w:rPr>
      <w:t>May 13, 1996</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3">
              <wp:simplePos x="0" y="0"/>
              <wp:positionH relativeFrom="column">
                <wp:align>left</wp:align>
              </wp:positionH>
              <wp:positionV relativeFrom="line">
                <wp:posOffset>635</wp:posOffset>
              </wp:positionV>
              <wp:extent cx="6858000" cy="293370"/>
              <wp:effectExtent l="0" t="0" r="0" b="0"/>
              <wp:wrapNone/>
              <wp:docPr id="1" name="Frame3"/>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5">
              <wp:simplePos x="0" y="0"/>
              <wp:positionH relativeFrom="page">
                <wp:posOffset>1937385</wp:posOffset>
              </wp:positionH>
              <wp:positionV relativeFrom="page">
                <wp:posOffset>2012315</wp:posOffset>
              </wp:positionV>
              <wp:extent cx="4211320" cy="4992370"/>
              <wp:effectExtent l="0" t="0" r="0" b="0"/>
              <wp:wrapSquare wrapText="bothSides"/>
              <wp:docPr id="2" name="Frame4"/>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sz w:val="24"/>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788910932"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sz w:val="24"/>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593325630"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6">
              <wp:simplePos x="0" y="0"/>
              <wp:positionH relativeFrom="column">
                <wp:align>left</wp:align>
              </wp:positionH>
              <wp:positionV relativeFrom="line">
                <wp:posOffset>635</wp:posOffset>
              </wp:positionV>
              <wp:extent cx="6858000" cy="293370"/>
              <wp:effectExtent l="0" t="0" r="0" b="0"/>
              <wp:wrapNone/>
              <wp:docPr id="4" name="Frame5"/>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28">
              <wp:simplePos x="0" y="0"/>
              <wp:positionH relativeFrom="page">
                <wp:posOffset>1937385</wp:posOffset>
              </wp:positionH>
              <wp:positionV relativeFrom="page">
                <wp:posOffset>2012315</wp:posOffset>
              </wp:positionV>
              <wp:extent cx="4211320" cy="4992370"/>
              <wp:effectExtent l="0" t="0" r="0" b="0"/>
              <wp:wrapSquare wrapText="bothSides"/>
              <wp:docPr id="5" name="Frame8"/>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119007389"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756870075" r:id="rId3"/>
                      </w:object>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57">
              <wp:simplePos x="0" y="0"/>
              <wp:positionH relativeFrom="column">
                <wp:align>left</wp:align>
              </wp:positionH>
              <wp:positionV relativeFrom="line">
                <wp:posOffset>635</wp:posOffset>
              </wp:positionV>
              <wp:extent cx="6858000" cy="293370"/>
              <wp:effectExtent l="0" t="0" r="0" b="0"/>
              <wp:wrapNone/>
              <wp:docPr id="7" name="Frame6"/>
              <a:graphic xmlns:a="http://schemas.openxmlformats.org/drawingml/2006/main">
                <a:graphicData uri="http://schemas.microsoft.com/office/word/2010/wordprocessingShape">
                  <wps:wsp>
                    <wps:cNvSpPr txBox="1"/>
                    <wps:spPr>
                      <a:xfrm>
                        <a:off x="0" y="0"/>
                        <a:ext cx="6858000" cy="293370"/>
                      </a:xfrm>
                      <a:prstGeom prst="rect"/>
                      <a:solidFill>
                        <a:srgbClr val="FFFFFF"/>
                      </a:solidFill>
                    </wps:spPr>
                    <wps:txbx>
                      <w:txbxContent>
                        <w:p>
                          <w:pPr>
                            <w:pStyle w:val="Header"/>
                            <w:jc w:val="center"/>
                            <w:rPr/>
                          </w:pPr>
                          <w:r>
                            <w:rPr/>
                          </w:r>
                        </w:p>
                        <w:p>
                          <w:pPr>
                            <w:pStyle w:val="Header"/>
                            <w:jc w:val="center"/>
                            <w:rPr/>
                          </w:pPr>
                          <w:r>
                            <w:rPr/>
                          </w:r>
                        </w:p>
                      </w:txbxContent>
                    </wps:txbx>
                    <wps:bodyPr anchor="t" lIns="0" tIns="0" rIns="0" bIns="0">
                      <a:noAutofit/>
                    </wps:bodyPr>
                  </wps:wsp>
                </a:graphicData>
              </a:graphic>
            </wp:anchor>
          </w:drawing>
        </mc:Choice>
        <mc:Fallback>
          <w:pict>
            <v:rect style="position:absolute;rotation:-0;width:540pt;height:23.1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r>
                  </w:p>
                  <w:p>
                    <w:pPr>
                      <w:pStyle w:val="Header"/>
                      <w:jc w:val="center"/>
                      <w:rPr/>
                    </w:pPr>
                    <w:r>
                      <w:rPr/>
                    </w:r>
                  </w:p>
                </w:txbxContent>
              </v:textbox>
              <w10:wrap type="none"/>
            </v:rect>
          </w:pict>
        </mc:Fallback>
      </mc:AlternateContent>
    </w:r>
    <w:r>
      <mc:AlternateContent>
        <mc:Choice Requires="wps">
          <w:drawing>
            <wp:anchor behindDoc="0" distT="57150" distB="57150" distL="57150" distR="57150" simplePos="0" locked="0" layoutInCell="0" allowOverlap="1" relativeHeight="18">
              <wp:simplePos x="0" y="0"/>
              <wp:positionH relativeFrom="page">
                <wp:posOffset>1937385</wp:posOffset>
              </wp:positionH>
              <wp:positionV relativeFrom="page">
                <wp:posOffset>2012315</wp:posOffset>
              </wp:positionV>
              <wp:extent cx="4211320" cy="4992370"/>
              <wp:effectExtent l="0" t="0" r="0" b="0"/>
              <wp:wrapSquare wrapText="bothSides"/>
              <wp:docPr id="8" name="Frame9"/>
              <a:graphic xmlns:a="http://schemas.openxmlformats.org/drawingml/2006/main">
                <a:graphicData uri="http://schemas.microsoft.com/office/word/2010/wordprocessingShape">
                  <wps:wsp>
                    <wps:cNvSpPr txBox="1"/>
                    <wps:spPr>
                      <a:xfrm>
                        <a:off x="0" y="0"/>
                        <a:ext cx="4211320" cy="4992370"/>
                      </a:xfrm>
                      <a:prstGeom prst="rect"/>
                      <a:solidFill>
                        <a:srgbClr val="FFFFFF">
                          <a:alpha val="0"/>
                        </a:srgbClr>
                      </a:solidFill>
                      <a:ln w="9525">
                        <a:solidFill>
                          <a:srgbClr val="FFFFFF"/>
                        </a:solidFill>
                      </a:ln>
                    </wps:spPr>
                    <wps:txbx>
                      <w:txbxContent>
                        <w:p>
                          <w:pPr>
                            <w:pStyle w:val="Normal"/>
                            <w:rPr/>
                          </w:pPr>
                          <w:r>
                            <w:rPr/>
                            <w:object w:dxaOrig="6604" w:dyaOrig="7872">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30.2pt;height:393.6pt" filled="f" o:ole="">
                                <v:imagedata r:id="rId2" o:title=""/>
                              </v:shape>
                              <o:OLEObject Type="Embed" ProgID="" ShapeID="ole_rId1" DrawAspect="Content" ObjectID="_49310034" r:id="rId1"/>
                            </w:object>
                          </w:r>
                        </w:p>
                      </w:txbxContent>
                    </wps:txbx>
                    <wps:bodyPr anchor="t" lIns="0" tIns="0" rIns="0" bIns="0">
                      <a:noAutofit/>
                    </wps:bodyPr>
                  </wps:wsp>
                </a:graphicData>
              </a:graphic>
            </wp:anchor>
          </w:drawing>
        </mc:Choice>
        <mc:Fallback>
          <w:pict>
            <v:rect fillcolor="#FFFFFF" strokecolor="#FFFFFF" strokeweight="0pt" style="position:absolute;rotation:-0;width:331.6pt;height:393.1pt;mso-wrap-distance-left:4.5pt;mso-wrap-distance-right:4.5pt;mso-wrap-distance-top:4.5pt;mso-wrap-distance-bottom:4.5pt;margin-top:158.45pt;mso-position-vertical-relative:page;margin-left:152.55pt;mso-position-horizontal-relative:page">
              <v:fill opacity="0f"/>
              <v:textbox inset="0in,0in,0in,0in">
                <w:txbxContent>
                  <w:p>
                    <w:pPr>
                      <w:pStyle w:val="Normal"/>
                      <w:rPr/>
                    </w:pPr>
                    <w:r>
                      <w:rPr/>
                      <w:object w:dxaOrig="6604" w:dyaOrig="7872">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30.2pt;height:393.6pt" filled="f" o:ole="">
                          <v:imagedata r:id="rId4" o:title=""/>
                        </v:shape>
                        <o:OLEObject Type="Embed" ProgID="" ShapeID="ole_rId3" DrawAspect="Content" ObjectID="_1778593777" r:id="rId3"/>
                      </w:object>
                    </w:r>
                  </w:p>
                </w:txbxContent>
              </v:textbox>
              <w10:wrap type="squar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right" w:pos="10800" w:leader="none"/>
      </w:tabs>
      <w:outlineLvl w:val="0"/>
    </w:pPr>
    <w:rPr>
      <w:b/>
      <w:bCs/>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emf"/><Relationship Id="rId3" Type="http://schemas.openxmlformats.org/officeDocument/2006/relationships/oleObject" Target="embeddings/oleObject2.bin"/><Relationship Id="rId4" Type="http://schemas.openxmlformats.org/officeDocument/2006/relationships/image" Target="media/image1.emf"/>
</Relationships>
</file>

<file path=word/_rels/header2.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emf"/><Relationship Id="rId3" Type="http://schemas.openxmlformats.org/officeDocument/2006/relationships/oleObject" Target="embeddings/oleObject4.bin"/><Relationship Id="rId4" Type="http://schemas.openxmlformats.org/officeDocument/2006/relationships/image" Target="media/image1.emf"/>
</Relationships>
</file>

<file path=word/_rels/header4.xml.rels><?xml version="1.0" encoding="UTF-8"?>
<Relationships xmlns="http://schemas.openxmlformats.org/package/2006/relationships"><Relationship Id="rId1" Type="http://schemas.openxmlformats.org/officeDocument/2006/relationships/oleObject" Target="embeddings/oleObject5.bin"/><Relationship Id="rId2" Type="http://schemas.openxmlformats.org/officeDocument/2006/relationships/image" Target="media/image1.emf"/><Relationship Id="rId3" Type="http://schemas.openxmlformats.org/officeDocument/2006/relationships/oleObject" Target="embeddings/oleObject6.bin"/><Relationship Id="rId4" Type="http://schemas.openxmlformats.org/officeDocument/2006/relationships/image" Target="media/image1.e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2000-05-09T14:35:00Z</dcterms:created>
  <dc:creator>EPNG</dc:creator>
  <dc:description/>
  <dc:language>en-CA</dc:language>
  <cp:lastModifiedBy>dperlin</cp:lastModifiedBy>
  <cp:lastPrinted>1997-08-21T11:08:00Z</cp:lastPrinted>
  <dcterms:modified xsi:type="dcterms:W3CDTF">2001-01-23T14:11:00Z</dcterms:modified>
  <cp:revision>5</cp:revision>
  <dc:subject/>
  <dc:title>BASE CONTRACT FOR SHORT-TERM</dc:title>
</cp:coreProperties>
</file>