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CG Times" w:hAnsi="CG Times"/>
          <w:sz w:val="24"/>
        </w:rPr>
      </w:pPr>
      <w:r>
        <w:rPr>
          <w:rFonts w:ascii="CG Times" w:hAnsi="CG Times"/>
          <w:sz w:val="24"/>
        </w:rPr>
        <w:tab/>
        <w:tab/>
        <w:tab/>
        <w:tab/>
        <w:tab/>
        <w:tab/>
        <w:tab/>
        <w:tab/>
        <w:t>FOR DISCUSSION PURPOSES ONLY</w:t>
      </w:r>
    </w:p>
    <w:p>
      <w:pPr>
        <w:pStyle w:val="Normal"/>
        <w:bidi w:val="0"/>
        <w:spacing w:lineRule="atLeast" w:line="0"/>
        <w:jc w:val="end"/>
        <w:rPr>
          <w:rFonts w:ascii="CG Times" w:hAnsi="CG Times"/>
          <w:sz w:val="24"/>
        </w:rPr>
      </w:pPr>
      <w:r>
        <w:rPr>
          <w:rFonts w:ascii="CG Times" w:hAnsi="CG Times"/>
          <w:sz w:val="24"/>
        </w:rPr>
        <w:t>DRAFT OF 02/11/01</w:t>
      </w:r>
    </w:p>
    <w:p>
      <w:pPr>
        <w:pStyle w:val="Normal"/>
        <w:bidi w:val="0"/>
        <w:spacing w:lineRule="atLeast" w:line="0"/>
        <w:jc w:val="start"/>
        <w:rPr>
          <w:rFonts w:ascii="CG Times" w:hAnsi="CG Times"/>
          <w:sz w:val="24"/>
        </w:rPr>
      </w:pPr>
      <w:r>
        <w:rPr>
          <w:rFonts w:ascii="CG Times" w:hAnsi="CG Times"/>
          <w:sz w:val="24"/>
        </w:rPr>
      </w:r>
    </w:p>
    <w:p>
      <w:pPr>
        <w:pStyle w:val="Normal"/>
        <w:bidi w:val="0"/>
        <w:spacing w:lineRule="atLeast" w:line="0"/>
        <w:ind w:hanging="720" w:start="720"/>
        <w:jc w:val="center"/>
        <w:rPr>
          <w:sz w:val="24"/>
        </w:rPr>
      </w:pPr>
      <w:r>
        <w:rPr>
          <w:rFonts w:ascii="CG Times" w:hAnsi="CG Times"/>
          <w:sz w:val="24"/>
        </w:rPr>
        <w:t>WESTERN SYSTEMS POWER POOL</w:t>
      </w:r>
    </w:p>
    <w:p>
      <w:pPr>
        <w:pStyle w:val="Normal"/>
        <w:bidi w:val="0"/>
        <w:spacing w:lineRule="atLeast" w:line="0"/>
        <w:jc w:val="start"/>
        <w:rPr>
          <w:sz w:val="24"/>
        </w:rPr>
      </w:pPr>
      <w:r>
        <w:rPr>
          <w:sz w:val="24"/>
        </w:rPr>
      </w:r>
    </w:p>
    <w:p>
      <w:pPr>
        <w:pStyle w:val="Normal"/>
        <w:bidi w:val="0"/>
        <w:spacing w:lineRule="atLeast" w:line="0"/>
        <w:jc w:val="center"/>
        <w:rPr>
          <w:sz w:val="24"/>
        </w:rPr>
      </w:pPr>
      <w:r>
        <w:rPr>
          <w:sz w:val="24"/>
        </w:rPr>
        <w:t>MUNICIPAL UTILITY POWER PURCHASE/SALE AUTHORITY</w:t>
      </w:r>
    </w:p>
    <w:p>
      <w:pPr>
        <w:pStyle w:val="Normal"/>
        <w:bidi w:val="0"/>
        <w:spacing w:lineRule="atLeast" w:line="0"/>
        <w:jc w:val="center"/>
        <w:rPr>
          <w:sz w:val="24"/>
        </w:rPr>
      </w:pPr>
      <w:r>
        <w:rPr>
          <w:sz w:val="24"/>
        </w:rPr>
        <w:t>IN</w:t>
      </w:r>
    </w:p>
    <w:p>
      <w:pPr>
        <w:pStyle w:val="Normal"/>
        <w:bidi w:val="0"/>
        <w:spacing w:lineRule="atLeast" w:line="0"/>
        <w:jc w:val="center"/>
        <w:rPr>
          <w:sz w:val="24"/>
        </w:rPr>
      </w:pPr>
      <w:r>
        <w:rPr>
          <w:sz w:val="24"/>
        </w:rPr>
        <w:t>WASHINGTON, OREGON AND CALIFORNIA</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shd w:fill="FFFFFF"/>
        <w:bidi w:val="0"/>
        <w:spacing w:lineRule="atLeast" w:line="0"/>
        <w:jc w:val="center"/>
        <w:rPr>
          <w:b/>
          <w:sz w:val="24"/>
          <w:u w:val="single"/>
        </w:rPr>
      </w:pPr>
      <w:r>
        <w:rPr>
          <w:b/>
          <w:sz w:val="24"/>
          <w:u w:val="single"/>
        </w:rPr>
        <w:t>PURPOSE OF MEMORANDUM</w:t>
      </w:r>
    </w:p>
    <w:p>
      <w:pPr>
        <w:pStyle w:val="Normal"/>
        <w:shd w:fill="FFFFFF"/>
        <w:bidi w:val="0"/>
        <w:spacing w:lineRule="atLeast" w:line="0"/>
        <w:jc w:val="center"/>
        <w:rPr>
          <w:b/>
          <w:sz w:val="24"/>
          <w:u w:val="single"/>
        </w:rPr>
      </w:pPr>
      <w:r>
        <w:rPr>
          <w:b/>
          <w:sz w:val="24"/>
          <w:u w:val="single"/>
        </w:rPr>
      </w:r>
    </w:p>
    <w:p>
      <w:pPr>
        <w:pStyle w:val="Normal"/>
        <w:shd w:fill="FFFFFF"/>
        <w:bidi w:val="0"/>
        <w:spacing w:lineRule="atLeast" w:line="0"/>
        <w:jc w:val="both"/>
        <w:rPr>
          <w:sz w:val="24"/>
        </w:rPr>
      </w:pPr>
      <w:r>
        <w:rPr>
          <w:sz w:val="24"/>
        </w:rPr>
      </w:r>
    </w:p>
    <w:p>
      <w:pPr>
        <w:pStyle w:val="BodyText"/>
        <w:shd w:fill="FFFFFF"/>
        <w:bidi w:val="0"/>
        <w:spacing w:lineRule="atLeast" w:line="480"/>
        <w:ind w:firstLine="720"/>
        <w:jc w:val="both"/>
        <w:rPr/>
      </w:pPr>
      <w:r>
        <w:rPr/>
        <w:t>To summarize the powers and limitations of municipal entities in    Washington, Oregon and California to purchase and sell electric power.</w:t>
      </w:r>
    </w:p>
    <w:p>
      <w:pPr>
        <w:pStyle w:val="Normal"/>
        <w:shd w:fill="FFFFFF"/>
        <w:bidi w:val="0"/>
        <w:spacing w:lineRule="atLeast" w:line="480"/>
        <w:ind w:firstLine="720"/>
        <w:jc w:val="both"/>
        <w:rPr>
          <w:sz w:val="24"/>
        </w:rPr>
      </w:pPr>
      <w:r>
        <w:rPr>
          <w:sz w:val="24"/>
        </w:rPr>
      </w:r>
    </w:p>
    <w:p>
      <w:pPr>
        <w:pStyle w:val="Heading1"/>
        <w:shd w:fill="FFFFFF"/>
        <w:bidi w:val="0"/>
        <w:spacing w:lineRule="auto" w:line="240"/>
        <w:rPr>
          <w:b/>
          <w:smallCaps/>
        </w:rPr>
      </w:pPr>
      <w:r>
        <w:fldChar w:fldCharType="begin"/>
      </w:r>
      <w:r>
        <w:rPr>
          <w:smallCaps/>
          <w:b/>
          <w:rFonts w:ascii="Times New Roman" w:hAnsi="Times New Roman"/>
        </w:rPr>
        <w:instrText xml:space="preserve"> TC "GENERALLY ISSUES AND CONCERNS" \l 1 </w:instrText>
      </w:r>
      <w:r>
        <w:rPr>
          <w:smallCaps/>
          <w:b/>
          <w:rFonts w:ascii="Times New Roman" w:hAnsi="Times New Roman"/>
        </w:rPr>
        <w:fldChar w:fldCharType="separate"/>
      </w:r>
      <w:r>
        <w:rPr>
          <w:rFonts w:ascii="Times New Roman" w:hAnsi="Times New Roman"/>
          <w:b/>
          <w:smallCaps/>
        </w:rPr>
      </w:r>
      <w:r>
        <w:rPr>
          <w:smallCaps/>
          <w:b/>
          <w:rFonts w:ascii="Times New Roman" w:hAnsi="Times New Roman"/>
        </w:rPr>
        <w:fldChar w:fldCharType="end"/>
      </w:r>
    </w:p>
    <w:p>
      <w:pPr>
        <w:pStyle w:val="Normal"/>
        <w:shd w:fill="FFFFFF"/>
        <w:bidi w:val="0"/>
        <w:jc w:val="center"/>
        <w:rPr>
          <w:sz w:val="24"/>
          <w:u w:val="single"/>
        </w:rPr>
      </w:pPr>
      <w:r>
        <w:rPr>
          <w:sz w:val="24"/>
          <w:u w:val="single"/>
        </w:rPr>
      </w:r>
    </w:p>
    <w:p>
      <w:pPr>
        <w:pStyle w:val="Normal"/>
        <w:shd w:fill="FFFFFF"/>
        <w:bidi w:val="0"/>
        <w:jc w:val="start"/>
        <w:rPr>
          <w:sz w:val="24"/>
        </w:rPr>
      </w:pPr>
      <w:r>
        <w:rPr>
          <w:sz w:val="24"/>
        </w:rPr>
      </w:r>
    </w:p>
    <w:p>
      <w:pPr>
        <w:pStyle w:val="Normal"/>
        <w:shd w:fill="FFFFFF"/>
        <w:tabs>
          <w:tab w:val="left" w:pos="720" w:leader="none"/>
        </w:tabs>
        <w:bidi w:val="0"/>
        <w:spacing w:lineRule="atLeast" w:line="480"/>
        <w:ind w:hanging="720" w:start="720"/>
        <w:jc w:val="start"/>
        <w:rPr>
          <w:sz w:val="24"/>
        </w:rPr>
      </w:pPr>
      <w:r>
        <w:rPr>
          <w:b/>
          <w:sz w:val="24"/>
        </w:rPr>
        <w:t>I.</w:t>
        <w:tab/>
        <w:t>Sources of Municipal Authority: Constitutional, Statutory and “Home Rule”</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i/>
          <w:sz w:val="24"/>
        </w:rPr>
        <w:tab/>
      </w:r>
      <w:r>
        <w:rPr>
          <w:b/>
          <w:i/>
          <w:sz w:val="24"/>
        </w:rPr>
        <w:t>A.</w:t>
      </w:r>
      <w:r>
        <w:rPr>
          <w:i/>
          <w:sz w:val="24"/>
        </w:rPr>
        <w:t xml:space="preserve">    </w:t>
      </w:r>
      <w:r>
        <w:rPr>
          <w:b/>
          <w:i/>
          <w:sz w:val="24"/>
        </w:rPr>
        <w:t>State Constitution</w:t>
      </w:r>
      <w:r>
        <w:rPr>
          <w:b/>
          <w:sz w:val="24"/>
        </w:rPr>
        <w:t>.</w:t>
      </w:r>
      <w:r>
        <w:rPr>
          <w:sz w:val="24"/>
        </w:rPr>
        <w:t xml:space="preserve"> As a general proposition of municipal law, the highest source of authority for governmental units within any state is the state constitution.    The full powers of particular governmental units are rarely set forth in specific constitutional provisions; however, there are exceptions as will be noted below.    Specific governmental powers are typically set forth in other expressions of authority, such as statutes or the charter of a city or county.    This general situation is also true with respect to the powers of local municipal entities to deal in and with electric power and energy.    There is little in the constitutions of Washington or California which touch directly on the primary topic of this memorandum.    The Oregon constitution does have a provision of direct application.    </w:t>
      </w:r>
    </w:p>
    <w:p>
      <w:pPr>
        <w:pStyle w:val="Normal"/>
        <w:shd w:fill="FFFFFF"/>
        <w:bidi w:val="0"/>
        <w:spacing w:lineRule="atLeast" w:line="480"/>
        <w:jc w:val="start"/>
        <w:rPr>
          <w:i/>
          <w:i/>
          <w:sz w:val="24"/>
          <w:u w:val="single"/>
        </w:rPr>
      </w:pPr>
      <w:r>
        <w:rPr>
          <w:i/>
          <w:sz w:val="24"/>
          <w:u w:val="single"/>
        </w:rPr>
      </w:r>
    </w:p>
    <w:p>
      <w:pPr>
        <w:pStyle w:val="Normal"/>
        <w:shd w:fill="FFFFFF"/>
        <w:bidi w:val="0"/>
        <w:spacing w:lineRule="atLeast" w:line="480"/>
        <w:jc w:val="start"/>
        <w:rPr>
          <w:i/>
          <w:i/>
          <w:sz w:val="24"/>
          <w:u w:val="single"/>
        </w:rPr>
      </w:pPr>
      <w:r>
        <w:rPr>
          <w:i/>
          <w:sz w:val="24"/>
          <w:u w:val="single"/>
        </w:rPr>
      </w:r>
    </w:p>
    <w:p>
      <w:pPr>
        <w:pStyle w:val="Normal"/>
        <w:shd w:fill="FFFFFF"/>
        <w:bidi w:val="0"/>
        <w:spacing w:lineRule="atLeast" w:line="480"/>
        <w:jc w:val="start"/>
        <w:rPr>
          <w:i/>
          <w:i/>
          <w:sz w:val="24"/>
          <w:u w:val="single"/>
        </w:rPr>
      </w:pPr>
      <w:r>
        <w:rPr>
          <w:i/>
          <w:sz w:val="24"/>
          <w:u w:val="single"/>
        </w:rPr>
      </w:r>
    </w:p>
    <w:p>
      <w:pPr>
        <w:pStyle w:val="Normal"/>
        <w:shd w:fill="FFFFFF"/>
        <w:bidi w:val="0"/>
        <w:spacing w:lineRule="atLeast" w:line="480"/>
        <w:jc w:val="start"/>
        <w:rPr>
          <w:sz w:val="24"/>
        </w:rPr>
      </w:pPr>
      <w:r>
        <w:rPr>
          <w:b/>
          <w:i/>
          <w:sz w:val="24"/>
          <w:u w:val="single"/>
        </w:rPr>
        <w:t>Washington</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The Constitution of the State of Washington does not contain provisions generally or specifically defining municipal entities authority to operate electric generating facilities, or to purchase and/ or sale of electric power and energy.</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Oregon</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The Constitution of the State of Oregon does not contain provisions generally or specifically defining municipal entities authority to operate electric generating facilities, or to purchase and/ or sale of electric power and energy, with one exception.</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Article XI, Section 12 of the Constitution of the State of Oregon provides for the establishment of People’s Utility Districts.    This constitutional provision specifically provides that a People’s Utility District has the power to contract, to “*** provide for a supply of *** electric energy” and to “*** sell *** electric energy within or without the territory of such district.”</w:t>
      </w:r>
    </w:p>
    <w:p>
      <w:pPr>
        <w:pStyle w:val="Normal"/>
        <w:shd w:fill="FFFFFF"/>
        <w:bidi w:val="0"/>
        <w:spacing w:lineRule="atLeast" w:line="480"/>
        <w:jc w:val="start"/>
        <w:rPr>
          <w:sz w:val="24"/>
        </w:rPr>
      </w:pPr>
      <w:r>
        <w:rPr>
          <w:b/>
          <w:i/>
          <w:sz w:val="24"/>
          <w:u w:val="single"/>
        </w:rPr>
        <w:t>California</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The Constitution of the State of California does not contain provisions generally or specifically defining municipal entities authority to operate electric generating facilities, or to purchase and/ or sale of electric power and energy.</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Article XII of the California Constitution provides for the establishment of a public utility commission (“PUC”) and provides a general framework for certain aspects of the PUC’s duties, operation and jurisdiction.    Although this touches the retail operations of municipal utilities in important respects, it does not affect the specific power of California municipal entities to purchase or sell electricity.</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r>
      <w:r>
        <w:rPr>
          <w:b/>
          <w:i/>
          <w:sz w:val="24"/>
        </w:rPr>
        <w:t>B.    Statutory.</w:t>
      </w:r>
      <w:r>
        <w:rPr>
          <w:sz w:val="24"/>
        </w:rPr>
        <w:t xml:space="preserve">    Except in the case of cities and certain charter counties, most of the applicable law defining the specific powers of municipal entities to engage in the purchase or sale of electric energy will be found in statutory legislative action.    The specific governing statutes with respect to a number of different types of governmental entities are discussed in the section titled “STATUTORY POWERS OF MUNICIPAL ENTITIES.”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r>
      <w:r>
        <w:rPr>
          <w:b/>
          <w:i/>
          <w:sz w:val="24"/>
        </w:rPr>
        <w:t>C.    Home Rule.</w:t>
      </w:r>
      <w:r>
        <w:rPr>
          <w:sz w:val="24"/>
        </w:rPr>
        <w:t xml:space="preserve">    The Washington, Oregon and California constitutions each give certain cities, towns and/or counties the power to decide local issues by charter, without state approval.    The application of this power, which is commonly referred to as “home rule,” varies from state to state.    In Oregon, which has sometimes been characterized as a “weak” home rule state, generally applicable state law (statutes) may preempt local charter law on matters of statewide concern.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Washington</w:t>
      </w:r>
      <w:r>
        <w:rPr>
          <w:b/>
          <w:sz w:val="24"/>
        </w:rPr>
        <w:t xml:space="preserve">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Washington Constitution Article XI, Sections 10-11.    In Washington, home rule applies to certain cities, but not to others. 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Oregon</w:t>
      </w:r>
      <w:r>
        <w:rPr>
          <w:sz w:val="24"/>
        </w:rPr>
        <w:t xml:space="preserve">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Oregon Constitution Article XI, Section 2.    </w:t>
      </w:r>
      <w:r>
        <w:rPr>
          <w:sz w:val="24"/>
          <w:u w:val="single"/>
        </w:rPr>
        <w:t>DeFazio v. WPPSS</w:t>
      </w:r>
      <w:r>
        <w:rPr>
          <w:sz w:val="24"/>
        </w:rPr>
        <w:t xml:space="preserve">, 296 Or 550, 679 P.2d 1316 (Or., 1984), (the Oregon counterpart to Washington’s </w:t>
      </w:r>
      <w:r>
        <w:rPr>
          <w:sz w:val="24"/>
          <w:u w:val="single"/>
        </w:rPr>
        <w:t>Chemical Bank</w:t>
      </w:r>
      <w:r>
        <w:rPr>
          <w:sz w:val="24"/>
        </w:rPr>
        <w:t xml:space="preserve"> WPPSS case) states that a city “can write or amend its charter or ordinance to define for itself what functions and services it wants its agencies to perform, </w:t>
      </w:r>
      <w:r>
        <w:rPr>
          <w:i/>
          <w:sz w:val="24"/>
        </w:rPr>
        <w:t>consistent with statutes and the Constitution,</w:t>
      </w:r>
      <w:r>
        <w:rPr>
          <w:sz w:val="24"/>
        </w:rPr>
        <w:t xml:space="preserve"> and, within those constraints, city may empower its government to operate utilities, including distribution or generation of electricity, or it may deny or limit that power.”) (Emphasis added).</w:t>
      </w:r>
    </w:p>
    <w:p>
      <w:pPr>
        <w:pStyle w:val="Normal"/>
        <w:shd w:fill="FFFFFF"/>
        <w:bidi w:val="0"/>
        <w:spacing w:lineRule="atLeast" w:line="480"/>
        <w:jc w:val="start"/>
        <w:rPr>
          <w:sz w:val="24"/>
        </w:rPr>
      </w:pPr>
      <w:r>
        <w:rPr>
          <w:b/>
          <w:i/>
          <w:sz w:val="24"/>
          <w:u w:val="single"/>
        </w:rPr>
        <w:t>California</w:t>
      </w:r>
      <w:r>
        <w:rPr>
          <w:b/>
          <w:sz w:val="24"/>
        </w:rPr>
        <w:t xml:space="preserve">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California Constitution Article XI, Section 3, 5-7.    In California, a local government activity that is not authorized by the state legislature (</w:t>
      </w:r>
      <w:r>
        <w:rPr>
          <w:sz w:val="24"/>
          <w:u w:val="single"/>
        </w:rPr>
        <w:t>i.e.</w:t>
      </w:r>
      <w:r>
        <w:rPr>
          <w:sz w:val="24"/>
        </w:rPr>
        <w:t xml:space="preserve">, by statute) may be limited even in home rule jurisdictions where the relevant home rule authority would allow the activity.    </w:t>
      </w:r>
      <w:r>
        <w:rPr>
          <w:sz w:val="24"/>
          <w:u w:val="single"/>
        </w:rPr>
        <w:t>Williams v. City of San Carlos</w:t>
      </w:r>
      <w:r>
        <w:rPr>
          <w:sz w:val="24"/>
        </w:rPr>
        <w:t>, 43 CalRptr 486; 527 P2d 476.</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Common Law (“Dillon’s Rule”)</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 “Dillon’s Rule” is a legal doctrine which states that a local government can only exercise those powers that are expressly granted to it, or that are necessary to or implied by such express powers.    This rule has been frequently cited by courts in Washington, Oregon and California as defining the fundamental boundaries of a municipal entity’s authority; although the specific formulation stated may vary from case to case and the rule itself is not statutory or constitutional law in any of these states.</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Washington.</w:t>
      </w:r>
      <w:r>
        <w:rPr>
          <w:b/>
          <w:sz w:val="24"/>
        </w:rPr>
        <w:t xml:space="preserve">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“Washington PUD's, as municipal corporations, are limited to those powers expressly granted and to powers necessarily or fairly implied in or incident to the powers expressly granted, and also those essential to the declared objects and purposes of the corporation.” (clearly a Dillon’s Rule case) </w:t>
      </w:r>
      <w:r>
        <w:rPr>
          <w:sz w:val="24"/>
          <w:u w:val="single"/>
        </w:rPr>
        <w:t>Washington Public Utility District’s Utilities System v. Public Utility District No. 1</w:t>
      </w:r>
      <w:r>
        <w:rPr>
          <w:sz w:val="24"/>
        </w:rPr>
        <w:t xml:space="preserve">, 771 P. 2d 701, 704 (Wash., 1989) (citations omitted) (holding that a PUD has the authority to enter into a self-insurance agreement because the authority is implied although not expressly granted in the statute.); </w:t>
      </w:r>
      <w:r>
        <w:rPr>
          <w:sz w:val="24"/>
          <w:u w:val="single"/>
        </w:rPr>
        <w:t>City of Tacoma v. Taxpayers of the City of Tacoma</w:t>
      </w:r>
      <w:r>
        <w:rPr>
          <w:sz w:val="24"/>
        </w:rPr>
        <w:t xml:space="preserve">, 743 P.2d 793, 799-800 (Wash., 1987) (Tacoma’s conservation ordinance permitting the issuance of electric revenue bonds by a municipally owned public utility is authorized by the statute and not an unconstitutional gift).    Additionally, in </w:t>
      </w:r>
      <w:r>
        <w:rPr>
          <w:sz w:val="24"/>
          <w:u w:val="single"/>
        </w:rPr>
        <w:t>Hite v. Public Utility District No. 2 of Grant County</w:t>
      </w:r>
      <w:r>
        <w:rPr>
          <w:sz w:val="24"/>
        </w:rPr>
        <w:t xml:space="preserve">, 772 P.2d 481 (Wash., 1989) the court concluded that a lien included in a contract to provide irrigation power “was a valid exercise of the District’s authority to contract.” </w:t>
      </w:r>
    </w:p>
    <w:p>
      <w:pPr>
        <w:pStyle w:val="Normal"/>
        <w:shd w:fill="FFFFFF"/>
        <w:bidi w:val="0"/>
        <w:spacing w:lineRule="atLeast" w:line="480"/>
        <w:jc w:val="start"/>
        <w:rPr>
          <w:sz w:val="24"/>
        </w:rPr>
      </w:pPr>
      <w:r>
        <w:rPr>
          <w:sz w:val="24"/>
        </w:rPr>
        <w:tab/>
        <w:t xml:space="preserve">The court in </w:t>
      </w:r>
      <w:r>
        <w:rPr>
          <w:sz w:val="24"/>
          <w:u w:val="single"/>
        </w:rPr>
        <w:t>Sundquist Homes, Inc. v. Snohomish County Public Utility District No. 1</w:t>
      </w:r>
      <w:r>
        <w:rPr>
          <w:sz w:val="24"/>
        </w:rPr>
        <w:t xml:space="preserve">, 997 P.2d 915 (Wash., 2000) stated that “[i]n the context of the provision of electricity and related services a public utility district’s powers are broadly implied.” </w:t>
      </w:r>
      <w:r>
        <w:rPr>
          <w:sz w:val="24"/>
          <w:u w:val="single"/>
        </w:rPr>
        <w:t>Sundquist Homes, Inc.</w:t>
      </w:r>
      <w:r>
        <w:rPr>
          <w:sz w:val="24"/>
        </w:rPr>
        <w:t xml:space="preserve">, 997 P.2d at 918; </w:t>
      </w:r>
      <w:r>
        <w:rPr>
          <w:sz w:val="24"/>
          <w:u w:val="single"/>
        </w:rPr>
        <w:t>City of Tacoma</w:t>
      </w:r>
      <w:r>
        <w:rPr>
          <w:sz w:val="24"/>
        </w:rPr>
        <w:t xml:space="preserve">, 743 P.2d at 800 (“We have viewed the Legislature as implicitly authorizing a municipality to make all contracts, and to engage in any undertaking necessary to make its municipal electric utility system efficient and beneficial to the public.”    </w:t>
      </w:r>
      <w:r>
        <w:rPr>
          <w:sz w:val="24"/>
          <w:u w:val="single"/>
        </w:rPr>
        <w:t>Id.</w:t>
      </w:r>
      <w:r>
        <w:rPr>
          <w:sz w:val="24"/>
        </w:rPr>
        <w:t xml:space="preserve">)    The court in </w:t>
      </w:r>
      <w:r>
        <w:rPr>
          <w:sz w:val="24"/>
          <w:u w:val="single"/>
        </w:rPr>
        <w:t xml:space="preserve">Sundquist Homes </w:t>
      </w:r>
      <w:r>
        <w:rPr>
          <w:sz w:val="24"/>
        </w:rPr>
        <w:t xml:space="preserve">affirmed summary judgment that the PUD could charge a real estate developer for the costs incurred in relocating transmission facilities as a condition of the real estate development project because these actions were “within the implied powers of the PUD acting in its proprietary capacity.”    </w:t>
      </w:r>
      <w:r>
        <w:rPr>
          <w:sz w:val="24"/>
          <w:u w:val="single"/>
        </w:rPr>
        <w:t>Sundquist Homes</w:t>
      </w:r>
      <w:r>
        <w:rPr>
          <w:sz w:val="24"/>
        </w:rPr>
        <w:t>, 997 P.2d at 920.</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In </w:t>
      </w:r>
      <w:r>
        <w:rPr>
          <w:sz w:val="24"/>
          <w:u w:val="single"/>
        </w:rPr>
        <w:t>Chemical Bank v. Washington Pub. Power Supply System.</w:t>
      </w:r>
      <w:r>
        <w:rPr>
          <w:sz w:val="24"/>
        </w:rPr>
        <w:t>, 99 Wash.2d 772, 666 P.2d 329 (Wash., 1983) (“</w:t>
      </w:r>
      <w:r>
        <w:rPr>
          <w:sz w:val="24"/>
          <w:u w:val="single"/>
        </w:rPr>
        <w:t>Chemical Bank</w:t>
      </w:r>
      <w:r>
        <w:rPr>
          <w:sz w:val="24"/>
        </w:rPr>
        <w:t>”), an agreement between PUDs and municipalities to purchase project capability did not qualify</w:t>
      </w:r>
      <w:r>
        <w:rPr>
          <w:b/>
          <w:sz w:val="24"/>
        </w:rPr>
        <w:t xml:space="preserve"> </w:t>
      </w:r>
      <w:r>
        <w:rPr>
          <w:sz w:val="24"/>
        </w:rPr>
        <w:t xml:space="preserve">as a purchase of electricity within the meaning of statutes authorizing PUDs and municipalities to purchase electricity.    </w:t>
      </w:r>
      <w:r>
        <w:rPr>
          <w:sz w:val="24"/>
          <w:u w:val="single"/>
        </w:rPr>
        <w:t>Chemical Bank</w:t>
      </w:r>
      <w:r>
        <w:rPr>
          <w:sz w:val="24"/>
        </w:rPr>
        <w:t xml:space="preserve"> at 334-36, 340 (For purposes of statutory grants of authority to purchase electricity, an agreement to pay for an electric power generating facility regardless of whether any electricity is ever delivered does not constitute an agreement to purchase electricity and the issuing of this type of bond guaranty and other financing is not an implied power to pay for an authorized provision of the municipal service).    The Court in </w:t>
      </w:r>
      <w:r>
        <w:rPr>
          <w:sz w:val="24"/>
          <w:u w:val="single"/>
        </w:rPr>
        <w:t>Tacoma</w:t>
      </w:r>
      <w:r>
        <w:rPr>
          <w:sz w:val="24"/>
        </w:rPr>
        <w:t xml:space="preserve"> distinguished </w:t>
      </w:r>
      <w:r>
        <w:rPr>
          <w:sz w:val="24"/>
          <w:u w:val="single"/>
        </w:rPr>
        <w:t>Chemical Bank</w:t>
      </w:r>
      <w:r>
        <w:rPr>
          <w:sz w:val="24"/>
        </w:rPr>
        <w:t xml:space="preserve"> because in </w:t>
      </w:r>
      <w:r>
        <w:rPr>
          <w:sz w:val="24"/>
          <w:u w:val="single"/>
        </w:rPr>
        <w:t>Chemical Bank</w:t>
      </w:r>
      <w:r>
        <w:rPr>
          <w:sz w:val="24"/>
        </w:rPr>
        <w:t>, the court used a stringent government function approach in its analysis used for public indebtedness and taxation cases which was triggered by the elaborate financing scheme and the possibility of required payments even if no electricity was delivered or the plant not completed.</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Oregon.</w:t>
      </w:r>
      <w:r>
        <w:rPr>
          <w:b/>
          <w:sz w:val="24"/>
        </w:rPr>
        <w:t xml:space="preserve">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In Oregon, case law states that a municipal corporation’s charter supplies the basis for entering and affirming a contractual agreement.    A charter which provides that a municipal corporation can “contract and be contracted with, sue and be sued, plead and be impleaded, defend and be defended…” includes any action against a municipal corporation that could be brought under the law as it existed at the time the charter was adopted.    </w:t>
      </w:r>
      <w:r>
        <w:rPr>
          <w:sz w:val="24"/>
          <w:u w:val="single"/>
        </w:rPr>
        <w:t>Coleman</w:t>
      </w:r>
      <w:r>
        <w:rPr>
          <w:sz w:val="24"/>
        </w:rPr>
        <w:t xml:space="preserve">, 144 P. at 469; </w:t>
      </w:r>
      <w:r>
        <w:rPr>
          <w:sz w:val="24"/>
          <w:u w:val="single"/>
        </w:rPr>
        <w:t>Northwest Natural Gas Co. v. City of Portland</w:t>
      </w:r>
      <w:r>
        <w:rPr>
          <w:sz w:val="24"/>
        </w:rPr>
        <w:t xml:space="preserve">, 711 P.2d 119, 126-27 (Or., 1985) (The court looked to the City’s charter to determine if they had the authority to require utilities to move facilities without compensation.); </w:t>
      </w:r>
      <w:r>
        <w:rPr>
          <w:sz w:val="24"/>
          <w:u w:val="single"/>
        </w:rPr>
        <w:t>Yamhill Electric Co. v. City of McMinnville</w:t>
      </w:r>
      <w:r>
        <w:rPr>
          <w:sz w:val="24"/>
        </w:rPr>
        <w:t xml:space="preserve">, 274 P. 118 (Or., 1929) (City had authority to furnish electric power outside municipal boundaries through the statute and charter); </w:t>
      </w:r>
      <w:r>
        <w:rPr>
          <w:sz w:val="24"/>
          <w:u w:val="single"/>
        </w:rPr>
        <w:t>DeFazio v. WPPSS</w:t>
      </w:r>
      <w:r>
        <w:rPr>
          <w:sz w:val="24"/>
        </w:rPr>
        <w:t xml:space="preserve"> (cited above).</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b/>
          <w:i/>
          <w:sz w:val="24"/>
          <w:u w:val="single"/>
        </w:rPr>
        <w:t>California.</w:t>
      </w:r>
      <w:r>
        <w:rPr>
          <w:sz w:val="24"/>
        </w:rPr>
        <w:t xml:space="preserve">    </w:t>
      </w:r>
    </w:p>
    <w:p>
      <w:pPr>
        <w:pStyle w:val="Normal"/>
        <w:shd w:fill="FFFFFF"/>
        <w:bidi w:val="0"/>
        <w:spacing w:lineRule="atLeast" w:line="480"/>
        <w:jc w:val="start"/>
        <w:rPr>
          <w:sz w:val="24"/>
        </w:rPr>
      </w:pPr>
      <w:r>
        <w:rPr>
          <w:sz w:val="24"/>
        </w:rPr>
      </w:r>
    </w:p>
    <w:p>
      <w:pPr>
        <w:pStyle w:val="Normal"/>
        <w:shd w:fill="FFFFFF"/>
        <w:bidi w:val="0"/>
        <w:spacing w:lineRule="atLeast" w:line="480"/>
        <w:jc w:val="start"/>
        <w:rPr>
          <w:sz w:val="24"/>
        </w:rPr>
      </w:pPr>
      <w:r>
        <w:rPr>
          <w:sz w:val="24"/>
        </w:rPr>
        <w:tab/>
        <w:t xml:space="preserve">In </w:t>
      </w:r>
      <w:r>
        <w:rPr>
          <w:sz w:val="24"/>
          <w:u w:val="single"/>
        </w:rPr>
        <w:t>San Diego Water Co. v. San Diego</w:t>
      </w:r>
      <w:r>
        <w:rPr>
          <w:sz w:val="24"/>
        </w:rPr>
        <w:t xml:space="preserve">, 59 Cal 517 (Cal., 1881), the court explained that a municipal corporation may not contract outside the mode provided for it in its charter unless it is ratified.    </w:t>
      </w:r>
      <w:r>
        <w:rPr>
          <w:sz w:val="24"/>
          <w:u w:val="single"/>
        </w:rPr>
        <w:t>San Diego Water.</w:t>
      </w:r>
      <w:r>
        <w:rPr>
          <w:sz w:val="24"/>
        </w:rPr>
        <w:t xml:space="preserve"> at 520.    Another case explicitly sets forth the notion that contracts beyond the scope of power of a municipal corporation are void, even though under seal. </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end="720"/>
        <w:jc w:val="start"/>
        <w:rPr>
          <w:sz w:val="24"/>
        </w:rPr>
      </w:pPr>
      <w:r>
        <w:rPr>
          <w:sz w:val="24"/>
        </w:rPr>
        <w:tab/>
        <w:t xml:space="preserve">It is a general and fundamental principle of law that </w:t>
      </w:r>
      <w:r>
        <w:rPr>
          <w:rStyle w:val="Emphasis"/>
          <w:i/>
          <w:sz w:val="24"/>
        </w:rPr>
        <w:t>all</w:t>
      </w:r>
      <w:r>
        <w:rPr>
          <w:sz w:val="24"/>
        </w:rPr>
        <w:t xml:space="preserve"> persons contracting with a municipal corporation must, </w:t>
      </w:r>
      <w:r>
        <w:rPr>
          <w:rStyle w:val="Emphasis"/>
          <w:i/>
          <w:sz w:val="24"/>
        </w:rPr>
        <w:t>at their peril, inquire into the power</w:t>
      </w:r>
      <w:r>
        <w:rPr>
          <w:sz w:val="24"/>
        </w:rPr>
        <w:t xml:space="preserve"> of the corporation or its officers to make the contract; and a contract beyond the scope of the corporate power is void, although it be under the seal of the corporation." (Dillon on Municipal Corporations, sec. 372. [predecessor to </w:t>
      </w:r>
      <w:r>
        <w:rPr>
          <w:i/>
          <w:sz w:val="24"/>
        </w:rPr>
        <w:t>McQuillen on Municipal Corporations</w:t>
      </w:r>
      <w:r>
        <w:rPr>
          <w:sz w:val="24"/>
        </w:rPr>
        <w:t xml:space="preserve">]) And where the </w:t>
      </w:r>
      <w:r>
        <w:rPr>
          <w:rStyle w:val="Emphasis"/>
          <w:i/>
          <w:sz w:val="24"/>
        </w:rPr>
        <w:t>mode</w:t>
      </w:r>
      <w:r>
        <w:rPr>
          <w:sz w:val="24"/>
        </w:rPr>
        <w:t xml:space="preserve"> of contracting "is specially and plainly prescribed and limited, that mode is exclusive, and must be pursued, or the contract will not bind the corporation." (Dillon on Municipal Corporations, sec. 373.) In </w:t>
      </w:r>
      <w:r>
        <w:rPr>
          <w:sz w:val="24"/>
          <w:u w:val="single"/>
        </w:rPr>
        <w:t>Argent v. San Francisco</w:t>
      </w:r>
      <w:r>
        <w:rPr>
          <w:sz w:val="24"/>
        </w:rPr>
        <w:t xml:space="preserve">, 16 Cal. 256 at 283, [it] says: "A municipal corporation can only act in the cases and in the </w:t>
      </w:r>
      <w:r>
        <w:rPr>
          <w:rStyle w:val="Emphasis"/>
          <w:i/>
          <w:sz w:val="24"/>
        </w:rPr>
        <w:t>mode</w:t>
      </w:r>
      <w:r>
        <w:rPr>
          <w:sz w:val="24"/>
        </w:rPr>
        <w:t xml:space="preserve"> prescribed by its charter.”</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end="72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end="72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end="720"/>
        <w:jc w:val="start"/>
        <w:rPr>
          <w:sz w:val="24"/>
        </w:rPr>
      </w:pPr>
      <w:r>
        <w:rPr>
          <w:sz w:val="24"/>
        </w:rPr>
        <w:tab/>
        <w:t>The legislative body of a city in California (</w:t>
      </w:r>
      <w:r>
        <w:rPr>
          <w:sz w:val="24"/>
          <w:u w:val="single"/>
        </w:rPr>
        <w:t>i.e.</w:t>
      </w:r>
      <w:r>
        <w:rPr>
          <w:sz w:val="24"/>
        </w:rPr>
        <w:t>, typically the City Council) “*** may [only] pass ordinances not in conflict with the Constitution and laws of the State or the United States.”    Ca. Government Code § 37100.</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end="720"/>
        <w:jc w:val="start"/>
        <w:rPr>
          <w:sz w:val="24"/>
        </w:rPr>
      </w:pPr>
      <w:r>
        <w:rPr>
          <w:sz w:val="24"/>
        </w:rPr>
      </w:r>
    </w:p>
    <w:p>
      <w:pPr>
        <w:sectPr>
          <w:type w:val="nextPage"/>
          <w:pgSz w:w="12240" w:h="15840"/>
          <w:pgMar w:left="1440" w:right="1440" w:gutter="0" w:header="0" w:top="1440" w:footer="0" w:bottom="1440"/>
          <w:pgNumType w:fmt="decimal"/>
          <w:formProt w:val="false"/>
          <w:textDirection w:val="lrTb"/>
        </w:sectPr>
      </w:pP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end="720"/>
        <w:jc w:val="start"/>
        <w:rPr>
          <w:sz w:val="24"/>
        </w:rPr>
      </w:pPr>
      <w:r>
        <w:rPr>
          <w:b/>
          <w:sz w:val="24"/>
        </w:rPr>
        <w:t>II.</w:t>
        <w:tab/>
        <w:t>General Limits on Government’s Power To Contract</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Judicial decisions in Washington, Oregon and California, certain examples of which are cited above, warn that parties entering into contracts with government entities in those respective states should be aware of the limits of these powers.    Parties entering into contracts with municipal entities do so at their own risk in the event the municipal entity is attempting to exercise powers beyond their authority or are attempting to exercise those powers in a manner or pursuant to procedures (or the lack thereof) which are mandatory.</w:t>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start"/>
        <w:rPr>
          <w:sz w:val="24"/>
        </w:rPr>
      </w:pPr>
      <w:r>
        <w:rPr>
          <w:b/>
          <w:sz w:val="24"/>
        </w:rPr>
        <w:t>III.</w:t>
        <w:tab/>
        <w:t>Government’s Proprietary Power To Enter into Certain Transactions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The ability of a municipal entity to enter into transactions regarding electricity is generally cited as a function of the municipality’s “proprietary” or business power, as contrasted with its governmental power.</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Washington.</w:t>
      </w:r>
      <w:r>
        <w:rPr>
          <w:b/>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In Washington, the distinction between a municipal corporation’s proprietary powers and its governmental powers is discussed in </w:t>
      </w:r>
      <w:r>
        <w:rPr>
          <w:sz w:val="24"/>
          <w:u w:val="single"/>
        </w:rPr>
        <w:t>Puget Sound Power &amp; Light Co. v. PUD No. 1 of Chelan County</w:t>
      </w:r>
      <w:r>
        <w:rPr>
          <w:sz w:val="24"/>
        </w:rPr>
        <w:t xml:space="preserve">, 565 P.2d 1221 (Wash. Ct. App., 1977).    In this case, Puget Sound Power &amp; Light Company sought to compel arbitration of a dispute regarding revisions of an exhibit to the Chelan PUD’s license and relating to a contract for the Chelan PUD to sell power generated by their Rock Island Dam to Puget Sound.    The Court explained that a municipal corporation has a twofold character as follows:    (1) a governmental, legislative or discretionary character (i.e., a PUD acting as an agency of the state), and (2) a private or proprietary character (i.e., a PUD acting as a private business.    </w:t>
      </w:r>
      <w:r>
        <w:rPr>
          <w:sz w:val="24"/>
          <w:u w:val="single"/>
        </w:rPr>
        <w:t>Puget Sound</w:t>
      </w:r>
      <w:r>
        <w:rPr>
          <w:sz w:val="24"/>
        </w:rPr>
        <w:t xml:space="preserve">, 565 P at 1223.    A PUD’s production and sale of electricity is within its private or proprietary capacity.    Acting in its proprietary capacity, a PUD is authorized to make all contracts necessary to render a system efficient and beneficial to the public.    </w:t>
      </w:r>
      <w:r>
        <w:rPr>
          <w:sz w:val="24"/>
          <w:u w:val="single"/>
        </w:rPr>
        <w:t>Puget Sound</w:t>
      </w:r>
      <w:r>
        <w:rPr>
          <w:sz w:val="24"/>
        </w:rPr>
        <w:t xml:space="preserve">, 565 P.2d at 1223, </w:t>
      </w:r>
      <w:r>
        <w:rPr>
          <w:sz w:val="24"/>
          <w:u w:val="single"/>
        </w:rPr>
        <w:t>Hite</w:t>
      </w:r>
      <w:r>
        <w:rPr>
          <w:sz w:val="24"/>
        </w:rPr>
        <w:t xml:space="preserve">, 772 P.2d at 483 (“It is clear that in the production and sale of electricity, a municipal corporation acts in its proprietary capacity.”)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Oregon.</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 In </w:t>
      </w:r>
      <w:r>
        <w:rPr>
          <w:sz w:val="24"/>
          <w:u w:val="single"/>
        </w:rPr>
        <w:t>Northwest Natural Gas Co. v. City of Portland</w:t>
      </w:r>
      <w:r>
        <w:rPr>
          <w:sz w:val="24"/>
        </w:rPr>
        <w:t xml:space="preserve">, 711 P.2d 119, 123-27 (Or., 1985) the court discussed and criticized the distinction made in many instances between proprietary and government powers.    The court found that the doctrine has been recognized in Oregon and has continued validity.    However, the court further stated that the doctrine’s use in recent years appears to have been limited primarily to particular types of cases (mostly employment contracts of municipal entities) and cast doubt on whether it would be willing to look to the doctrine as a fundamental source of authority in the future outside of those particular types of cases.    Earlier courts in Oregon generally recognized and applied the governmental versus corporate and proprietary distinction.    </w:t>
      </w:r>
      <w:r>
        <w:rPr>
          <w:sz w:val="24"/>
          <w:u w:val="single"/>
        </w:rPr>
        <w:t>Hise v. City of North Bend</w:t>
      </w:r>
      <w:r>
        <w:rPr>
          <w:sz w:val="24"/>
        </w:rPr>
        <w:t xml:space="preserve">, 6 P.2d 30, 33 (Or., 1931) (action could be maintained against the municipality because operation of wharf by a municipality is a corporate function); </w:t>
      </w:r>
      <w:r>
        <w:rPr>
          <w:sz w:val="24"/>
          <w:u w:val="single"/>
        </w:rPr>
        <w:t>Noonan v. Portland</w:t>
      </w:r>
      <w:r>
        <w:rPr>
          <w:sz w:val="24"/>
        </w:rPr>
        <w:t xml:space="preserve">, 88 P.2d 808, 811-12 (Or., 1939) (plaintiff could not recover for injury on street because the charter provided immunity and the maintenance of streets is a corporate function).    Earlier case law did rule that the operation of an electric power plant for profit is a proprietary function.    </w:t>
      </w:r>
      <w:r>
        <w:rPr>
          <w:sz w:val="24"/>
          <w:u w:val="single"/>
        </w:rPr>
        <w:t>Stephens v. Eugene</w:t>
      </w:r>
      <w:r>
        <w:rPr>
          <w:sz w:val="24"/>
        </w:rPr>
        <w:t xml:space="preserve">, 175 P. 855, 856 (Or., 1918); </w:t>
      </w:r>
      <w:r>
        <w:rPr>
          <w:sz w:val="24"/>
          <w:u w:val="single"/>
        </w:rPr>
        <w:t>Coleman v. LaGrande</w:t>
      </w:r>
      <w:r>
        <w:rPr>
          <w:sz w:val="24"/>
        </w:rPr>
        <w:t xml:space="preserve">, 144 P. 468, 470 (Or., 1914) (waterworks system is in the proprietary capacity of municipality); </w:t>
      </w:r>
      <w:r>
        <w:rPr>
          <w:sz w:val="24"/>
          <w:u w:val="single"/>
        </w:rPr>
        <w:t>Hillman v. Northern Wasco County People’s Utility District,</w:t>
      </w:r>
      <w:r>
        <w:rPr>
          <w:sz w:val="24"/>
        </w:rPr>
        <w:t xml:space="preserve"> 213 Or 264, 323 P.2d 664 (Or., 1958) (proprietary function analysis with regard to irrigation districts); see also discussion of proprietary versus governmental distinction in </w:t>
      </w:r>
      <w:r>
        <w:rPr>
          <w:sz w:val="24"/>
          <w:u w:val="single"/>
        </w:rPr>
        <w:t>DeFazio v. WPPSS</w:t>
      </w:r>
      <w:r>
        <w:rPr>
          <w:sz w:val="24"/>
        </w:rPr>
        <w:t>, cited above.</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California.</w:t>
      </w:r>
      <w:r>
        <w:rPr>
          <w:b/>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Finally, as in Washington and Oregon, the “twofold” nature of the public utility actor comes into play when analyzing the functioning of a municipality entity in California.    There is a distinction between the police powers or governmental functions and business powers of a municipality.    For example, lighting of streets of a municipality is a police power, while furnishing electric energy to the city and its inhabitants is a business function.    </w:t>
      </w:r>
      <w:r>
        <w:rPr>
          <w:sz w:val="24"/>
          <w:u w:val="single"/>
        </w:rPr>
        <w:t>Logan v. Glendale</w:t>
      </w:r>
      <w:r>
        <w:rPr>
          <w:sz w:val="24"/>
        </w:rPr>
        <w:t>, 22 P.2d 552, 553 (Cal. Ct. App., 1933) (City engaged in business of acquiring and distributing electric energy for use by public acts in its proprietary capacity and this is not materially different from a private corporation furnishing electric energy to the city for public purposes).</w:t>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start"/>
        <w:rPr>
          <w:sz w:val="24"/>
        </w:rPr>
      </w:pPr>
      <w:r>
        <w:rPr>
          <w:b/>
          <w:sz w:val="24"/>
        </w:rPr>
        <w:t>IV.</w:t>
        <w:tab/>
        <w:t>Limits on Proprietary Power Distinction.</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Caution should be exercised in overly relying on the “proprietary” nature of a governmental power for protection from procedural and other limitations which apply to “governmental” powers.    The </w:t>
      </w:r>
      <w:r>
        <w:rPr>
          <w:sz w:val="24"/>
          <w:u w:val="single"/>
        </w:rPr>
        <w:t>Northwest Natural Gas</w:t>
      </w:r>
      <w:r>
        <w:rPr>
          <w:sz w:val="24"/>
        </w:rPr>
        <w:t xml:space="preserve"> case, cited in Item III. </w:t>
      </w:r>
      <w:r>
        <w:rPr>
          <w:b/>
          <w:sz w:val="24"/>
        </w:rPr>
        <w:t xml:space="preserve"> </w:t>
      </w:r>
      <w:r>
        <w:rPr>
          <w:b/>
          <w:i/>
          <w:sz w:val="24"/>
          <w:u w:val="single"/>
        </w:rPr>
        <w:t>Oregon</w:t>
      </w:r>
      <w:r>
        <w:rPr>
          <w:sz w:val="24"/>
        </w:rPr>
        <w:t xml:space="preserve"> above, highlights the fact that when looked at closely this doctrine can lead to contradictory results depending upon the particular jurisdictions involved.    It also indicates that courts may be more reluctant to rely upon this doctrine in the future when the weaknesses of its structure are well briefed to the court.    The </w:t>
      </w:r>
      <w:r>
        <w:rPr>
          <w:sz w:val="24"/>
          <w:u w:val="single"/>
        </w:rPr>
        <w:t>Chemical Bank</w:t>
      </w:r>
      <w:r>
        <w:rPr>
          <w:sz w:val="24"/>
        </w:rPr>
        <w:t xml:space="preserve"> case highlights another weakness in overly relying upon this doctrine.    The manner in which a proprietary power is exercised can affect whether it remains proprietary or becomes governmental.    The distinction between proprietary and governmental is frequently once of perspective.    What the parties to a transaction seeking to avoid obstacles see as proprietary may be later viewed as governmental by a court exercising hindsight when all of the facts of the transaction are known.    This danger is significantly increased by the fact that the exercise of any municipal power necessarily involves some chain of actions and events necessary to make something actually happen in the real world.    The purchase or sale of electric power also involves the need to designate a source of payment and a claim on the finances of the municipal entity.    It is very easy to determine that the transaction itself is proprietary but maybe the financial aspect of the transaction involved some governmental power, particularly when the financial results of the transaction did not meet the parties expectations at the time it was put together.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sz w:val="24"/>
        </w:rPr>
        <w:t>V.</w:t>
        <w:tab/>
        <w:t>Special Fund Doctrine, Debt Limitations/ Expenditure of Public Funds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Washington, Oregon, and California each have various types of debt limitations which apply to certain types of governmental entities.    These states also have general restrictions upon the expenditure of “public funds.”    It is difficult to make broad useful statements regarding how these concepts will be applied in particular circumstances. The basis for this caution is the general belief that these limitations do not apply to “proprietary” functions of government, but do apply to “governmental” functions.    The section immediately above briefly discusses the fundamental danger of relying upon this distinction.</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One statement that is of general utility is that the existence of a “special fund” to pay for the costs of the transaction under review is likely to provide significant protection from later having that transaction unwound.    Each of the state’s under consideration have different ways of stating this proposition.    In general, the special fund doctrine provides that a municipal entity is not in violation of any constitutional, statutory or charter debt limit and is not spending “public funds” if the debt is payable solely from a special fund which is not derived from tax revenues.    The usual source of such a special fund is utility rates and charges, user fees or similar non-tax revenues. 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Representative cases include:</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Washington</w:t>
      </w:r>
      <w:r>
        <w:rPr>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u w:val="single"/>
        </w:rPr>
        <w:t>American Air Filter Co. v. WPPSS</w:t>
      </w:r>
      <w:r>
        <w:rPr>
          <w:sz w:val="24"/>
        </w:rPr>
        <w:t>, 58 Wash. App. 313, 792 P2d 1275 (Wash., 1990)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Oregon</w:t>
      </w:r>
      <w:r>
        <w:rPr>
          <w:b/>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u w:val="single"/>
        </w:rPr>
        <w:t>DeFazio v. WPPSS</w:t>
      </w:r>
      <w:r>
        <w:rPr>
          <w:sz w:val="24"/>
        </w:rPr>
        <w:t>, 296 Or 550, 679 P.2d 1316 (Or., 1984)</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California</w:t>
      </w:r>
      <w:r>
        <w:rPr>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 xml:space="preserve"> </w:t>
      </w:r>
      <w:r>
        <w:rPr>
          <w:sz w:val="24"/>
          <w:u w:val="single"/>
        </w:rPr>
        <w:t>City of Oxnard v. Dale</w:t>
      </w:r>
      <w:r>
        <w:rPr>
          <w:sz w:val="24"/>
        </w:rPr>
        <w:t xml:space="preserve">, 45 Cal.2d 729, 290 P2d 859 (Ca., 1955) 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sz w:val="24"/>
        </w:rPr>
        <w:t>VI.          PUBLIC CONTRACTING/ PUBLIC BIDDING.</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Each state has a public contracts process established by statute.    Depending upon which state is being considered, local municipal entities have a greater or lesser degree of freedom to determine how these public contracting rules will be implemented by them.    apply to them specifically.        In some instances, as with cities, the full embodiment of the applicable public contracting laws may be in the City Charter and ordinances adopted to implement the City Charter.    In addition, the way in which a particular transaction is characterized may make a difference in the applicable public contracts law.    For example, a purchase of natural gas to provide fuel for a generating plant may be characterized as an acquisition of supplies.    The public contracting laws applicable to supplies would probably apply.    These typically involve the solicitation of competing public bids.    The purchase of electricity may or may not constitute the purchase of supplies.    Whether such a purchase is subject to the public contracting laws of a particular state at all could depend upon the local municipal entities characterization of the transaction.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 xml:space="preserve">The most knowledgeable source regarding the public contracting laws applicable to a specific transaction (and whether any exemptions are available) will be the local contracting officer.    The municipal entity will also typically be the sole organization in a position to assure that any applicable public contracting laws are followed since private side bidders may not be aware of the identity of any competitors. Consequently, municipal entities entering into purchase and sale transactions should expect that they will be asked to provide reasonable assurances that all public contracting laws have been complied with before a power purchase or power sale agreement is executed.        This may include the delivery of an opinion of the municipal entities outside counsel.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center"/>
        <w:rPr>
          <w:b/>
          <w:sz w:val="24"/>
        </w:rPr>
      </w:pPr>
      <w:r>
        <w:rPr>
          <w:b/>
          <w:sz w:val="24"/>
        </w:rPr>
        <w:t xml:space="preserve">SPECIFIC AND GENERAL POWERS REGARDING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center"/>
        <w:rPr>
          <w:sz w:val="24"/>
        </w:rPr>
      </w:pPr>
      <w:r>
        <w:rPr>
          <w:b/>
          <w:sz w:val="24"/>
        </w:rPr>
        <w:t>THE PURCHASE AND SALE OF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b/>
          <w:i/>
          <w:sz w:val="24"/>
          <w:u w:val="single"/>
        </w:rPr>
        <w:t>WASHINGTON</w:t>
      </w:r>
    </w:p>
    <w:p>
      <w:pPr>
        <w:pStyle w:val="Normal"/>
        <w:shd w:fill="FFFFFF"/>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b/>
          <w:sz w:val="24"/>
        </w:rPr>
      </w:pPr>
      <w:r>
        <w:rPr>
          <w:b/>
          <w:sz w:val="24"/>
        </w:rPr>
        <w:t>A.    Public Utility Districts</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b/>
          <w:sz w:val="24"/>
        </w:rPr>
      </w:pPr>
      <w:r>
        <w:rPr>
          <w:b/>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start"/>
        <w:rPr>
          <w:b/>
          <w:sz w:val="24"/>
        </w:rPr>
      </w:pPr>
      <w:r>
        <w:rPr>
          <w:b/>
          <w:sz w:val="24"/>
        </w:rPr>
        <w:tab/>
        <w:t xml:space="preserve"> </w:t>
        <w:tab/>
        <w:t xml:space="preserve">1.    </w:t>
        <w:tab/>
        <w:t>Authority To Enter into Contracts</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ab/>
        <w:tab/>
        <w:t>The Revised Code of Washington (“RCW”) contains the authority, and the limitations on the authority, of Washington Public Utility Districts (“PUD”) to enter into contracts.</w:t>
      </w:r>
      <w:r>
        <w:rPr>
          <w:rStyle w:val="FootnoteReference"/>
          <w:sz w:val="24"/>
          <w:vertAlign w:val="superscript"/>
        </w:rPr>
        <w:footnoteReference w:id="2"/>
      </w:r>
      <w:r>
        <w:rPr>
          <w:sz w:val="24"/>
        </w:rPr>
        <w:t>    The statute providing such authority provides in relevant part that:</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 [a public utility] district may enter into any contract or agreement with the United States, or any state, municipality, or other utility district, or any department of those entities, or with any cooperative, mutual, consumer</w:t>
        <w:noBreakHyphen/>
        <w:t>owned utility, or with any investor</w:t>
        <w:noBreakHyphen/>
        <w:t>owned utility or with an association of any of such utilities, for carrying out any of the powers authorized by [Title 54 of RCW regarding Public Utility Districts].    It may acquire by gift, devise, bequest, lease, or purchase, real and personal property necessary or convenient for its purposes, or for any local district therein.    It may make contracts, *** and do all other things necessary to carry out the provisions of this title.    RCW 54.16.090 (2000).</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 xml:space="preserve">RCW also provides authority for PUDs to purchase, sell and generate electricity.    The statute providing such authority states in relevant part that: </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jc w:val="both"/>
        <w:rPr>
          <w:sz w:val="24"/>
        </w:rPr>
      </w:pPr>
      <w:r>
        <w:rPr>
          <w:sz w:val="24"/>
        </w:rPr>
        <w:t xml:space="preserve">*** [a public utility] district may purchase, within or without its limits, electric current for sale and distribution within or without its limits, *** with full and exclusive authority to sell and regulate and control the use, distribution, rates, service, charges, and price thereof, ***    RCW § 54.16.040 (2000).    </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Furthermore, PUDs have explicit authority to enter into contracts for purchase and sale of electric energy:</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jc w:val="both"/>
        <w:rPr>
          <w:sz w:val="24"/>
        </w:rPr>
      </w:pPr>
      <w:r>
        <w:rPr>
          <w:sz w:val="24"/>
        </w:rPr>
        <w:t>Any city or [public utility] district is authorized to enter into contracts or compacts with any operating agency or a publicly or privately owned public utility for the purchase and sale of electric energy or falling waters *** RCW 43.52.410 (2000).</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In addition, public utility districts may join together and jointly exercise the powers granted to each individually (“Any two or more public utility districts organized under the provisions of the laws of this state shall have the power, by mutual agreement, to exercise jointly all powers granted to each individual district. ***”)    RCW 54.16.200.</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b/>
          <w:sz w:val="24"/>
        </w:rPr>
      </w:pPr>
      <w:r>
        <w:rPr>
          <w:b/>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both"/>
        <w:rPr>
          <w:sz w:val="24"/>
        </w:rPr>
      </w:pPr>
      <w:r>
        <w:rPr>
          <w:b/>
          <w:sz w:val="24"/>
        </w:rPr>
        <w:tab/>
        <w:t>2.</w:t>
        <w:tab/>
        <w:t xml:space="preserve">Statutory Limit on the Authority To Sell Electricity (Procedural) </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RCW 54.16.040 limits the authority of a PUD to sell electricity as follows: :</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jc w:val="both"/>
        <w:rPr>
          <w:sz w:val="24"/>
        </w:rPr>
      </w:pPr>
      <w:r>
        <w:rPr>
          <w:sz w:val="24"/>
        </w:rPr>
        <w:t xml:space="preserve">*** the district shall not supply water to a privately owned utility for the production of electric energy, but may supply, directly or indirectly, to an instrumentality of the U.S. government or any publicly or privately owned public utilities which sell electric energy or water to the public, any amount of electric energy or water under its control, and contracts therefor shall extend over such period of years and contain such terms and conditions for the sale thereof as the commission of the district shall elect; </w:t>
      </w:r>
      <w:r>
        <w:rPr>
          <w:i/>
          <w:sz w:val="24"/>
        </w:rPr>
        <w:t>such contract shall only be made pursuant to a resolution of the commission authorizing such contract, which resolution shall be introduced at a meeting of the commission at least ten days prior to the date of the adoption of the resolution</w:t>
      </w:r>
      <w:r>
        <w:rPr>
          <w:sz w:val="24"/>
        </w:rPr>
        <w:t>: PROVIDED FURTHER, That it shall first make adequate provision for the needs of the district, both actual and prospective.    (Emphasis added)</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both"/>
        <w:rPr>
          <w:b/>
          <w:sz w:val="24"/>
        </w:rPr>
      </w:pPr>
      <w:r>
        <w:rPr>
          <w:b/>
          <w:sz w:val="24"/>
        </w:rPr>
        <w:t>B.</w:t>
        <w:tab/>
        <w:t>Cities and Towns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both"/>
        <w:rPr>
          <w:sz w:val="24"/>
        </w:rPr>
      </w:pPr>
      <w:r>
        <w:rPr>
          <w:sz w:val="24"/>
        </w:rPr>
        <w:tab/>
      </w:r>
      <w:r>
        <w:rPr>
          <w:b/>
          <w:sz w:val="24"/>
        </w:rPr>
        <w:t>1.</w:t>
        <w:tab/>
        <w:t>Authority To Enter into Contracts Generally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RCW contains authority for cities and towns to enter into contracts generally: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***    (1) Municipal corporations now or hereafter organized are bodies politic and corporate under the name of the city of ......, or the town of ......, as the case may be, and as such may sue and be sued, contract or be contracted with, acquire, hold, possess and dispose of property, subject to the restrictions contained in other chapters of this title, having a common seal, and change or alter the same at pleasure, and exercise such other powers, and have such other privileges as are conferred by this title.    RCW 35.21.010(1)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both"/>
        <w:rPr>
          <w:b/>
          <w:sz w:val="24"/>
        </w:rPr>
      </w:pPr>
      <w:r>
        <w:rPr>
          <w:sz w:val="24"/>
        </w:rPr>
        <w:tab/>
      </w:r>
      <w:r>
        <w:rPr>
          <w:b/>
          <w:sz w:val="24"/>
        </w:rPr>
        <w:t>2.</w:t>
        <w:tab/>
        <w:t>Authority To Enter into Contracts To Buy and Sell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In addition, RCW grants cities the power to enter into contracts for purchase and sale of electric energy: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ab/>
        <w:t>Any city or [public utility] district is authorized to enter into contracts or compacts with any operating agency or a publicly or privately owned public utility for the purchase and sale of electric energy or falling waters:*** RCW 43.52.410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Code cities also have similar authority: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 Any code city is authorized to enter into contracts or compacts with any commission or any operating agency or publicly or privately owned utility for the purchase and sale of electric energy or falling waters as provided in &gt; RCW 43.52.410 and chapter 35.84 RCW and to exercise any other authority granted to cities as provided in chapter 43.52.    RCW 35A.80.020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A "code city" means a noncharter code city (i.e., a city “regardless of population, which has initially incorporated as a noncharter code city * * * or is an incorporated municipality which has elected, * * * to be classified as a noncharter code city and to be governed according to the provisions of this title under one of the optional forms of government provided for noncharter code cities. or charter code city”) or a charter code city (i.e., a city having at least ten thousand inhabitants at the time of its organization or reorganization which has either initially incorporated as a charter code city and has adopted a charter * * *; or which, as an incorporated municipality, has elected to be classified as a charter code city and to be governed according to the provisions of this title and of its adopted charter.”    RCW 35A.01.035; 35A.01.020; 35A.01.030.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both"/>
        <w:rPr>
          <w:sz w:val="24"/>
        </w:rPr>
      </w:pPr>
      <w:r>
        <w:rPr>
          <w:b/>
          <w:sz w:val="24"/>
        </w:rPr>
        <w:tab/>
        <w:t>2.</w:t>
        <w:tab/>
        <w:t>Other Potential Limits on the Authority To Purchase or Sell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Despite the broad authority granted by Washington law, it is also necessary to review the Charter of a charter code city and City Code of any city or town to determine whether specific limitations upon the term, amount or structure of contracts to buy or sell power to such city or town have been locally imposed which are more restrictive than the statutory standards.    This requirement is generally true of all cities and towns in Washington, Oregon or California.</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both"/>
        <w:rPr>
          <w:b/>
          <w:sz w:val="24"/>
        </w:rPr>
      </w:pPr>
      <w:r>
        <w:rPr>
          <w:sz w:val="24"/>
        </w:rPr>
        <w:t xml:space="preserve"> </w:t>
      </w:r>
      <w:r>
        <w:rPr>
          <w:b/>
          <w:sz w:val="24"/>
        </w:rPr>
        <w:t xml:space="preserve">C. </w:t>
        <w:tab/>
        <w:t>Irrigation Districts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b/>
          <w:sz w:val="24"/>
        </w:rPr>
      </w:pPr>
      <w:r>
        <w:rPr>
          <w:b/>
          <w:sz w:val="24"/>
        </w:rPr>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both"/>
        <w:rPr>
          <w:b/>
          <w:sz w:val="24"/>
        </w:rPr>
      </w:pPr>
      <w:r>
        <w:rPr>
          <w:b/>
          <w:sz w:val="24"/>
        </w:rPr>
        <w:tab/>
        <w:t>1.</w:t>
        <w:tab/>
        <w:t>Power to Purchase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both"/>
        <w:rPr>
          <w:b/>
          <w:sz w:val="24"/>
        </w:rPr>
      </w:pPr>
      <w:r>
        <w:rPr>
          <w:b/>
          <w:sz w:val="24"/>
        </w:rPr>
        <w:tab/>
        <w:t>2.</w:t>
        <w:tab/>
        <w:t>Power to Sell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both"/>
        <w:rPr>
          <w:sz w:val="24"/>
        </w:rPr>
      </w:pPr>
      <w:r>
        <w:rPr>
          <w:sz w:val="24"/>
        </w:rPr>
        <w:tab/>
        <w:t xml:space="preserve">In Washington, irrigation districts may own generation facilities and sell the output: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 One or more irrigation districts and any combination of cities, towns, or public utility districts may sell by contract on such terms and conditions as deemed appropriate by the legislative body of the authority the electric power and energy created by or generated at such hydroelectric facilities to municipal or quasi municipal corporations or cooperatives authorized to engage in the business of distributing electricity, electrical companies subject to the jurisdiction of the utilities and transportation commission, or irrigation districts.    RCW 87.03.828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both"/>
        <w:rPr>
          <w:b/>
          <w:sz w:val="24"/>
        </w:rPr>
      </w:pPr>
      <w:r>
        <w:rPr>
          <w:sz w:val="24"/>
        </w:rPr>
        <w:t xml:space="preserve"> </w:t>
      </w:r>
      <w:r>
        <w:rPr>
          <w:b/>
          <w:sz w:val="24"/>
        </w:rPr>
        <w:t xml:space="preserve">D. </w:t>
        <w:tab/>
        <w:t>Joint Operating Agency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Operating agencies, also called “joint operating agencies,” have the power to generate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 Any two or more cities or public utility districts or combinations thereof may form an operating agency (herein sometimes called a joint operating agency) for the purpose of acquiring, constructing, operating and owning plants, systems and other facilities and extensions thereof, for the generation and/or transmission of electric energy and power. *** RCW    43.52.360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An operating agency has the general power:</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ab/>
        <w:t>(1) To generate, produce, transmit, deliver, exchange, purchase or sell electric energy and to enter into contracts for any or all such purposes.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both"/>
        <w:rPr>
          <w:sz w:val="24"/>
        </w:rPr>
      </w:pPr>
      <w:r>
        <w:rPr>
          <w:sz w:val="24"/>
        </w:rPr>
        <w:tab/>
        <w:tab/>
        <w:t>***</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ab/>
        <w:t>(4) To negotiate and enter into contracts for the purchase, sale, exchange, transmission or use of electric energy or falling water with any person, firm or corporation, including political subdivisions and agencies of any state of Canada, or of the United States, at fair and nondiscriminating rates.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end="1440"/>
        <w:jc w:val="both"/>
        <w:rPr>
          <w:sz w:val="24"/>
        </w:rPr>
      </w:pPr>
      <w:r>
        <w:rPr>
          <w:sz w:val="24"/>
        </w:rPr>
        <w:tab/>
        <w:t>***</w:t>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ab/>
        <w:t>(7) To act as agent for the purchase and sale at wholesale of electricity for any city or district whenever requested so to do by such city or district.</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RCW 43.52.300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tab/>
        <w:t xml:space="preserve">In addition, RCW provides that: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***    Except as otherwise provided in this section, a joint operating agency shall have all powers now or hereafter granted public utility districts under the laws of this state. *** It may enter into any contracts, leases or other undertakings deemed necessary or proper and acquire by purchase or condemnation any real or personal property used or useful for its corporate purposes.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end="720"/>
        <w:jc w:val="both"/>
        <w:rPr>
          <w:sz w:val="24"/>
        </w:rPr>
      </w:pPr>
      <w:r>
        <w:rPr>
          <w:sz w:val="24"/>
        </w:rPr>
        <w:tab/>
        <w:t>An operating agency may make contracts for any term relating to the purchase, sale, interchange or wheeling of power with the government of the United States or any agency thereof and with any municipal corporation or public utility, within or without the state, and may purchase or deliver power anywhere pursuant to any such contract.    RCW 43.52.391 (2000)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both"/>
        <w:rPr>
          <w:sz w:val="24"/>
        </w:rPr>
      </w:pPr>
      <w:r>
        <w:rPr>
          <w:sz w:val="24"/>
        </w:rPr>
      </w:r>
    </w:p>
    <w:p>
      <w:pPr>
        <w:sectPr>
          <w:footnotePr>
            <w:numFmt w:val="decimal"/>
            <w:numRestart w:val="eachSect"/>
          </w:footnotePr>
          <w:type w:val="continuous"/>
          <w:pgSz w:w="12240" w:h="15840"/>
          <w:pgMar w:left="1440" w:right="1440" w:gutter="0" w:header="0" w:top="1440" w:footer="0" w:bottom="1440"/>
          <w:formProt w:val="false"/>
          <w:textDirection w:val="lrTb"/>
          <w:docGrid w:type="default" w:linePitch="312" w:charSpace="2047"/>
        </w:sectPr>
      </w:pP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both"/>
        <w:rPr>
          <w:sz w:val="24"/>
        </w:rPr>
      </w:pPr>
      <w:r>
        <w:rPr>
          <w:b/>
          <w:sz w:val="24"/>
        </w:rPr>
        <w:t>E.</w:t>
        <w:tab/>
        <w:t>Department of Ecology</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Under Washington law, the Washington Department of Ecology may, if found to be feasible,    construct a steam electric generating plant.    RCW 43.21A.610 (2000).      Pursuant to the authority to construct, operate and maintain the single steam power electric generating plant provided for in RCW 43.21A.610,    the director has the power to “generate, produce, transmit, deliver, exchange, purchase or sell electric energy and to enter into contracts for any or all such purposes.”    RCW 43.21A.614(1).</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both"/>
        <w:rPr>
          <w:sz w:val="24"/>
        </w:rPr>
      </w:pPr>
      <w:r>
        <w:rPr>
          <w:b/>
          <w:sz w:val="24"/>
        </w:rPr>
        <w:t>F.</w:t>
        <w:tab/>
        <w:t>Financial Arrangements</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both"/>
        <w:rPr>
          <w:sz w:val="24"/>
        </w:rPr>
      </w:pPr>
      <w:r>
        <w:rPr>
          <w:sz w:val="24"/>
        </w:rPr>
        <w:tab/>
      </w:r>
      <w:r>
        <w:rPr>
          <w:b/>
          <w:sz w:val="24"/>
        </w:rPr>
        <w:t>1.</w:t>
        <w:tab/>
        <w:t>No Generally Applicable Authorization.</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Washington law does not contain provisions expressly authorizing municipal entities to enter into financial contracts relating to interest rate, price or other financial hedges, derivatives, swaps, caps and collars, etc.</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both"/>
        <w:rPr>
          <w:sz w:val="24"/>
        </w:rPr>
      </w:pPr>
      <w:r>
        <w:rPr>
          <w:sz w:val="24"/>
        </w:rPr>
        <w:tab/>
      </w:r>
      <w:r>
        <w:rPr>
          <w:b/>
          <w:sz w:val="24"/>
        </w:rPr>
        <w:t>2.</w:t>
        <w:tab/>
        <w:t>Authority to Enter Into “Payment Agreements” Has Limited Scope.</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 xml:space="preserve">The only Washington law appearing to address this topic is set forth in RCW 39.96.    This authorizes the use of “payment agreements” in connection with “obligations for borrowed money” or “lease, installment purchase, or other similar financing agreements or certificates of participation in such agreements.”    RCW 39.96.020 (4).    A “‘[p]ayment agreement’ means a written agreement which provides for an exchange of payments based on interest rates, or for ceilings or floors on these payments, or an option on these payments, or any combination, entered into on either a current or forward basis.”    RCW 39.93.020 (5). </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both"/>
        <w:rPr>
          <w:sz w:val="24"/>
        </w:rPr>
      </w:pPr>
      <w:r>
        <w:rPr>
          <w:sz w:val="24"/>
        </w:rPr>
        <w:tab/>
      </w:r>
      <w:r>
        <w:rPr>
          <w:b/>
          <w:sz w:val="24"/>
        </w:rPr>
        <w:t>3.</w:t>
        <w:tab/>
        <w:t>Judgment of Local Counsel.</w:t>
      </w:r>
    </w:p>
    <w:p>
      <w:pPr>
        <w:sectPr>
          <w:footnotePr>
            <w:numFmt w:val="decimal"/>
            <w:numRestart w:val="eachSect"/>
          </w:footnotePr>
          <w:type w:val="continuous"/>
          <w:pgSz w:w="12240" w:h="15840"/>
          <w:pgMar w:left="1440" w:right="1440" w:gutter="0" w:header="0" w:top="1440" w:footer="0" w:bottom="1440"/>
          <w:formProt w:val="false"/>
          <w:textDirection w:val="lrTb"/>
          <w:docGrid w:type="default" w:linePitch="312" w:charSpace="2047"/>
        </w:sectPr>
      </w:pP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ab/>
        <w:t xml:space="preserve">In the absence of clear statutory authorization to enter into financial contracts and arrangements relating to the purchase and sale of electricity it is likely that a party entering into such an arrangement with a municipal entity will request an opinion of the municipal entity’s outside counsel regarding the authorization and validity of such an arrangement.    Municipal entity’s should view such a request and the cost of outside counsel as a normal part of entering into such a financial arrangement.    </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sz w:val="24"/>
        </w:rPr>
      </w:pPr>
      <w:r>
        <w:rPr>
          <w:sz w:val="24"/>
        </w:rPr>
        <w:t xml:space="preserve"> </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b/>
          <w:sz w:val="24"/>
          <w:u w:val="single"/>
        </w:rPr>
      </w:pPr>
      <w:r>
        <w:rPr>
          <w:b/>
          <w:i/>
          <w:sz w:val="24"/>
          <w:u w:val="single"/>
        </w:rPr>
        <w:t>OREGON</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both"/>
        <w:rPr>
          <w:b/>
          <w:sz w:val="24"/>
          <w:u w:val="single"/>
        </w:rPr>
      </w:pPr>
      <w:r>
        <w:rPr>
          <w:b/>
          <w:sz w:val="24"/>
          <w:u w:val="single"/>
        </w:rPr>
      </w:r>
    </w:p>
    <w:p>
      <w:pPr>
        <w:sectPr>
          <w:footnotePr>
            <w:numFmt w:val="decimal"/>
            <w:numRestart w:val="eachSect"/>
          </w:footnotePr>
          <w:type w:val="nextPage"/>
          <w:pgSz w:w="12240" w:h="15840"/>
          <w:pgMar w:left="1440" w:right="1440" w:gutter="0" w:header="0" w:top="1440" w:footer="0" w:bottom="1440"/>
          <w:pgNumType w:fmt="decimal"/>
          <w:formProt w:val="false"/>
          <w:textDirection w:val="lrTb"/>
          <w:docGrid w:type="default" w:linePitch="100" w:charSpace="0"/>
        </w:sectPr>
      </w:pPr>
    </w:p>
    <w:p>
      <w:pPr>
        <w:pStyle w:val="Heading3"/>
        <w:shd w:fill="FFFFFF"/>
        <w:bidi w:val="0"/>
        <w:spacing w:lineRule="atLeast" w:line="480"/>
        <w:ind w:hanging="720" w:start="0" w:end="720"/>
        <w:rPr>
          <w:b/>
        </w:rPr>
      </w:pPr>
      <w:r>
        <w:fldChar w:fldCharType="begin"/>
      </w:r>
      <w:r>
        <w:rPr>
          <w:b/>
          <w:rFonts w:ascii="Times New Roman" w:hAnsi="Times New Roman"/>
        </w:rPr>
        <w:instrText xml:space="preserve"> TC "People’s Utility Districts " \l 1 </w:instrText>
      </w:r>
      <w:r>
        <w:rPr>
          <w:b/>
          <w:rFonts w:ascii="Times New Roman" w:hAnsi="Times New Roman"/>
        </w:rPr>
        <w:fldChar w:fldCharType="separate"/>
      </w:r>
      <w:r>
        <w:rPr>
          <w:rFonts w:ascii="Times New Roman" w:hAnsi="Times New Roman"/>
          <w:b/>
        </w:rPr>
      </w:r>
      <w:r>
        <w:rPr>
          <w:b/>
          <w:rFonts w:ascii="Times New Roman" w:hAnsi="Times New Roman"/>
        </w:rPr>
        <w:fldChar w:fldCharType="end"/>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end="72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end="720"/>
        <w:jc w:val="start"/>
        <w:rPr>
          <w:sz w:val="24"/>
        </w:rPr>
      </w:pPr>
      <w:r>
        <w:rPr>
          <w:sz w:val="24"/>
        </w:rPr>
        <w:tab/>
      </w:r>
      <w:r>
        <w:rPr>
          <w:b/>
          <w:sz w:val="24"/>
        </w:rPr>
        <w:t>1.</w:t>
        <w:tab/>
        <w:t>Authority for People’s Utility Districts To Enter Into Contracts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firstLine="720"/>
        <w:jc w:val="start"/>
        <w:rPr/>
      </w:pPr>
      <w:r>
        <w:rPr/>
        <w:t>The Oregon Constitution generally establishes the authority for People’s Utility Districts (PeUD), noting that PeUDs,</w:t>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firstLine="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 xml:space="preserve"> </w:t>
      </w:r>
      <w:r>
        <w:rPr/>
        <w:t>*** People's Utility Districts may be created*** for the development of water power and/or electric energy;    and for the distribution, disposal and sale of water, water power and electric energy. *** Such districts shall have power:</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t xml:space="preserve"> *** </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t>(d) To enter into contracts;</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t xml:space="preserve"> * * * </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t xml:space="preserve">(g) To acquire, develop, and/or otherwise provide for a supply of water, water power and electric energy. </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t>***</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tab/>
        <w:t>Such districts may sell, distribute and/or otherwise dispose of water, water power and electric energy within or without the territory of such districts.</w:t>
      </w:r>
    </w:p>
    <w:p>
      <w:pPr>
        <w:pStyle w:val="BodyText2"/>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firstLine="720" w:start="720" w:end="720"/>
        <w:jc w:val="start"/>
        <w:rPr/>
      </w:pPr>
      <w:r>
        <w:rPr/>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firstLine="720"/>
        <w:jc w:val="start"/>
        <w:rPr/>
      </w:pPr>
      <w:r>
        <w:rPr/>
        <w:t>Ore. Const. Art. XI, § 12 (1999).</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440" w:start="1440"/>
        <w:jc w:val="start"/>
        <w:rPr>
          <w:sz w:val="24"/>
        </w:rPr>
      </w:pPr>
      <w:r>
        <w:rPr>
          <w:sz w:val="24"/>
        </w:rPr>
        <w:t xml:space="preserve"> </w:t>
      </w:r>
      <w:r>
        <w:rPr>
          <w:sz w:val="24"/>
        </w:rPr>
        <w:tab/>
      </w:r>
      <w:r>
        <w:rPr>
          <w:b/>
          <w:sz w:val="24"/>
        </w:rPr>
        <w:t>2.</w:t>
        <w:tab/>
        <w:t>Authority for People’s Utility Districts To Sell or Purchase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The statute implementing the above cited constitutional provision outlines this authority in greater detail and provides that a PeUD has additional certain specific powers, including:</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sectPr>
          <w:footnotePr>
            <w:numFmt w:val="decimal"/>
            <w:numRestart w:val="eachSect"/>
          </w:footnotePr>
          <w:type w:val="continuous"/>
          <w:pgSz w:w="12240" w:h="15840"/>
          <w:pgMar w:left="1440" w:right="1440" w:gutter="0" w:header="0" w:top="1440" w:footer="0" w:bottom="1440"/>
          <w:formProt w:val="false"/>
          <w:textDirection w:val="lrTb"/>
          <w:docGrid w:type="default" w:linePitch="100" w:charSpace="0"/>
        </w:sectPr>
      </w:pP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1440" w:end="720"/>
        <w:jc w:val="start"/>
        <w:rPr/>
      </w:pPr>
      <w:r>
        <w:rPr/>
        <w:t>To *** other wise provide for a supply of *** electric energy, or electric energy generated from any utility, and to distribute, sell and otherwise dispose of *** electric energy, within or without the territory of such districts.</w:t>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1440" w:end="720"/>
        <w:jc w:val="start"/>
        <w:rPr/>
      </w:pPr>
      <w:r>
        <w:rPr/>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1440" w:end="720"/>
        <w:jc w:val="start"/>
        <w:rPr/>
      </w:pPr>
      <w:r>
        <w:rPr/>
        <w:t>***</w:t>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1440" w:end="720"/>
        <w:jc w:val="start"/>
        <w:rPr/>
      </w:pPr>
      <w:r>
        <w:rPr/>
      </w:r>
    </w:p>
    <w:p>
      <w:pPr>
        <w:pStyle w:val="BodyText2"/>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1440" w:end="720"/>
        <w:jc w:val="start"/>
        <w:rPr/>
      </w:pPr>
      <w:r>
        <w:rPr/>
        <w:t>(16)</w:t>
        <w:tab/>
        <w:t>To take any other actions necessary or convenient for the proper exercise of the powers granted to a district by this chapter and by section 12, Article XI, of the Oregon Constitution.    ORS 261.305 (1999).</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end="720"/>
        <w:jc w:val="start"/>
        <w:rPr>
          <w:sz w:val="24"/>
        </w:rPr>
      </w:pPr>
      <w:r>
        <w:rPr>
          <w:sz w:val="24"/>
        </w:rPr>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end="720"/>
        <w:jc w:val="start"/>
        <w:rPr>
          <w:sz w:val="24"/>
        </w:rPr>
      </w:pPr>
      <w:r>
        <w:rPr>
          <w:sz w:val="24"/>
        </w:rPr>
        <w:tab/>
        <w:t>ORS 261.348 further provides that “[n]otwithstanding any other law [PeUDs] *** may enter into transactions with other persons or entities for the production, supply or delivery of electricity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end="72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720" w:end="720"/>
        <w:jc w:val="start"/>
        <w:rPr>
          <w:b/>
          <w:sz w:val="24"/>
        </w:rPr>
      </w:pPr>
      <w:r>
        <w:rPr>
          <w:b/>
          <w:sz w:val="24"/>
        </w:rPr>
        <w:t>B.</w:t>
        <w:tab/>
        <w:t>Cities and Towns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sz w:val="24"/>
        </w:rPr>
      </w:pPr>
      <w:r>
        <w:rPr>
          <w:b/>
          <w:sz w:val="24"/>
        </w:rPr>
        <w:tab/>
        <w:t>1.</w:t>
        <w:tab/>
        <w:t>Authority To Enter into Contracts Generally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ORS 221.410 91) provides that: “[e]xcept as limited by express provisions or necessary implications of general law, a city may take all action necessary or convenient for the government of its local affairs.”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Most Oregon cities and towns have adopted city charters under the authority granted by the Oregon Constitution.    Despite the broad authority granted by Oregon law to undertake necessary or convenient actions, it is also necessary to review the City Charter and City Code of any city or town to determine whether specific limitations upon the term, amount or structure of contracts to buy or sell power to such city or town have been locally imposed which are more restrictive than the statutory standards.    This requirement is generally true of all cities and towns in Oregon, Washington or California.</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sz w:val="24"/>
        </w:rPr>
      </w:pPr>
      <w:r>
        <w:rPr>
          <w:b/>
          <w:sz w:val="24"/>
        </w:rPr>
        <w:tab/>
        <w:t>2.</w:t>
        <w:tab/>
        <w:t>Authority for Cities To Sell or Purchase Electricity</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 xml:space="preserve">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 xml:space="preserve">A Municipal Electric Utility is defined in ORS 757.600 as (20) "an electric distribution utility owned and operated by or on behalf of a city.”    Although not separately defined with reference to such section, ORS 261.348 authorizes “municipal electric utilities together with PeUDs to “enter into transactions with other persons or entities for the production, supply or delivery of electricity on an economic, dependable and cost-effective basis * * * .” 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When the power to do so is conferred by or contained in its charter, a city may operate electric light and power plants.    ORS 225.020 (1). A City owning electric light or power plants “*** may sell, supply and dispose of *** electricity from such system to any person, persons, or corporation within or without the limits of the city in which the *** electric light and power system is operated, and may make contracts in reference to the sale and disposal of    *** electricity from such system, for use within or without the corporate limits.”    ORS 225.030.</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720"/>
        <w:jc w:val="start"/>
        <w:rPr>
          <w:b/>
          <w:sz w:val="24"/>
        </w:rPr>
      </w:pPr>
      <w:r>
        <w:rPr>
          <w:b/>
          <w:sz w:val="24"/>
        </w:rPr>
        <w:t xml:space="preserve">C. </w:t>
        <w:tab/>
        <w:t>Irrigation Districts and Certain Other Districts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b/>
          <w:sz w:val="24"/>
        </w:rPr>
      </w:pPr>
      <w:r>
        <w:rPr>
          <w:b/>
          <w:sz w:val="24"/>
        </w:rPr>
        <w:tab/>
        <w:t>1.</w:t>
        <w:tab/>
        <w:t>Power to Contract</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b/>
          <w:sz w:val="24"/>
        </w:rPr>
      </w:pPr>
      <w:r>
        <w:rPr>
          <w:b/>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 xml:space="preserve">ORS 545.225(1) provides the authority for irrigation districts to enter into contracts: “[t]he board of directors [of an irrigation district] may *** [e]nter into contracts ***.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sz w:val="24"/>
        </w:rPr>
      </w:pPr>
      <w:r>
        <w:rPr>
          <w:sz w:val="24"/>
        </w:rPr>
        <w:tab/>
      </w:r>
      <w:r>
        <w:rPr>
          <w:b/>
          <w:sz w:val="24"/>
        </w:rPr>
        <w:t>2.</w:t>
        <w:tab/>
        <w:t>Power to Generate, Purchase and Distribute</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 xml:space="preserve">ORS 261.310 provides the authority for irrigation districts to generate, purchase and distribute electricity: “[an] existing irrigation, </w:t>
      </w:r>
      <w:r>
        <w:rPr>
          <w:i/>
          <w:sz w:val="24"/>
        </w:rPr>
        <w:t>drainage or other municipal district</w:t>
      </w:r>
      <w:r>
        <w:rPr>
          <w:sz w:val="24"/>
        </w:rPr>
        <w:t xml:space="preserve"> in good standing and duly organized under the laws of this state shall be eligible to qualify and do any and all things necessary or incident to the purchase, generation and distribution of electric power under the terms of this chapter. * * *.” (Emphasis added) An approving vote is required.    The “chapter” referred to is ORS Chapter 261, the People’s Utility District law.    The same authority which is available to a PeUD is available to an irrigation district which qualifies to exercise the same powers as a PeUD.</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720" w:start="720"/>
        <w:jc w:val="start"/>
        <w:rPr>
          <w:sz w:val="24"/>
        </w:rPr>
      </w:pPr>
      <w:r>
        <w:rPr>
          <w:b/>
          <w:sz w:val="24"/>
        </w:rPr>
        <w:t>D.</w:t>
        <w:tab/>
        <w:t>Financial Arrangements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sz w:val="24"/>
        </w:rPr>
      </w:pPr>
      <w:r>
        <w:rPr>
          <w:sz w:val="24"/>
        </w:rPr>
        <w:tab/>
      </w:r>
      <w:r>
        <w:rPr>
          <w:b/>
          <w:sz w:val="24"/>
        </w:rPr>
        <w:t>1.</w:t>
        <w:tab/>
        <w:t>No Generally Applicable Authorization.</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 xml:space="preserve">Oregon law does not contain provisions expressly authorizing municipal entities to enter into financial contracts relating to interest rate, price or other financial hedges, derivatives, swaps, caps and collars, etc. other than a very limited group of municipal entities which is authorized to enter into such arrangements with respect to specific debt obligations. </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sz w:val="24"/>
        </w:rPr>
      </w:pPr>
      <w:r>
        <w:rPr>
          <w:sz w:val="24"/>
        </w:rPr>
        <w:tab/>
      </w:r>
      <w:r>
        <w:rPr>
          <w:b/>
          <w:sz w:val="24"/>
        </w:rPr>
        <w:t>2.</w:t>
        <w:tab/>
        <w:t>People’s Utility District and Municipal Electric Utilities.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Oregon law does expressly authorize PeUDs and municipal electric utilities to enter into certain financial arrangements relating to the production, supply or delivery of electricity.    This statute has been cited in other regards above since it deals with more than one aspect of municipal electric activities.    It is useful to present the statute in full:</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0" w:start="720"/>
        <w:jc w:val="start"/>
        <w:rPr>
          <w:sz w:val="24"/>
        </w:rPr>
      </w:pPr>
      <w:r>
        <w:rPr>
          <w:b/>
          <w:sz w:val="24"/>
        </w:rPr>
        <w:t>[ORS] 261.348.    Transactions for production, supply or delivery of electricity; financial products contracts.</w:t>
      </w:r>
      <w:r>
        <w:rPr>
          <w:sz w:val="24"/>
        </w:rPr>
        <w:t>      Notwithstanding any other law, people’s utility districts and municipal electric utilities may enter into transactions with other persons or entities for the production, supply or delivery of electricity on an economic, dependable and cost-effective basis, including financial products contracts and other service contracts that reduce the risk of economic losses in the transactions.    This section does not authorize any transaction that:</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0" w:start="1440"/>
        <w:jc w:val="start"/>
        <w:rPr>
          <w:sz w:val="24"/>
        </w:rPr>
      </w:pPr>
      <w:r>
        <w:rPr>
          <w:sz w:val="24"/>
        </w:rPr>
        <w:t>(1) Constitutes the investment of surplus funds for the purpose of receiving interest or other earnings from the investment; or</w:t>
      </w:r>
    </w:p>
    <w:p>
      <w:pPr>
        <w:sectPr>
          <w:footnotePr>
            <w:numFmt w:val="decimal"/>
            <w:numRestart w:val="eachSect"/>
          </w:footnotePr>
          <w:type w:val="continuous"/>
          <w:pgSz w:w="12240" w:h="15840"/>
          <w:pgMar w:left="1440" w:right="1440" w:gutter="0" w:header="0" w:top="1440" w:footer="0" w:bottom="1440"/>
          <w:formProt w:val="false"/>
          <w:textDirection w:val="lrTb"/>
          <w:docGrid w:type="default" w:linePitch="100" w:charSpace="0"/>
        </w:sectPr>
      </w:pP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0" w:start="1440" w:end="720"/>
        <w:jc w:val="start"/>
        <w:rPr>
          <w:sz w:val="24"/>
        </w:rPr>
      </w:pPr>
      <w:r>
        <w:rPr>
          <w:sz w:val="24"/>
        </w:rPr>
        <w:t>(2) Is intended or useful for any purpose other than the production, supply or delivery of electricity on a cost-effective basis.</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ind w:hanging="1440" w:start="1440"/>
        <w:jc w:val="start"/>
        <w:rPr>
          <w:sz w:val="24"/>
        </w:rPr>
      </w:pPr>
      <w:r>
        <w:rPr>
          <w:sz w:val="24"/>
        </w:rPr>
        <w:tab/>
      </w:r>
      <w:r>
        <w:rPr>
          <w:b/>
          <w:sz w:val="24"/>
        </w:rPr>
        <w:t>3.</w:t>
        <w:tab/>
        <w:t>Judgment of Local Counsel.</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 xml:space="preserve">In either a proposed transaction covered by ORS 261.348 or one which does not come within the express statutory authorization set forth in that section it is likely that a party entering into such an arrangement with a municipal entity will request an opinion of the municipal entity’s outside counsel regarding the authorization and validity of such an arrangement.    With respect to transactions under ORS 261.348 the justification for such an opinion is the statutory limitations expressly set forth.    </w:t>
      </w:r>
      <w:r>
        <w:rPr>
          <w:sz w:val="24"/>
          <w:u w:val="single"/>
        </w:rPr>
        <w:t>I.e.</w:t>
      </w:r>
      <w:r>
        <w:rPr>
          <w:sz w:val="24"/>
        </w:rPr>
        <w:t xml:space="preserve">, that the financial arrangement must relate to production, supply or delivery and that it is not intended or useful for any purpose of than production, supply or delivery.    With respect to transactions not covered by ORS 261.348 the justification is the absence of clear statutory authority.    A Municipal entity’s proposing to enter into such a transaction should view such a request and the cost of outside counsel as a normal part of entering into such a financial arrangement.    </w:t>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sz w:val="24"/>
        </w:rPr>
      </w:pPr>
      <w:r>
        <w:rPr>
          <w:sz w:val="24"/>
        </w:rPr>
        <w:tab/>
        <w:tab/>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b/>
          <w:sz w:val="24"/>
          <w:u w:val="single"/>
        </w:rPr>
      </w:pPr>
      <w:r>
        <w:rPr>
          <w:b/>
          <w:i/>
          <w:sz w:val="24"/>
          <w:u w:val="single"/>
        </w:rPr>
        <w:t>CALIFORNIA</w:t>
      </w:r>
    </w:p>
    <w:p>
      <w:pPr>
        <w:pStyle w:val="Normal"/>
        <w:shd w:fill="FFFFFF"/>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480"/>
        <w:jc w:val="start"/>
        <w:rPr>
          <w:b/>
          <w:sz w:val="24"/>
          <w:u w:val="single"/>
        </w:rPr>
      </w:pPr>
      <w:r>
        <w:rPr>
          <w:b/>
          <w:sz w:val="24"/>
          <w:u w:val="single"/>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720" w:start="720"/>
        <w:jc w:val="start"/>
        <w:rPr>
          <w:b/>
          <w:sz w:val="24"/>
        </w:rPr>
      </w:pPr>
      <w:r>
        <w:rPr>
          <w:b/>
          <w:sz w:val="24"/>
        </w:rPr>
        <w:t xml:space="preserve">A. </w:t>
        <w:tab/>
        <w:t>Public Utility Districts</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b/>
          <w:sz w:val="24"/>
        </w:rPr>
      </w:pPr>
      <w:r>
        <w:rPr>
          <w:b/>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080" w:start="1080"/>
        <w:jc w:val="start"/>
        <w:rPr>
          <w:b/>
          <w:sz w:val="24"/>
        </w:rPr>
      </w:pPr>
      <w:r>
        <w:rPr>
          <w:b/>
          <w:sz w:val="24"/>
        </w:rPr>
        <w:tab/>
        <w:t>1.</w:t>
        <w:tab/>
        <w:t xml:space="preserve">Authority To Enter into Contracts/ General </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b/>
          <w:sz w:val="24"/>
        </w:rPr>
      </w:pPr>
      <w:r>
        <w:rPr>
          <w:b/>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The specific provision of the Public Utilities Code setting out the power of a Public Utility District (“PUD”) in California to contract was repealed in 1983.    The basic power to contract is now found by necessary implication:</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0" w:start="720"/>
        <w:jc w:val="start"/>
        <w:rPr>
          <w:sz w:val="24"/>
        </w:rPr>
      </w:pPr>
      <w:r>
        <w:rPr>
          <w:sz w:val="24"/>
        </w:rPr>
        <w:t xml:space="preserve">*** acquire, construct, own, operate, control, or use, within or without or partly within and partly without *** works for supplying *** light, water, power, heat *** </w:t>
      </w:r>
      <w:r>
        <w:rPr>
          <w:i/>
          <w:sz w:val="24"/>
        </w:rPr>
        <w:t>and may do all things necessary or convenient to the full exercise of the powers granted by this article.</w:t>
      </w:r>
      <w:r>
        <w:rPr>
          <w:sz w:val="24"/>
        </w:rPr>
        <w:t>    (Emphasis added)</w:t>
      </w:r>
      <w:r>
        <w:rPr>
          <w:i/>
          <w:sz w:val="24"/>
        </w:rPr>
        <w:t xml:space="preserve">    </w:t>
      </w:r>
      <w:r>
        <w:rPr>
          <w:sz w:val="24"/>
        </w:rPr>
        <w:t xml:space="preserve"> Ca. Public Utilities Code § 16461 (2000).    </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ind w:hanging="1080" w:start="1080"/>
        <w:jc w:val="start"/>
        <w:rPr>
          <w:sz w:val="24"/>
        </w:rPr>
      </w:pPr>
      <w:r>
        <w:rPr>
          <w:sz w:val="24"/>
        </w:rPr>
        <w:tab/>
      </w:r>
      <w:r>
        <w:rPr>
          <w:b/>
          <w:sz w:val="24"/>
        </w:rPr>
        <w:t>2.</w:t>
        <w:tab/>
        <w:t>Authority To Buy or Sell Electricity</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tab/>
        <w:t>A public utility district may purchase power “from any other utility district, municipality, person, or private company,” and distribute such power.    Ca. Public Utilities Code 16461; 16462.    In addition, a PUD may sell surplus power (“above that which is required by the inhabitants or municipalities within the district) “outside of the district to persons, firms, and public or private corporations.”    Ca. Public Utilities Code 16473.</w:t>
      </w:r>
    </w:p>
    <w:p>
      <w:pPr>
        <w:pStyle w:val="Normal"/>
        <w:shd w:fill="FFFFFF"/>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start"/>
        <w:rPr>
          <w:sz w:val="24"/>
        </w:rPr>
      </w:pPr>
      <w:r>
        <w:rPr>
          <w:b/>
          <w:sz w:val="24"/>
        </w:rPr>
        <w:t>B.</w:t>
        <w:tab/>
        <w:t>Cities and Towns</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 xml:space="preserve">The California Government Code provides for the existence of both “charter cities” (Ca. Government Code § 34101) and “general law cities” (Ca. Government </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Code § 34102).    As with cities in Washington and Oregon, the Charter of a charter city should be reviewed to confirm the existence or absence of specific provisions altering the general statutory framework relating to the authority of cities in California.    For purposes of this memorandum we have not made an attempt to verify how many California cities are general law cities.    Instead, we have assumed that the predominate form of city government is by charter city.</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sz w:val="24"/>
        </w:rPr>
      </w:pPr>
      <w:r>
        <w:rPr>
          <w:sz w:val="24"/>
        </w:rPr>
        <w:tab/>
      </w:r>
      <w:r>
        <w:rPr>
          <w:b/>
          <w:sz w:val="24"/>
        </w:rPr>
        <w:t>1.</w:t>
        <w:tab/>
        <w:t>Power to Contract.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The general power of a city or town in California to contract will be found in the City Charter.</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sz w:val="24"/>
        </w:rPr>
      </w:pPr>
      <w:r>
        <w:rPr>
          <w:sz w:val="24"/>
        </w:rPr>
        <w:tab/>
      </w:r>
      <w:r>
        <w:rPr>
          <w:b/>
          <w:sz w:val="24"/>
        </w:rPr>
        <w:t>2.</w:t>
        <w:tab/>
        <w:t>Power to Buy or Sell Electricity.</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i/>
          <w:sz w:val="24"/>
          <w:u w:val="single"/>
        </w:rPr>
        <w:t>Purchase</w:t>
      </w:r>
      <w:r>
        <w:rPr>
          <w:sz w:val="24"/>
        </w:rPr>
        <w: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Unless modified or supplemented by the City Charter the general contracting and purchasing power of municipal utilities under the California Public Utilities Code appears to be the source of a City or Town operating a municipal utility’s authority to purchase electricity.    In the case of Cities or Towns not operating a municipal electric utility, the authority to purchase electricity would have to be found in the City Charter.</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i/>
          <w:sz w:val="24"/>
          <w:u w:val="single"/>
        </w:rPr>
        <w:t>Sale</w:t>
      </w:r>
      <w:r>
        <w:rPr>
          <w:sz w:val="24"/>
        </w:rPr>
        <w: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jc w:val="start"/>
        <w:rPr>
          <w:sz w:val="24"/>
        </w:rPr>
      </w:pPr>
      <w:r>
        <w:rPr>
          <w:sz w:val="24"/>
        </w:rPr>
        <w:t>The authority of Cities and Towns to sell excess power is expressly set forth:</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end="720"/>
        <w:jc w:val="start"/>
        <w:rPr>
          <w:b/>
          <w:sz w:val="24"/>
        </w:rPr>
      </w:pPr>
      <w:r>
        <w:rPr>
          <w:sz w:val="24"/>
        </w:rPr>
        <w:tab/>
        <w:t>Whenever, in the operation of a utility, a municipality develops an excess of water, light, heat, or power, over and above the amount which is necessary for the use of the municipality and its inhabitants, or such portion thereof as the legislative body of the municipality determines is to be supplied therewith, the municipality may sell, lease, or distribute the excess outside of its corporate limits.    Ca. Public Utilities Code 10005.</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b/>
          <w:sz w:val="24"/>
        </w:rPr>
      </w:pPr>
      <w:r>
        <w:rPr>
          <w:b/>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start"/>
        <w:rPr>
          <w:b/>
          <w:sz w:val="24"/>
        </w:rPr>
      </w:pPr>
      <w:r>
        <w:rPr>
          <w:b/>
          <w:sz w:val="24"/>
        </w:rPr>
        <w:t xml:space="preserve">C. </w:t>
        <w:tab/>
        <w:t>Municipal Utility District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b/>
          <w:sz w:val="24"/>
        </w:rPr>
      </w:pPr>
      <w:r>
        <w:rPr>
          <w:b/>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b/>
          <w:sz w:val="24"/>
        </w:rPr>
      </w:pPr>
      <w:r>
        <w:rPr>
          <w:sz w:val="24"/>
        </w:rPr>
        <w:tab/>
      </w:r>
      <w:r>
        <w:rPr>
          <w:b/>
          <w:sz w:val="24"/>
        </w:rPr>
        <w:t>1.</w:t>
        <w:tab/>
        <w:t>Power to Contract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Under the Municipal Utility District Act the extent of a municipal utility district’s (“MUD”) power to contract is provided as follows:</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end="720"/>
        <w:jc w:val="start"/>
        <w:rPr>
          <w:sz w:val="24"/>
        </w:rPr>
      </w:pPr>
      <w:r>
        <w:rPr>
          <w:sz w:val="24"/>
        </w:rPr>
        <w:t>A district may make contracts *** whatsoever, *** and to do all acts necessary and convenient for the full exercise of the powers granted in this division.    Ca. Public Utilities Code §12721.</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sz w:val="24"/>
        </w:rPr>
      </w:pPr>
      <w:r>
        <w:rPr>
          <w:sz w:val="24"/>
        </w:rPr>
        <w:tab/>
      </w:r>
      <w:r>
        <w:rPr>
          <w:b/>
          <w:sz w:val="24"/>
        </w:rPr>
        <w:t>2.</w:t>
        <w:tab/>
        <w:t>Authority To Buy or Sell Electricity</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i/>
          <w:sz w:val="24"/>
          <w:u w:val="single"/>
        </w:rPr>
        <w:t>Purchase</w:t>
      </w:r>
      <w:r>
        <w:rPr>
          <w:sz w:val="24"/>
        </w:rPr>
        <w: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jc w:val="start"/>
        <w:rPr>
          <w:sz w:val="24"/>
        </w:rPr>
      </w:pPr>
      <w:r>
        <w:rPr>
          <w:sz w:val="24"/>
        </w:rPr>
        <w:t xml:space="preserve">*** acquire, construct, own, operate, control or use *** works or parts of works for supplying *** light, water, power, heat *** and may do all things necessary or convenient to the full exercise of the powers herein granted.    The [MUD] may also purchase any of such commodities or services from any other utility district, public agency, person, or private company, and distribute them. </w:t>
        <w:tab/>
        <w:t>Ca. Public Utilities Code §12801.</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i/>
          <w:sz w:val="24"/>
          <w:u w:val="single"/>
        </w:rPr>
        <w:t>Sale</w:t>
      </w:r>
      <w:r>
        <w:rPr>
          <w:sz w:val="24"/>
        </w:rPr>
        <w: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0" w:start="720"/>
        <w:jc w:val="start"/>
        <w:rPr>
          <w:sz w:val="24"/>
        </w:rPr>
      </w:pPr>
      <w:r>
        <w:rPr>
          <w:sz w:val="24"/>
        </w:rPr>
        <w:t>*** whenever there is a surplus of water, light, heat or power above that which is required by inhabitants or public agencies within a district, the district may sell or other dispose of the surplus outside of the district to persons, firms, and public or private corporations, or public agencies outside the district.</w:t>
        <w:tab/>
        <w:t>Ca. Public Utilities Code §12804.</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start"/>
        <w:rPr>
          <w:b/>
          <w:sz w:val="24"/>
        </w:rPr>
      </w:pPr>
      <w:r>
        <w:rPr>
          <w:b/>
          <w:sz w:val="24"/>
        </w:rPr>
        <w:t xml:space="preserve">D. </w:t>
        <w:tab/>
        <w:t>Irrigation Districts</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b/>
          <w:sz w:val="24"/>
        </w:rPr>
      </w:pPr>
      <w:r>
        <w:rPr>
          <w:b/>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Irrigation districts may enter into contracts to carry out its purposes, Ca. Water Code 22230,    and “may purchase or lease electric power from any agency or entity, public or private, and may provide for the acquisition, operation, leasing, and control of plants for the generation, transmission, distribution, sale, and lease of electric power, including sale to municipalities, public utility districts, or persons.” Ca. Water Code 22115.    In cooperating and contracting with the United State, a county water district may enter into contracts, and has all powers granted to irrigation districts.    Ca. Water Code 31004; 31150; 31153. Powers, rights, and privileges</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b/>
          <w:sz w:val="24"/>
        </w:rPr>
      </w:pPr>
      <w:r>
        <w:rPr>
          <w:b/>
          <w:sz w:val="24"/>
        </w:rPr>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start"/>
        <w:rPr>
          <w:b/>
          <w:sz w:val="24"/>
        </w:rPr>
      </w:pPr>
      <w:r>
        <w:rPr>
          <w:b/>
          <w:sz w:val="24"/>
        </w:rPr>
        <w:t>E.</w:t>
        <w:tab/>
        <w:t>Municipal Water District</w:t>
      </w:r>
    </w:p>
    <w:p>
      <w:pPr>
        <w:pStyle w:val="Normal"/>
        <w:shd w:fill="FFFFFF"/>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b/>
          <w:sz w:val="24"/>
        </w:rPr>
      </w:pPr>
      <w:r>
        <w:rPr>
          <w:b/>
          <w:sz w:val="24"/>
        </w:rPr>
      </w:r>
    </w:p>
    <w:p>
      <w:pPr>
        <w:sectPr>
          <w:footnotePr>
            <w:numFmt w:val="decimal"/>
            <w:numRestart w:val="eachSect"/>
          </w:footnotePr>
          <w:type w:val="continuous"/>
          <w:pgSz w:w="12240" w:h="15840"/>
          <w:pgMar w:left="1440" w:right="1440" w:gutter="0" w:header="0" w:top="1440" w:footer="0" w:bottom="1440"/>
          <w:formProt w:val="false"/>
          <w:textDirection w:val="lrTb"/>
          <w:docGrid w:type="default" w:linePitch="100" w:charSpace="0"/>
        </w:sectPr>
      </w:pP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b/>
          <w:sz w:val="24"/>
        </w:rPr>
      </w:pPr>
      <w:r>
        <w:rPr>
          <w:sz w:val="24"/>
        </w:rPr>
        <w:tab/>
        <w:t xml:space="preserve">A municipal water district may enter into contracts. Ca Water 71592. A municipal water district may also “pursuant to contract, provide, sell, and deliver hydroelectric power to the United States of America or any board, department or agency thereof, to the State of California for the purposes of the State Water Resources Development System, and to any public agency, private corporation, or other person or entity, or any combination thereof, engaged in the sale of electric power at retail.”    Ca. Water Code    71663. </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720" w:start="720"/>
        <w:jc w:val="start"/>
        <w:rPr>
          <w:sz w:val="24"/>
        </w:rPr>
      </w:pPr>
      <w:r>
        <w:rPr>
          <w:b/>
          <w:sz w:val="24"/>
        </w:rPr>
        <w:t>F.</w:t>
        <w:tab/>
        <w:t>Financial Arrangements</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ab/>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sz w:val="24"/>
        </w:rPr>
      </w:pPr>
      <w:r>
        <w:rPr>
          <w:sz w:val="24"/>
        </w:rPr>
        <w:tab/>
      </w:r>
      <w:r>
        <w:rPr>
          <w:b/>
          <w:sz w:val="24"/>
        </w:rPr>
        <w:t>1.</w:t>
        <w:tab/>
        <w:t>Generally Applicable Authorization.</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California law has provisions of general application allowing units of “state or local government” to enter into financial arrangement agreements utilizing a variety of determination indices.      The California law has many elements in common with the Washington “payment arrangements” statute (or may have been the model for the Washington statute).    However, the California law is much broader that Washington’s and, unlike Oregon’s, is available to: “*** the state, any department, agency, board, commission, or authority of the state, or any city, city and county, county, public district, public corporation, authority, agency, board, commission, or other public entity.”    Ca. Government Code § 5921.</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The California financial contracts statute allows the use of financial products both with respect to specific “Bonds” (broadly defined to include the most common forms of obligations issued by municipal entities) and with respect to an “investment” and a “program of investments.”    This broad scope makes the statute useful in a number of situations where risk management is appropriate.</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sz w:val="24"/>
        </w:rPr>
      </w:pPr>
      <w:r>
        <w:rPr>
          <w:sz w:val="24"/>
        </w:rPr>
        <w:tab/>
      </w:r>
      <w:r>
        <w:rPr>
          <w:b/>
          <w:sz w:val="24"/>
        </w:rPr>
        <w:t>2.</w:t>
        <w:tab/>
        <w:t>Financial Arrangements Authorized.</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Financial contracts may be entered into “*** on the interest rate, currency, cash-flow, or other basis desired by the state or local government, including, without limitation, contracts commonly known as interest rate swap agreements, currency swap agreements, forward payment conversion agreements, futures or contracts providing for payments based on levels of, or changes in, interest rates, currency exchange rates, stock or other indices, or contracts to exchange cash flows or a series of payments, or contracts, including, without limitation, interest rate floors or caps, options, puts or calls to hedge payment, currency, rate, spread or similar exposure.    Ca. Government Code § 5922.</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 xml:space="preserve">Certain findings must be made by the governing body of the state or local government unit before the financial contract may be entered into.    A municipal entity entering into such an arrangement should allow adequate time for its governing body to make the required findings on the official record. </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ind w:hanging="1440" w:start="1440"/>
        <w:jc w:val="start"/>
        <w:rPr>
          <w:sz w:val="24"/>
        </w:rPr>
      </w:pPr>
      <w:r>
        <w:rPr>
          <w:sz w:val="24"/>
        </w:rPr>
        <w:tab/>
      </w:r>
      <w:r>
        <w:rPr>
          <w:b/>
          <w:sz w:val="24"/>
        </w:rPr>
        <w:t>3.</w:t>
        <w:tab/>
        <w:t>Judgment of Local Counsel.</w:t>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r>
    </w:p>
    <w:p>
      <w:pPr>
        <w:pStyle w:val="Normal"/>
        <w:shd w:fill="FFFFFF"/>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480"/>
        <w:jc w:val="start"/>
        <w:rPr>
          <w:sz w:val="24"/>
        </w:rPr>
      </w:pPr>
      <w:r>
        <w:rPr>
          <w:sz w:val="24"/>
        </w:rPr>
        <w:tab/>
        <w:t xml:space="preserve">It is likely that a party entering into a financial arrangement with a state or local government entity will request an opinion of the state or local government entity’s outside counsel regarding the authorization and validity of such an arrangement.      A state or local government entity’s proposing to enter into such a transaction should view such a request and the cost of outside counsel as a normal part of entering into such a financial arrangement.    </w:t>
      </w:r>
    </w:p>
    <w:sectPr>
      <w:footnotePr>
        <w:numFmt w:val="decimal"/>
        <w:numRestart w:val="eachSect"/>
      </w:footnote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ab/>
        <w:t xml:space="preserve">In Washington, a public utility district is a type of municipal corporation.  R.C.W. § 54.04.020 (2000); </w:t>
      </w:r>
      <w:r>
        <w:rPr>
          <w:sz w:val="24"/>
          <w:u w:val="single"/>
        </w:rPr>
        <w:t>Hite v. Public Utility District No. 2 of Grant County</w:t>
      </w:r>
      <w:r>
        <w:rPr>
          <w:sz w:val="24"/>
        </w:rPr>
        <w:t xml:space="preserve">, 772 P.2d 481, 483 (Wash. 1989); </w:t>
      </w:r>
      <w:r>
        <w:rPr>
          <w:sz w:val="24"/>
          <w:u w:val="single"/>
        </w:rPr>
        <w:t>Sundquist Homes, Inc. v. Snohomish County Public Utility District No. 1</w:t>
      </w:r>
      <w:r>
        <w:rPr>
          <w:sz w:val="24"/>
        </w:rPr>
        <w:t>, 997 P.2d 915, 918 (Wash. 2000).</w:t>
      </w:r>
    </w:p>
  </w:footnote>
</w:footnotes>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G Times" w:cs="NotoSans NF"/>
      <w:color w:val="auto"/>
      <w:kern w:val="2"/>
      <w:sz w:val="20"/>
      <w:szCs w:val="24"/>
      <w:lang w:val="en-CA" w:eastAsia="zh-CN" w:bidi="hi-IN"/>
    </w:rPr>
  </w:style>
  <w:style w:type="paragraph" w:styleId="Heading1">
    <w:name w:val="heading 1"/>
    <w:basedOn w:val="Heading"/>
    <w:qFormat/>
    <w:pPr>
      <w:spacing w:lineRule="atLeast" w:line="0"/>
      <w:jc w:val="center"/>
    </w:pPr>
    <w:rPr>
      <w:rFonts w:ascii="Times New Roman" w:hAnsi="Times New Roman" w:eastAsia="CG Times"/>
      <w:sz w:val="24"/>
    </w:rPr>
  </w:style>
  <w:style w:type="paragraph" w:styleId="Heading3">
    <w:name w:val="heading 3"/>
    <w:basedOn w:val="Heading"/>
    <w:qFormat/>
    <w:pPr>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0"/>
      <w:ind w:start="1440"/>
      <w:jc w:val="both"/>
    </w:pPr>
    <w:rPr>
      <w:rFonts w:ascii="Times New Roman" w:hAnsi="Times New Roman" w:eastAsia="CG Times"/>
      <w:sz w:val="24"/>
    </w:rPr>
  </w:style>
  <w:style w:type="character" w:styleId="Emphasis">
    <w:name w:val="Emphasis"/>
    <w:qFormat/>
    <w:rPr/>
  </w:style>
  <w:style w:type="character" w:styleId="footnoteref">
    <w:name w:val="footnote ref"/>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eastAsia="CG Time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4">
    <w:name w:val="1AutoList14"/>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14">
    <w:name w:val="2AutoList14"/>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14">
    <w:name w:val="3AutoList14"/>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14">
    <w:name w:val="4AutoList1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14">
    <w:name w:val="5AutoList1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14">
    <w:name w:val="6AutoList1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14">
    <w:name w:val="7AutoList1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14">
    <w:name w:val="8AutoList1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13">
    <w:name w:val="1AutoList13"/>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13">
    <w:name w:val="2AutoList13"/>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13">
    <w:name w:val="3AutoList13"/>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13">
    <w:name w:val="4AutoList1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13">
    <w:name w:val="5AutoList1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13">
    <w:name w:val="6AutoList1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13">
    <w:name w:val="7AutoList1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13">
    <w:name w:val="8AutoList1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12">
    <w:name w:val="1AutoList12"/>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12">
    <w:name w:val="2AutoList12"/>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12">
    <w:name w:val="3AutoList1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12">
    <w:name w:val="4AutoList1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12">
    <w:name w:val="5AutoList1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12">
    <w:name w:val="6AutoList1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12">
    <w:name w:val="7AutoList1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12">
    <w:name w:val="8AutoList1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11">
    <w:name w:val="1AutoList11"/>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11">
    <w:name w:val="2AutoList11"/>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11">
    <w:name w:val="3AutoList1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11">
    <w:name w:val="4AutoList1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11">
    <w:name w:val="5AutoList1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11">
    <w:name w:val="6AutoList1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11">
    <w:name w:val="7AutoList1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11">
    <w:name w:val="8AutoList1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10">
    <w:name w:val="1AutoList10"/>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10">
    <w:name w:val="2AutoList10"/>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10">
    <w:name w:val="3AutoList10"/>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10">
    <w:name w:val="4AutoList10"/>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10">
    <w:name w:val="5AutoList10"/>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10">
    <w:name w:val="6AutoList10"/>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10">
    <w:name w:val="7AutoList10"/>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10">
    <w:name w:val="8AutoList10"/>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9">
    <w:name w:val="1AutoList9"/>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9">
    <w:name w:val="2AutoList9"/>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9">
    <w:name w:val="3AutoList9"/>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9">
    <w:name w:val="4AutoList9"/>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9">
    <w:name w:val="5AutoList9"/>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9">
    <w:name w:val="6AutoList9"/>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9">
    <w:name w:val="7AutoList9"/>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9">
    <w:name w:val="8AutoList9"/>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8">
    <w:name w:val="1AutoList8"/>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8">
    <w:name w:val="2AutoList8"/>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8">
    <w:name w:val="3AutoList8"/>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8">
    <w:name w:val="4AutoList8"/>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8">
    <w:name w:val="5AutoList8"/>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8">
    <w:name w:val="6AutoList8"/>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8">
    <w:name w:val="7AutoList8"/>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8">
    <w:name w:val="8AutoList8"/>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7">
    <w:name w:val="1AutoList7"/>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7">
    <w:name w:val="2AutoList7"/>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7">
    <w:name w:val="3AutoList7"/>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7">
    <w:name w:val="4AutoList7"/>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7">
    <w:name w:val="5AutoList7"/>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7">
    <w:name w:val="6AutoList7"/>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7">
    <w:name w:val="7AutoList7"/>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7">
    <w:name w:val="8AutoList7"/>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6">
    <w:name w:val="1AutoList6"/>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6">
    <w:name w:val="2AutoList6"/>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6">
    <w:name w:val="3AutoList6"/>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6">
    <w:name w:val="4AutoList6"/>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6">
    <w:name w:val="5AutoList6"/>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6">
    <w:name w:val="6AutoList6"/>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6">
    <w:name w:val="7AutoList6"/>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6">
    <w:name w:val="8AutoList6"/>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5">
    <w:name w:val="1AutoList5"/>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5">
    <w:name w:val="2AutoList5"/>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5">
    <w:name w:val="3AutoList5"/>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5">
    <w:name w:val="4AutoList5"/>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5">
    <w:name w:val="5AutoList5"/>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5">
    <w:name w:val="6AutoList5"/>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5">
    <w:name w:val="7AutoList5"/>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5">
    <w:name w:val="8AutoList5"/>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4">
    <w:name w:val="1AutoList4"/>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4">
    <w:name w:val="2AutoList4"/>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4">
    <w:name w:val="3AutoList4"/>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3">
    <w:name w:val="2AutoList3"/>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3">
    <w:name w:val="3AutoList3"/>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CG Times" w:cs="NotoSans NF"/>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CG Times" w:cs="NotoSans NF"/>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CG Time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Times New Roman" w:hAnsi="Times New Roman" w:eastAsia="CG Times" w:cs="NotoSans NF"/>
      <w:color w:val="auto"/>
      <w:kern w:val="2"/>
      <w:sz w:val="24"/>
      <w:szCs w:val="24"/>
      <w:lang w:val="en-CA" w:eastAsia="zh-CN" w:bidi="hi-IN"/>
    </w:rPr>
  </w:style>
  <w:style w:type="paragraph" w:styleId="BodyText2">
    <w:name w:val="Body Text 2"/>
    <w:qFormat/>
    <w:pPr>
      <w:widowControl w:val="false"/>
      <w:bidi w:val="0"/>
    </w:pPr>
    <w:rPr>
      <w:rFonts w:ascii="Times New Roman" w:hAnsi="Times New Roman" w:eastAsia="CG Times" w:cs="NotoSans NF"/>
      <w:color w:val="auto"/>
      <w:kern w:val="2"/>
      <w:sz w:val="24"/>
      <w:szCs w:val="24"/>
      <w:lang w:val="en-CA" w:eastAsia="zh-CN" w:bidi="hi-IN"/>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