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000" w:leader="none"/>
          <w:tab w:val="left" w:pos="5040" w:leader="none"/>
          <w:tab w:val="left" w:pos="768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533400</wp:posOffset>
                </wp:positionH>
                <wp:positionV relativeFrom="paragraph">
                  <wp:posOffset>800100</wp:posOffset>
                </wp:positionV>
                <wp:extent cx="0" cy="228600"/>
                <wp:effectExtent l="38100" t="0" r="3810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pt,63pt" to="42pt,80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533400</wp:posOffset>
                </wp:positionH>
                <wp:positionV relativeFrom="paragraph">
                  <wp:posOffset>1371600</wp:posOffset>
                </wp:positionV>
                <wp:extent cx="0" cy="228600"/>
                <wp:effectExtent l="38100" t="0" r="3810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pt,108pt" to="42pt,125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3505200</wp:posOffset>
                </wp:positionH>
                <wp:positionV relativeFrom="paragraph">
                  <wp:posOffset>800100</wp:posOffset>
                </wp:positionV>
                <wp:extent cx="0" cy="228600"/>
                <wp:effectExtent l="38100" t="0" r="3810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6pt,63pt" to="276pt,80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2133600</wp:posOffset>
                </wp:positionH>
                <wp:positionV relativeFrom="paragraph">
                  <wp:posOffset>1371600</wp:posOffset>
                </wp:positionV>
                <wp:extent cx="0" cy="228600"/>
                <wp:effectExtent l="38100" t="0" r="3810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pt,108pt" to="168pt,125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2133600</wp:posOffset>
                </wp:positionH>
                <wp:positionV relativeFrom="paragraph">
                  <wp:posOffset>800100</wp:posOffset>
                </wp:positionV>
                <wp:extent cx="0" cy="228600"/>
                <wp:effectExtent l="38100" t="0" r="3810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pt,63pt" to="168pt,80.9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  <w:smallCaps/>
        </w:rPr>
        <w:tab/>
      </w:r>
      <w:r>
        <w:rPr>
          <w:b/>
          <w:bCs/>
          <w:smallCaps/>
          <w:u w:val="single"/>
        </w:rPr>
        <w:t>Step 1</w:t>
      </w:r>
      <w:r>
        <w:rPr>
          <w:b/>
          <w:bCs/>
          <w:smallCaps/>
        </w:rPr>
        <w:tab/>
      </w:r>
      <w:r>
        <w:rPr>
          <w:b/>
          <w:bCs/>
          <w:smallCaps/>
          <w:u w:val="single"/>
        </w:rPr>
        <w:t>Step 2</w:t>
      </w:r>
      <w:r>
        <w:rPr>
          <w:b/>
          <w:bCs/>
          <w:smallCaps/>
        </w:rPr>
        <w:tab/>
      </w:r>
      <w:r>
        <w:rPr>
          <w:b/>
          <w:bCs/>
          <w:smallCaps/>
          <w:u w:val="single"/>
        </w:rPr>
        <w:t>Step 3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142875</wp:posOffset>
                </wp:positionH>
                <wp:positionV relativeFrom="paragraph">
                  <wp:posOffset>447675</wp:posOffset>
                </wp:positionV>
                <wp:extent cx="857250" cy="361950"/>
                <wp:effectExtent l="0" t="0" r="0" b="0"/>
                <wp:wrapNone/>
                <wp:docPr id="6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619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Morgan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7.5pt;height:28.5pt;mso-wrap-distance-left:9.05pt;mso-wrap-distance-right:9.05pt;mso-wrap-distance-top:0pt;mso-wrap-distance-bottom:0pt;margin-top:35.25pt;mso-position-vertical-relative:text;margin-left:11.25pt;mso-position-horizontal-relative:text">
                <v:fill opacity="0f"/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Morgan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142875</wp:posOffset>
                </wp:positionH>
                <wp:positionV relativeFrom="paragraph">
                  <wp:posOffset>2162175</wp:posOffset>
                </wp:positionV>
                <wp:extent cx="857250" cy="361950"/>
                <wp:effectExtent l="0" t="0" r="0" b="0"/>
                <wp:wrapNone/>
                <wp:docPr id="7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619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EPMI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7.5pt;height:28.5pt;mso-wrap-distance-left:9.05pt;mso-wrap-distance-right:9.05pt;mso-wrap-distance-top:0pt;mso-wrap-distance-bottom:0pt;margin-top:170.25pt;mso-position-vertical-relative:text;margin-left:11.25pt;mso-position-horizontal-relative:text">
                <v:fill opacity="0f"/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EPMI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142875</wp:posOffset>
                </wp:positionH>
                <wp:positionV relativeFrom="paragraph">
                  <wp:posOffset>1019175</wp:posOffset>
                </wp:positionV>
                <wp:extent cx="857250" cy="361950"/>
                <wp:effectExtent l="0" t="0" r="0" b="0"/>
                <wp:wrapNone/>
                <wp:docPr id="8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619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PGE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7.5pt;height:28.5pt;mso-wrap-distance-left:9.05pt;mso-wrap-distance-right:9.05pt;mso-wrap-distance-top:0pt;mso-wrap-distance-bottom:0pt;margin-top:80.25pt;mso-position-vertical-relative:text;margin-left:11.25pt;mso-position-horizontal-relative:text">
                <v:fill opacity="0f"/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PGE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1819275</wp:posOffset>
                </wp:positionH>
                <wp:positionV relativeFrom="paragraph">
                  <wp:posOffset>1590675</wp:posOffset>
                </wp:positionV>
                <wp:extent cx="704850" cy="361950"/>
                <wp:effectExtent l="0" t="0" r="0" b="0"/>
                <wp:wrapNone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619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EPMI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.5pt;height:28.5pt;mso-wrap-distance-left:9.05pt;mso-wrap-distance-right:9.05pt;mso-wrap-distance-top:0pt;mso-wrap-distance-bottom:0pt;margin-top:125.25pt;mso-position-vertical-relative:text;margin-left:143.25pt;mso-position-horizontal-relative:text">
                <v:fill opacity="0f"/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EPMI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142875</wp:posOffset>
                </wp:positionH>
                <wp:positionV relativeFrom="paragraph">
                  <wp:posOffset>1590675</wp:posOffset>
                </wp:positionV>
                <wp:extent cx="857250" cy="361950"/>
                <wp:effectExtent l="0" t="0" r="0" b="0"/>
                <wp:wrapNone/>
                <wp:docPr id="10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619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67.5pt;height:28.5pt;mso-wrap-distance-left:9.05pt;mso-wrap-distance-right:9.05pt;mso-wrap-distance-top:0pt;mso-wrap-distance-bottom:0pt;margin-top:125.25pt;mso-position-vertical-relative:text;margin-left:11.25pt;mso-position-horizontal-relative:text">
                <v:fill opacity="0f"/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EES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1819275</wp:posOffset>
                </wp:positionH>
                <wp:positionV relativeFrom="paragraph">
                  <wp:posOffset>1019175</wp:posOffset>
                </wp:positionV>
                <wp:extent cx="704850" cy="361950"/>
                <wp:effectExtent l="0" t="0" r="0" b="0"/>
                <wp:wrapNone/>
                <wp:docPr id="11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619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PGE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.5pt;height:28.5pt;mso-wrap-distance-left:9.05pt;mso-wrap-distance-right:9.05pt;mso-wrap-distance-top:0pt;mso-wrap-distance-bottom:0pt;margin-top:80.25pt;mso-position-vertical-relative:text;margin-left:143.25pt;mso-position-horizontal-relative:text">
                <v:fill opacity="0f"/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PGE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3190875</wp:posOffset>
                </wp:positionH>
                <wp:positionV relativeFrom="paragraph">
                  <wp:posOffset>1019175</wp:posOffset>
                </wp:positionV>
                <wp:extent cx="704850" cy="361950"/>
                <wp:effectExtent l="0" t="0" r="0" b="0"/>
                <wp:wrapNone/>
                <wp:docPr id="12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619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EPMI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.5pt;height:28.5pt;mso-wrap-distance-left:9.05pt;mso-wrap-distance-right:9.05pt;mso-wrap-distance-top:0pt;mso-wrap-distance-bottom:0pt;margin-top:80.25pt;mso-position-vertical-relative:text;margin-left:251.25pt;mso-position-horizontal-relative:text">
                <v:fill opacity="0f"/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EPMI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3190875</wp:posOffset>
                </wp:positionH>
                <wp:positionV relativeFrom="paragraph">
                  <wp:posOffset>447675</wp:posOffset>
                </wp:positionV>
                <wp:extent cx="704850" cy="361950"/>
                <wp:effectExtent l="0" t="0" r="0" b="0"/>
                <wp:wrapNone/>
                <wp:docPr id="13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619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Morgan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.5pt;height:28.5pt;mso-wrap-distance-left:9.05pt;mso-wrap-distance-right:9.05pt;mso-wrap-distance-top:0pt;mso-wrap-distance-bottom:0pt;margin-top:35.25pt;mso-position-vertical-relative:text;margin-left:251.25pt;mso-position-horizontal-relative:text">
                <v:fill opacity="0f"/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Morgan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1819275</wp:posOffset>
                </wp:positionH>
                <wp:positionV relativeFrom="paragraph">
                  <wp:posOffset>447675</wp:posOffset>
                </wp:positionV>
                <wp:extent cx="704850" cy="361950"/>
                <wp:effectExtent l="0" t="0" r="0" b="0"/>
                <wp:wrapNone/>
                <wp:docPr id="14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619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Morgan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5.5pt;height:28.5pt;mso-wrap-distance-left:9.05pt;mso-wrap-distance-right:9.05pt;mso-wrap-distance-top:0pt;mso-wrap-distance-bottom:0pt;margin-top:35.25pt;mso-position-vertical-relative:text;margin-left:143.25pt;mso-position-horizontal-relative:text">
                <v:fill opacity="0f"/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Morgan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3962400</wp:posOffset>
                </wp:positionH>
                <wp:positionV relativeFrom="paragraph">
                  <wp:posOffset>4000500</wp:posOffset>
                </wp:positionV>
                <wp:extent cx="2057400" cy="1828800"/>
                <wp:effectExtent l="0" t="0" r="0" b="0"/>
                <wp:wrapNone/>
                <wp:docPr id="1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8288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Step 3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Morgan and EPMI terminate assigned trade and enter into new trade under Morgan/EPMI Master (or amend trade so that trade is now governed under Morgan/EPMI Master?)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62pt;height:144pt;mso-wrap-distance-left:9.05pt;mso-wrap-distance-right:9.05pt;mso-wrap-distance-top:0pt;mso-wrap-distance-bottom:0pt;margin-top:315pt;mso-position-vertical-relative:text;margin-left:31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Step 3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Morgan and EPMI terminate assigned trade and enter into new trade under Morgan/EPMI Master (or amend trade so that trade is now governed under Morgan/EPMI Master?)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1676400</wp:posOffset>
                </wp:positionH>
                <wp:positionV relativeFrom="paragraph">
                  <wp:posOffset>4000500</wp:posOffset>
                </wp:positionV>
                <wp:extent cx="2057400" cy="2971800"/>
                <wp:effectExtent l="0" t="0" r="0" b="0"/>
                <wp:wrapNone/>
                <wp:docPr id="16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718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Step 2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EPMI enters into an agreement with Morgan and PGE whereby: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240" w:leader="none"/>
                              </w:tabs>
                              <w:ind w:hanging="240" w:start="240" w:end="0"/>
                              <w:rPr/>
                            </w:pPr>
                            <w:r>
                              <w:rPr/>
                              <w:t>EPMI terminates PGE's obligation to sell to EPMI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240" w:leader="none"/>
                              </w:tabs>
                              <w:ind w:hanging="240" w:start="240" w:end="0"/>
                              <w:rPr/>
                            </w:pPr>
                            <w:r>
                              <w:rPr/>
                              <w:t xml:space="preserve">PGE assigns its </w:t>
                            </w:r>
                            <w:r>
                              <w:rPr>
                                <w:u w:val="single"/>
                              </w:rPr>
                              <w:t>buy</w:t>
                            </w:r>
                            <w:r>
                              <w:rPr/>
                              <w:t xml:space="preserve"> position with Morgan to EPMI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240" w:leader="none"/>
                              </w:tabs>
                              <w:ind w:hanging="240" w:start="240" w:end="0"/>
                              <w:rPr/>
                            </w:pPr>
                            <w:r>
                              <w:rPr/>
                              <w:t>Morgan consents to PGE's assignement of PGE's buy position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240" w:leader="none"/>
                              </w:tabs>
                              <w:ind w:hanging="240" w:start="240" w:end="0"/>
                              <w:rPr/>
                            </w:pPr>
                            <w:r>
                              <w:rPr/>
                              <w:t>PGE pays $10M to EPMI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left" w:pos="240" w:leader="none"/>
                              </w:tabs>
                              <w:ind w:hanging="240" w:start="240" w:end="0"/>
                              <w:rPr/>
                            </w:pPr>
                            <w:r>
                              <w:rPr/>
                              <w:t>PGE consents to EES's assignment to EPMI (could be done in Step 1)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62pt;height:234pt;mso-wrap-distance-left:9.05pt;mso-wrap-distance-right:9.05pt;mso-wrap-distance-top:0pt;mso-wrap-distance-bottom:0pt;margin-top:315pt;mso-position-vertical-relative:text;margin-left:13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Step 2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EPMI enters into an agreement with Morgan and PGE whereby: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240" w:leader="none"/>
                        </w:tabs>
                        <w:ind w:hanging="240" w:start="240" w:end="0"/>
                        <w:rPr/>
                      </w:pPr>
                      <w:r>
                        <w:rPr/>
                        <w:t>EPMI terminates PGE's obligation to sell to EPMI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240" w:leader="none"/>
                        </w:tabs>
                        <w:ind w:hanging="240" w:start="240" w:end="0"/>
                        <w:rPr/>
                      </w:pPr>
                      <w:r>
                        <w:rPr/>
                        <w:t xml:space="preserve">PGE assigns its </w:t>
                      </w:r>
                      <w:r>
                        <w:rPr>
                          <w:u w:val="single"/>
                        </w:rPr>
                        <w:t>buy</w:t>
                      </w:r>
                      <w:r>
                        <w:rPr/>
                        <w:t xml:space="preserve"> position with Morgan to EPMI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240" w:leader="none"/>
                        </w:tabs>
                        <w:ind w:hanging="240" w:start="240" w:end="0"/>
                        <w:rPr/>
                      </w:pPr>
                      <w:r>
                        <w:rPr/>
                        <w:t>Morgan consents to PGE's assignement of PGE's buy position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240" w:leader="none"/>
                        </w:tabs>
                        <w:ind w:hanging="240" w:start="240" w:end="0"/>
                        <w:rPr/>
                      </w:pPr>
                      <w:r>
                        <w:rPr/>
                        <w:t>PGE pays $10M to EPMI</w:t>
                      </w:r>
                    </w:p>
                    <w:p>
                      <w:pPr>
                        <w:pStyle w:val="Normal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left" w:pos="240" w:leader="none"/>
                        </w:tabs>
                        <w:ind w:hanging="240" w:start="240" w:end="0"/>
                        <w:rPr/>
                      </w:pPr>
                      <w:r>
                        <w:rPr/>
                        <w:t>PGE consents to EES's assignment to EPMI (could be done in Step 1)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-228600</wp:posOffset>
                </wp:positionH>
                <wp:positionV relativeFrom="paragraph">
                  <wp:posOffset>4000500</wp:posOffset>
                </wp:positionV>
                <wp:extent cx="1600200" cy="1028700"/>
                <wp:effectExtent l="0" t="0" r="0" b="0"/>
                <wp:wrapNone/>
                <wp:docPr id="1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028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Step 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 xml:space="preserve">EES assigns to EPMI its </w:t>
                            </w:r>
                            <w:r>
                              <w:rPr>
                                <w:u w:val="single"/>
                              </w:rPr>
                              <w:t>buy</w:t>
                            </w:r>
                            <w:r>
                              <w:rPr/>
                              <w:t xml:space="preserve"> contracts with PGE 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Aa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26pt;height:81pt;mso-wrap-distance-left:9.05pt;mso-wrap-distance-right:9.05pt;mso-wrap-distance-top:0pt;mso-wrap-distance-bottom:0pt;margin-top:315pt;mso-position-vertical-relative:text;margin-left:-1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Step 1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 xml:space="preserve">EES assigns to EPMI its </w:t>
                      </w:r>
                      <w:r>
                        <w:rPr>
                          <w:u w:val="single"/>
                        </w:rPr>
                        <w:t>buy</w:t>
                      </w:r>
                      <w:r>
                        <w:rPr/>
                        <w:t xml:space="preserve"> contracts with PGE 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Aa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4562475</wp:posOffset>
                </wp:positionH>
                <wp:positionV relativeFrom="paragraph">
                  <wp:posOffset>447675</wp:posOffset>
                </wp:positionV>
                <wp:extent cx="1466850" cy="590550"/>
                <wp:effectExtent l="0" t="0" r="0" b="0"/>
                <wp:wrapNone/>
                <wp:docPr id="18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905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Move trade to Morgan/EPMI Master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5pt;height:46.5pt;mso-wrap-distance-left:9.05pt;mso-wrap-distance-right:9.05pt;mso-wrap-distance-top:0pt;mso-wrap-distance-bottom:0pt;margin-top:35.25pt;mso-position-vertical-relative:text;margin-left:359.25pt;mso-position-horizontal-relative:text">
                <v:fill opacity="0f"/>
                <v:textbox>
                  <w:txbxContent>
                    <w:p>
                      <w:pPr>
                        <w:pStyle w:val="Heading1"/>
                        <w:ind w:hanging="0" w:start="0"/>
                        <w:rPr/>
                      </w:pPr>
                      <w:r>
                        <w:rPr/>
                        <w:t>Move trade to Morgan/EPMI Master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/mnt/main-storage/datasets/enron-docs/doc/Morgan_EPMI_chart.doc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2000-12-19T18:24:00Z</dcterms:created>
  <dc:creator>bwhiteh</dc:creator>
  <dc:description/>
  <dc:language>en-CA</dc:language>
  <cp:lastModifiedBy>esager</cp:lastModifiedBy>
  <cp:lastPrinted>2000-12-19T15:44:00Z</cp:lastPrinted>
  <dcterms:modified xsi:type="dcterms:W3CDTF">2000-12-19T19:25:00Z</dcterms:modified>
  <cp:revision>3</cp:revision>
  <dc:subject/>
  <dc:title/>
</cp:coreProperties>
</file>