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AMENDMENT </w:t>
      </w:r>
    </w:p>
    <w:p>
      <w:pPr>
        <w:pStyle w:val="Normal"/>
        <w:jc w:val="center"/>
        <w:rPr>
          <w:b/>
        </w:rPr>
      </w:pPr>
      <w:r>
        <w:rPr>
          <w:b/>
        </w:rPr>
        <w:t xml:space="preserve">TO </w:t>
      </w:r>
    </w:p>
    <w:p>
      <w:pPr>
        <w:pStyle w:val="Normal"/>
        <w:jc w:val="center"/>
        <w:rPr>
          <w:b/>
        </w:rPr>
      </w:pPr>
      <w:r>
        <w:rPr>
          <w:b/>
        </w:rPr>
        <w:t>PRECEDENT AGREEMENT MOMENTUM EXPANSION PROJECT</w:t>
      </w:r>
    </w:p>
    <w:p>
      <w:pPr>
        <w:pStyle w:val="Normal"/>
        <w:jc w:val="both"/>
        <w:rPr>
          <w:b/>
        </w:rPr>
      </w:pPr>
      <w:r>
        <w:rPr>
          <w:b/>
        </w:rPr>
      </w:r>
    </w:p>
    <w:p>
      <w:pPr>
        <w:pStyle w:val="Normal"/>
        <w:jc w:val="both"/>
        <w:rPr/>
      </w:pPr>
      <w:r>
        <w:rPr>
          <w:b/>
        </w:rPr>
        <w:tab/>
      </w:r>
      <w:r>
        <w:rPr/>
        <w:t xml:space="preserve">WHEREAS, </w:t>
      </w:r>
      <w:r>
        <w:rPr>
          <w:b/>
          <w:bCs/>
        </w:rPr>
        <w:t>TRANSCONTINENTAL GAS PIPE LINE CORPORATION</w:t>
      </w:r>
      <w:r>
        <w:rPr/>
        <w:t xml:space="preserve"> ("</w:t>
      </w:r>
      <w:r>
        <w:rPr>
          <w:u w:val="single"/>
        </w:rPr>
        <w:t>Transco</w:t>
      </w:r>
      <w:r>
        <w:rPr/>
        <w:t xml:space="preserve">") and </w:t>
      </w:r>
      <w:r>
        <w:rPr>
          <w:b/>
          <w:bCs/>
        </w:rPr>
        <w:t>HARTWELL DEVELOPMENT COMPANY, L.L.C.</w:t>
      </w:r>
      <w:r>
        <w:rPr/>
        <w:t xml:space="preserve"> ("</w:t>
      </w:r>
      <w:r>
        <w:rPr>
          <w:u w:val="single"/>
        </w:rPr>
        <w:t>Shipper</w:t>
      </w:r>
      <w:r>
        <w:rPr/>
        <w:t>") have entered into that certain Precedent Agreement Momentum Expansion Project dated _______________, (the “</w:t>
      </w:r>
      <w:r>
        <w:rPr>
          <w:u w:val="single"/>
        </w:rPr>
        <w:t>Precedent Agreement</w:t>
      </w:r>
      <w:r>
        <w:rPr/>
        <w:t xml:space="preserve">”) governing Shipper’s acquisition of firm transportation service on Transco’s proposed Momentum Expansion Project.  Each capitalized term herein used shall have the meaning set forth in the Precedent Agreement, unless otherwise stated.  </w:t>
      </w:r>
    </w:p>
    <w:p>
      <w:pPr>
        <w:pStyle w:val="Normal"/>
        <w:jc w:val="both"/>
        <w:rPr/>
      </w:pPr>
      <w:r>
        <w:rPr/>
      </w:r>
    </w:p>
    <w:p>
      <w:pPr>
        <w:pStyle w:val="Normal"/>
        <w:ind w:firstLine="720" w:end="0"/>
        <w:jc w:val="both"/>
        <w:rPr/>
      </w:pPr>
      <w:r>
        <w:rPr/>
        <w:t>WHEREAS, Transco and Shipper desire to enter into this amendment to the Precedent Agreement (this "</w:t>
      </w:r>
      <w:r>
        <w:rPr>
          <w:u w:val="single"/>
        </w:rPr>
        <w:t>Amendment</w:t>
      </w:r>
      <w:r>
        <w:rPr/>
        <w:t>") effective as of July ___, 2001 (the "</w:t>
      </w:r>
      <w:r>
        <w:rPr>
          <w:u w:val="single"/>
        </w:rPr>
        <w:t>Effective Date</w:t>
      </w:r>
      <w:r>
        <w:rPr/>
        <w:t>").</w:t>
      </w:r>
    </w:p>
    <w:p>
      <w:pPr>
        <w:pStyle w:val="Normal"/>
        <w:ind w:firstLine="720" w:end="0"/>
        <w:jc w:val="both"/>
        <w:rPr/>
      </w:pPr>
      <w:r>
        <w:rPr/>
      </w:r>
    </w:p>
    <w:p>
      <w:pPr>
        <w:pStyle w:val="Normal"/>
        <w:jc w:val="both"/>
        <w:rPr/>
      </w:pPr>
      <w:r>
        <w:rPr/>
        <w:tab/>
        <w:t>NOW THEREFORE, Transco and Shipper, in consideration of the mutual benefits to be derived hereunder, as of the Effective Date do hereby agree as follows:</w:t>
      </w:r>
    </w:p>
    <w:p>
      <w:pPr>
        <w:pStyle w:val="Normal"/>
        <w:jc w:val="both"/>
        <w:rPr>
          <w:u w:val="single"/>
        </w:rPr>
      </w:pPr>
      <w:r>
        <w:rPr>
          <w:u w:val="single"/>
        </w:rPr>
      </w:r>
    </w:p>
    <w:p>
      <w:pPr>
        <w:pStyle w:val="Normal"/>
        <w:numPr>
          <w:ilvl w:val="0"/>
          <w:numId w:val="1"/>
        </w:numPr>
        <w:jc w:val="both"/>
        <w:rPr/>
      </w:pPr>
      <w:r>
        <w:rPr/>
        <w:t>Paragraph 6 "</w:t>
      </w:r>
      <w:r>
        <w:rPr>
          <w:u w:val="single"/>
        </w:rPr>
        <w:t>Additional Termination Rights</w:t>
      </w:r>
      <w:r>
        <w:rPr/>
        <w:t>", of the Precedent Agreement is hereby amended and restated by deleting it in its entirety and replacing it with the following:</w:t>
      </w:r>
    </w:p>
    <w:p>
      <w:pPr>
        <w:pStyle w:val="Normal"/>
        <w:ind w:start="1440" w:end="0"/>
        <w:jc w:val="both"/>
        <w:rPr/>
      </w:pPr>
      <w:r>
        <w:rPr/>
      </w:r>
    </w:p>
    <w:p>
      <w:pPr>
        <w:pStyle w:val="Normal"/>
        <w:ind w:start="630" w:end="0"/>
        <w:jc w:val="both"/>
        <w:rPr/>
      </w:pPr>
      <w:r>
        <w:rPr/>
        <w:t>"In the event that Shipper (i) fails to receive all the authorizations from all regulatory agencies with jurisdiction over Shipper’s power plant construction and operation which in Shipper’s sole and absolute discretion are necessary for Shipper’s power plant construction and operation or (ii) in Shipper’s sole and absolute discretion, does not accept all the necessary authorizations from all regulatory agencies with jurisdiction over Shipper’s power plant construction by October ___, 2001, then either Party may terminate this Precedent Agreement by providing the other Party written notice of such termination; provided that, such right to terminate must be exercised on or before October ___, 2001 or else such right shall be waived.  Upon such termination, the Parties shall be relieved of any liabilities or obligations under this Precedent Agreemetn or the Service Agreement."</w:t>
      </w:r>
    </w:p>
    <w:p>
      <w:pPr>
        <w:pStyle w:val="Normal"/>
        <w:jc w:val="both"/>
        <w:rPr/>
      </w:pPr>
      <w:r>
        <w:rPr/>
      </w:r>
    </w:p>
    <w:p>
      <w:pPr>
        <w:pStyle w:val="Normal"/>
        <w:tabs>
          <w:tab w:val="clear" w:pos="720"/>
          <w:tab w:val="left" w:pos="360" w:leader="none"/>
        </w:tabs>
        <w:ind w:hanging="360" w:start="360" w:end="0"/>
        <w:jc w:val="both"/>
        <w:rPr/>
      </w:pPr>
      <w:r>
        <w:rPr/>
        <w:t>2.</w:t>
        <w:tab/>
        <w:t xml:space="preserve">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  </w:t>
      </w:r>
    </w:p>
    <w:p>
      <w:pPr>
        <w:pStyle w:val="Normal"/>
        <w:jc w:val="both"/>
        <w:rPr/>
      </w:pPr>
      <w:r>
        <w:rPr/>
      </w:r>
    </w:p>
    <w:p>
      <w:pPr>
        <w:pStyle w:val="Normal"/>
        <w:tabs>
          <w:tab w:val="clear" w:pos="720"/>
          <w:tab w:val="left" w:pos="360" w:leader="none"/>
        </w:tabs>
        <w:ind w:hanging="360" w:start="360" w:end="0"/>
        <w:jc w:val="both"/>
        <w:rPr/>
      </w:pPr>
      <w:r>
        <w:rPr>
          <w:bCs/>
        </w:rPr>
        <w:t>3.</w:t>
        <w:tab/>
      </w:r>
      <w:r>
        <w:rPr/>
        <w:t>Except as amended herein, the Precedent Agreement shall be and remain in full force and effect.</w:t>
      </w:r>
    </w:p>
    <w:p>
      <w:pPr>
        <w:pStyle w:val="Normal"/>
        <w:jc w:val="both"/>
        <w:rPr/>
      </w:pPr>
      <w:r>
        <w:rPr/>
      </w:r>
    </w:p>
    <w:p>
      <w:pPr>
        <w:pStyle w:val="Normal"/>
        <w:jc w:val="both"/>
        <w:rPr/>
      </w:pPr>
      <w:r>
        <w:rPr/>
        <w:tab/>
        <w:t>IN WITNESS WHEREOF, the parties hereto have caused this Amendment to be executed in multiple originals.</w:t>
      </w:r>
    </w:p>
    <w:p>
      <w:pPr>
        <w:pStyle w:val="Normal"/>
        <w:ind w:start="720" w:end="0"/>
        <w:jc w:val="both"/>
        <w:rPr/>
      </w:pPr>
      <w:r>
        <w:rPr/>
        <w:br/>
      </w:r>
    </w:p>
    <w:p>
      <w:pPr>
        <w:pStyle w:val="Normal"/>
        <w:jc w:val="both"/>
        <w:rPr>
          <w:b/>
        </w:rPr>
      </w:pPr>
      <w:r>
        <w:rPr>
          <w:b/>
        </w:rPr>
        <w:t>TRANSCONTINENTAL GAS PIPELINE CORPORATION</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HARTWELL DEVELOPMENT COMPANY, L.L.C.</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D&amp;H Sales Amendment (Contract # 96007529)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2001-07-24T11:39:00Z</dcterms:created>
  <dc:creator>gnemec</dc:creator>
  <dc:description/>
  <dc:language>en-CA</dc:language>
  <cp:lastModifiedBy>gnemec</cp:lastModifiedBy>
  <cp:lastPrinted>1999-02-25T09:27:00Z</cp:lastPrinted>
  <dcterms:modified xsi:type="dcterms:W3CDTF">2001-07-24T11:40:00Z</dcterms:modified>
  <cp:revision>3</cp:revision>
  <dc:subject/>
  <dc:title>AMENDMENT </dc:title>
</cp:coreProperties>
</file>