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br/>
      </w:r>
      <w:r>
        <w:rPr>
          <w:color w:val="0000FF"/>
        </w:rPr>
        <w:drawing>
          <wp:inline distT="0" distB="0" distL="0" distR="0">
            <wp:extent cx="1343025" cy="161925"/>
            <wp:effectExtent l="0" t="0" r="0" b="0"/>
            <wp:docPr id="1" name="reuters" descr="" title="">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uters" descr="" title="">
                      <a:hlinkClick r:id="rId3"/>
                    </pic:cNvPr>
                    <pic:cNvPicPr>
                      <a:picLocks noChangeAspect="1" noChangeArrowheads="1"/>
                    </pic:cNvPicPr>
                  </pic:nvPicPr>
                  <pic:blipFill>
                    <a:blip r:embed="rId2"/>
                    <a:srcRect l="-27" t="-222" r="-27" b="-222"/>
                    <a:stretch>
                      <a:fillRect/>
                    </a:stretch>
                  </pic:blipFill>
                  <pic:spPr bwMode="auto">
                    <a:xfrm>
                      <a:off x="0" y="0"/>
                      <a:ext cx="1343025" cy="161925"/>
                    </a:xfrm>
                    <a:prstGeom prst="rect">
                      <a:avLst/>
                    </a:prstGeom>
                    <a:noFill/>
                  </pic:spPr>
                </pic:pic>
              </a:graphicData>
            </a:graphic>
          </wp:inline>
        </w:drawing>
      </w:r>
      <w:r>
        <w:rPr/>
        <w:br/>
      </w:r>
      <w:r>
        <w:rPr>
          <w:b/>
          <w:bCs/>
        </w:rPr>
        <w:t>USA: Mix of factors sends natgas soaring again in U.S. West.</w:t>
      </w:r>
      <w:r>
        <w:rPr/>
        <w:br/>
        <w:t>By Spencer Swartz</w:t>
        <w:br/>
        <w:t xml:space="preserve">  </w:t>
        <w:br/>
        <w:t xml:space="preserve">11/17/2000 </w:t>
        <w:br/>
        <w:t xml:space="preserve">Reuters English News Service </w:t>
        <w:br/>
        <w:t xml:space="preserve">(C) Reuters Limited 2000. </w:t>
      </w:r>
    </w:p>
    <w:p>
      <w:pPr>
        <w:pStyle w:val="NormalWeb"/>
        <w:rPr/>
      </w:pPr>
      <w:r>
        <w:rPr/>
        <w:t xml:space="preserve">SAN FRANCISCO, Nov 17 (Reuters) - Natural gas prices in the western United States soared again Friday into uncharted territory, adding to the rise in electricity prices and offering gas customers a glimpse of the type of increases they could see more of this winter. </w:t>
      </w:r>
    </w:p>
    <w:p>
      <w:pPr>
        <w:pStyle w:val="NormalWeb"/>
        <w:rPr/>
      </w:pPr>
      <w:r>
        <w:rPr/>
        <w:t xml:space="preserve">Industry analysts expect prices to fall next week, but Friday's spike, resulting from a mix of cold weather, regional gas storage supplies at only 75 percent capacity and limited power supplies in California, set some of the highest prices on record, according to some market traders. </w:t>
      </w:r>
    </w:p>
    <w:p>
      <w:pPr>
        <w:pStyle w:val="NormalWeb"/>
        <w:rPr/>
      </w:pPr>
      <w:r>
        <w:rPr/>
        <w:t xml:space="preserve">On Friday, gas sold for the weekend at the Southern California Border, a key delivery point, spiked on average $2.50 to $10.00-11.00 per million British thermal units (mmBtu). </w:t>
      </w:r>
    </w:p>
    <w:p>
      <w:pPr>
        <w:pStyle w:val="NormalWeb"/>
        <w:rPr/>
      </w:pPr>
      <w:r>
        <w:rPr/>
        <w:t xml:space="preserve">"I think the key factors (for today's prices), in addition to the cold weather, have been the decline in gas storage and the nuke (nuclear) units undergoing maintenance," said one market trader, who did not want to be identified. </w:t>
      </w:r>
    </w:p>
    <w:p>
      <w:pPr>
        <w:pStyle w:val="NormalWeb"/>
        <w:rPr/>
      </w:pPr>
      <w:r>
        <w:rPr/>
        <w:t xml:space="preserve">The price surge was also caused by increased demand for natural gas this week triggered by a lack of hydropower imports into California from the Pacific Northwest. </w:t>
      </w:r>
    </w:p>
    <w:p>
      <w:pPr>
        <w:pStyle w:val="NormalWeb"/>
        <w:rPr/>
      </w:pPr>
      <w:r>
        <w:rPr/>
        <w:t xml:space="preserve">Northwest power imports, which provide 11 percent of the total generation capacity used in California, have dropped in recent days as cold weather raised heating demand in the north. </w:t>
      </w:r>
    </w:p>
    <w:p>
      <w:pPr>
        <w:pStyle w:val="NormalWeb"/>
        <w:rPr/>
      </w:pPr>
      <w:r>
        <w:rPr/>
        <w:t xml:space="preserve">Consequently, power players in California have had to buy more gas to meet heating demand requirements. </w:t>
      </w:r>
    </w:p>
    <w:p>
      <w:pPr>
        <w:pStyle w:val="NormalWeb"/>
        <w:rPr/>
      </w:pPr>
      <w:r>
        <w:rPr/>
        <w:t xml:space="preserve">Meanwhile, power supplies in California have remained tight over the past several days due to scheduled autumn maintenance at a number of nuclear power plants in the state. </w:t>
      </w:r>
    </w:p>
    <w:p>
      <w:pPr>
        <w:pStyle w:val="NormalWeb"/>
        <w:rPr/>
      </w:pPr>
      <w:r>
        <w:rPr/>
        <w:t xml:space="preserve">As a result of the limited power supplies this week, the California Independent System Operator (ISO), which operates most of the state's power grid, called three consecutive "Stage Two" alerts this week, as operating reserves fell below five percent of reserve capacity. </w:t>
      </w:r>
    </w:p>
    <w:p>
      <w:pPr>
        <w:pStyle w:val="NormalWeb"/>
        <w:rPr/>
      </w:pPr>
      <w:r>
        <w:rPr/>
        <w:t xml:space="preserve">On Thursday, a "Stage One" power emergency was called as power supplies dropped below seven percent of reserve capacity. </w:t>
      </w:r>
    </w:p>
    <w:p>
      <w:pPr>
        <w:pStyle w:val="NormalWeb"/>
        <w:rPr/>
      </w:pPr>
      <w:r>
        <w:rPr/>
        <w:t xml:space="preserve">Power prices this week in California averaged around $211 per megawatt hour (MWh), nearly double the average price last week of $128 per MWh. </w:t>
      </w:r>
    </w:p>
    <w:p>
      <w:pPr>
        <w:pStyle w:val="NormalWeb"/>
        <w:rPr/>
      </w:pPr>
      <w:r>
        <w:rPr/>
        <w:t xml:space="preserve">Earlier in the week, many gas traders had cited reduced gas flows to California, totaling some 550 million cubic feet a day, as a factor forcing prices higher, but some market participants discounted this factor Friday, as pipeline maintenance returned some gas to service. </w:t>
      </w:r>
    </w:p>
    <w:p>
      <w:pPr>
        <w:pStyle w:val="NormalWeb"/>
        <w:rPr/>
      </w:pPr>
      <w:r>
        <w:rPr/>
        <w:t xml:space="preserve">While industry analysts expect regional gas supplies to remain tight well into winter, an improved nuclear generation picture and more seasonal temperatures in coming days should mean lower prices next week, they said. </w:t>
      </w:r>
    </w:p>
    <w:p>
      <w:pPr>
        <w:pStyle w:val="NormalWeb"/>
        <w:rPr/>
      </w:pPr>
      <w:r>
        <w:rPr/>
        <w:t xml:space="preserve">A huge 1,000 megawatt nuclear unit in southern California was expected to reach full power by the end of the weekend. </w:t>
      </w:r>
    </w:p>
    <w:p>
      <w:pPr>
        <w:pStyle w:val="NormalWeb"/>
        <w:spacing w:before="280" w:after="280"/>
        <w:rPr/>
      </w:pPr>
      <w:r>
        <w:rPr/>
        <w:t xml:space="preserve">And the latest six-to 10-day weather outlook from the National Weather Service released Friday calls for seasonal temperatures next week in most of the West. </w:t>
        <w:b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Unicode MS">
    <w:charset w:val="80"/>
    <w:family w:val="swiss"/>
    <w:pitch w:val="variable"/>
  </w:font>
</w:fonts>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Web">
    <w:name w:val="Normal (Web)"/>
    <w:basedOn w:val="Normal"/>
    <w:qFormat/>
    <w:pPr>
      <w:spacing w:before="280" w:after="280"/>
    </w:pPr>
    <w:rPr>
      <w:rFonts w:ascii="Arial Unicode MS" w:hAnsi="Arial Unicode MS" w:eastAsia="Arial Unicode MS" w:cs="Arial Unicode M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http://nrstg1p.djnr.com/cgi-bin/DJInteractive?cgi=WEB_PUB_DETAILS&amp;GJANum=279324594&amp;page=st_channels/pubdetails&amp;SC=RTR&amp;NEWSC=RTR&amp;Single=On&amp;logo=yes" TargetMode="Externa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2000-11-20T13:22:00Z</dcterms:created>
  <dc:creator>mbuster</dc:creator>
  <dc:description/>
  <dc:language>en-CA</dc:language>
  <cp:lastModifiedBy>mbuster</cp:lastModifiedBy>
  <dcterms:modified xsi:type="dcterms:W3CDTF">2000-11-20T13:25:00Z</dcterms:modified>
  <cp:revision>1</cp:revision>
  <dc:subject/>
  <dc:title/>
</cp:coreProperties>
</file>