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March 8, 2001</w:t>
      </w:r>
    </w:p>
    <w:p>
      <w:pPr>
        <w:pStyle w:val="Normal"/>
        <w:rPr/>
      </w:pPr>
      <w:r>
        <w:rPr/>
      </w:r>
    </w:p>
    <w:p>
      <w:pPr>
        <w:pStyle w:val="Normal"/>
        <w:rPr/>
      </w:pPr>
      <w:r>
        <w:rPr/>
        <w:t>VIA FACSIMILE</w:t>
      </w:r>
    </w:p>
    <w:p>
      <w:pPr>
        <w:pStyle w:val="Normal"/>
        <w:rPr/>
      </w:pPr>
      <w:r>
        <w:rPr/>
      </w:r>
    </w:p>
    <w:p>
      <w:pPr>
        <w:pStyle w:val="Normal"/>
        <w:rPr/>
      </w:pPr>
      <w:r>
        <w:rPr/>
        <w:t>Mirant Americas Energy Marketing, L.P.</w:t>
      </w:r>
    </w:p>
    <w:p>
      <w:pPr>
        <w:pStyle w:val="Normal"/>
        <w:rPr/>
      </w:pPr>
      <w:r>
        <w:rPr/>
        <w:t>1155 Perimeter Center West</w:t>
      </w:r>
    </w:p>
    <w:p>
      <w:pPr>
        <w:pStyle w:val="Normal"/>
        <w:rPr/>
      </w:pPr>
      <w:r>
        <w:rPr/>
        <w:t>Atlanta, Gerogia  30338-5416</w:t>
      </w:r>
    </w:p>
    <w:p>
      <w:pPr>
        <w:pStyle w:val="Normal"/>
        <w:rPr/>
      </w:pPr>
      <w:r>
        <w:rPr/>
      </w:r>
    </w:p>
    <w:p>
      <w:pPr>
        <w:pStyle w:val="Normal"/>
        <w:rPr/>
      </w:pPr>
      <w:r>
        <w:rPr/>
        <w:t>Attention: John Ragan, Vice President</w:t>
      </w:r>
    </w:p>
    <w:p>
      <w:pPr>
        <w:pStyle w:val="Normal"/>
        <w:rPr/>
      </w:pPr>
      <w:r>
        <w:rPr/>
      </w:r>
    </w:p>
    <w:p>
      <w:pPr>
        <w:pStyle w:val="Normal"/>
        <w:rPr/>
      </w:pPr>
      <w:r>
        <w:rPr/>
        <w:t>RE:  ISDA Master Agreement dated June 1, 1994 between Vastar Resources Inc, predecessor in title to Mirant Americas Energy Marketing, L.P. (“Mirant”). and Enron Risk Management Corp., predecessor in title to Enron North America Corp. (“ENA”) (the “Agreement”)</w:t>
      </w:r>
    </w:p>
    <w:p>
      <w:pPr>
        <w:pStyle w:val="Normal"/>
        <w:rPr/>
      </w:pPr>
      <w:r>
        <w:rPr/>
      </w:r>
    </w:p>
    <w:p>
      <w:pPr>
        <w:pStyle w:val="Normal"/>
        <w:rPr/>
      </w:pPr>
      <w:r>
        <w:rPr/>
        <w:t>Dear Mr. Ragan:</w:t>
      </w:r>
    </w:p>
    <w:p>
      <w:pPr>
        <w:pStyle w:val="Normal"/>
        <w:rPr/>
      </w:pPr>
      <w:r>
        <w:rPr/>
      </w:r>
    </w:p>
    <w:p>
      <w:pPr>
        <w:pStyle w:val="Normal"/>
        <w:rPr/>
      </w:pPr>
      <w:r>
        <w:rPr/>
        <w:t>Reference is made to that certain letter dated February 22, 2001 from Mirant to ENA wherein Mirant stated in part that effective February 22, 2001, “…no further transactions will be entered into under the Agreement…” (the “Letter”).  A copy of the said letter is attached hereto for your convenience.</w:t>
      </w:r>
    </w:p>
    <w:p>
      <w:pPr>
        <w:pStyle w:val="Normal"/>
        <w:rPr/>
      </w:pPr>
      <w:r>
        <w:rPr/>
      </w:r>
    </w:p>
    <w:p>
      <w:pPr>
        <w:pStyle w:val="Normal"/>
        <w:rPr/>
      </w:pPr>
      <w:r>
        <w:rPr/>
        <w:t>Notwithstanding the existence of the Letter or any other correspondence between the parties addressing the Agreement, Mirant and ENA agree and confirm that they wish to continue trading pursuant to the terms of the Agreement and that there has been no interruption of trading since February 22, 2001 or any other date and that the parties assume all rights and obligations pursuant to the terms of the Agreement.</w:t>
      </w:r>
    </w:p>
    <w:p>
      <w:pPr>
        <w:pStyle w:val="Normal"/>
        <w:rPr/>
      </w:pPr>
      <w:r>
        <w:rPr/>
      </w:r>
    </w:p>
    <w:p>
      <w:pPr>
        <w:pStyle w:val="Normal"/>
        <w:rPr/>
      </w:pPr>
      <w:r>
        <w:rPr/>
        <w:t>If the foregoing accurately sets forth our agreement, please execute this letter in the space provided below.  A faxed signature on the letter shall constitute and have the same effect as an executed original.</w:t>
      </w:r>
    </w:p>
    <w:p>
      <w:pPr>
        <w:pStyle w:val="Normal"/>
        <w:rPr/>
      </w:pPr>
      <w:r>
        <w:rPr/>
      </w:r>
    </w:p>
    <w:p>
      <w:pPr>
        <w:pStyle w:val="Normal"/>
        <w:rPr/>
      </w:pPr>
      <w:r>
        <w:rPr/>
        <w:tab/>
        <w:tab/>
        <w:tab/>
        <w:tab/>
        <w:tab/>
        <w:tab/>
        <w:tab/>
        <w:t>Very truly yours,</w:t>
      </w:r>
    </w:p>
    <w:p>
      <w:pPr>
        <w:pStyle w:val="Normal"/>
        <w:rPr/>
      </w:pPr>
      <w:r>
        <w:rPr/>
      </w:r>
    </w:p>
    <w:p>
      <w:pPr>
        <w:pStyle w:val="Normal"/>
        <w:rPr/>
      </w:pPr>
      <w:r>
        <w:rPr/>
      </w:r>
    </w:p>
    <w:p>
      <w:pPr>
        <w:pStyle w:val="Normal"/>
        <w:rPr/>
      </w:pPr>
      <w:r>
        <w:rPr/>
      </w:r>
    </w:p>
    <w:p>
      <w:pPr>
        <w:pStyle w:val="Normal"/>
        <w:rPr/>
      </w:pPr>
      <w:r>
        <w:rPr/>
      </w:r>
    </w:p>
    <w:p>
      <w:pPr>
        <w:pStyle w:val="Normal"/>
        <w:ind w:start="5040" w:end="0"/>
        <w:rPr/>
      </w:pPr>
      <w:r>
        <w:rPr/>
        <w:t>ENRON NORTH AMERICA CORP.</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ACCEPTED AND AGREED TO:</w:t>
      </w:r>
    </w:p>
    <w:p>
      <w:pPr>
        <w:pStyle w:val="Normal"/>
        <w:rPr/>
      </w:pPr>
      <w:r>
        <w:rPr/>
      </w:r>
    </w:p>
    <w:p>
      <w:pPr>
        <w:pStyle w:val="Normal"/>
        <w:ind w:hanging="5040" w:start="5040" w:end="0"/>
        <w:rPr/>
      </w:pPr>
      <w:r>
        <w:rPr/>
        <w:t>Date:  March ____, 2001</w:t>
        <w:tab/>
        <w:t>MIRANT AMERICAS ENERGY MARKETING, L.P.</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2001-03-12T17:39:00Z</dcterms:created>
  <dc:creator>sshackl</dc:creator>
  <dc:description/>
  <dc:language>en-CA</dc:language>
  <cp:lastModifiedBy>fsayre</cp:lastModifiedBy>
  <dcterms:modified xsi:type="dcterms:W3CDTF">2001-03-12T17:39:00Z</dcterms:modified>
  <cp:revision>2</cp:revision>
  <dc:subject/>
  <dc:title>March 8, 2001</dc:title>
</cp:coreProperties>
</file>