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/>
      </w:pPr>
      <w:r>
        <w:rPr>
          <w:sz w:val="28"/>
        </w:rPr>
        <w:t>M</w:t>
      </w:r>
      <w:r>
        <w:rPr>
          <w:sz w:val="20"/>
        </w:rPr>
        <w:t xml:space="preserve">ICHAEL </w:t>
      </w:r>
      <w:r>
        <w:rPr>
          <w:sz w:val="28"/>
        </w:rPr>
        <w:t>S</w:t>
      </w:r>
      <w:r>
        <w:rPr>
          <w:sz w:val="20"/>
        </w:rPr>
        <w:t>.</w:t>
      </w:r>
      <w:r>
        <w:rPr/>
        <w:t xml:space="preserve"> </w:t>
      </w:r>
      <w:r>
        <w:rPr>
          <w:sz w:val="28"/>
        </w:rPr>
        <w:t>B</w:t>
      </w:r>
      <w:r>
        <w:rPr>
          <w:sz w:val="20"/>
        </w:rPr>
        <w:t>RIDGES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jc w:val="center"/>
        <w:rPr/>
      </w:pPr>
      <w:r>
        <w:rPr/>
        <w:t>705 Main Street #315  *  Houston, TX 77002  *  713-857-2862  *  mbridges@houston.rr.com</w:t>
      </w:r>
    </w:p>
    <w:p>
      <w:pPr>
        <w:pStyle w:val="Normal"/>
        <w:rPr/>
      </w:pPr>
      <w:r>
        <w:rPr/>
      </w:r>
    </w:p>
    <w:p>
      <w:pPr>
        <w:pStyle w:val="Normal"/>
        <w:rPr>
          <w:color w:val="0000FF"/>
        </w:rPr>
      </w:pPr>
      <w:r>
        <w:rPr>
          <w:color w:val="0000FF"/>
        </w:rPr>
        <w:t>PROFESSIONAL ACCOMPLISHMENTS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  <w:t>EnronOnline</w:t>
      </w:r>
    </w:p>
    <w:p>
      <w:pPr>
        <w:pStyle w:val="Normal"/>
        <w:rPr/>
      </w:pPr>
      <w:r>
        <w:rPr>
          <w:b/>
          <w:sz w:val="24"/>
        </w:rPr>
        <w:t>D</w:t>
      </w:r>
      <w:r>
        <w:rPr>
          <w:b/>
        </w:rPr>
        <w:t>IRECTOR,  EnronOnline Commercial Originator</w:t>
        <w:tab/>
        <w:tab/>
        <w:tab/>
        <w:tab/>
        <w:t>2000 to Present</w:t>
      </w:r>
    </w:p>
    <w:p>
      <w:pPr>
        <w:pStyle w:val="Normal"/>
        <w:numPr>
          <w:ilvl w:val="0"/>
          <w:numId w:val="3"/>
        </w:numPr>
        <w:rPr>
          <w:b/>
          <w:sz w:val="24"/>
          <w:u w:val="single"/>
        </w:rPr>
      </w:pPr>
      <w:r>
        <w:rPr/>
        <w:t>Leading or signifcant originator role on every major commercialization effort of EnronOnline</w:t>
      </w:r>
    </w:p>
    <w:p>
      <w:pPr>
        <w:pStyle w:val="Normal"/>
        <w:numPr>
          <w:ilvl w:val="0"/>
          <w:numId w:val="3"/>
        </w:numPr>
        <w:rPr>
          <w:b/>
          <w:sz w:val="24"/>
          <w:u w:val="single"/>
        </w:rPr>
      </w:pPr>
      <w:r>
        <w:rPr/>
        <w:t>Leveraged extensive energy contacts to assist in commercialization efforts for EnronOnline</w:t>
      </w:r>
    </w:p>
    <w:p>
      <w:pPr>
        <w:pStyle w:val="Normal"/>
        <w:numPr>
          <w:ilvl w:val="0"/>
          <w:numId w:val="3"/>
        </w:numPr>
        <w:rPr>
          <w:b/>
          <w:sz w:val="24"/>
          <w:u w:val="single"/>
        </w:rPr>
      </w:pPr>
      <w:r>
        <w:rPr/>
        <w:t>From a trader perspective, assisted in development of option on EnronOnline</w:t>
      </w:r>
    </w:p>
    <w:p>
      <w:pPr>
        <w:pStyle w:val="Normal"/>
        <w:numPr>
          <w:ilvl w:val="0"/>
          <w:numId w:val="6"/>
        </w:numPr>
        <w:rPr>
          <w:b/>
          <w:sz w:val="24"/>
          <w:u w:val="single"/>
        </w:rPr>
      </w:pPr>
      <w:r>
        <w:rPr/>
        <w:t xml:space="preserve">Managed procurement and distribution of all content on EnronOnline 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Heading3"/>
        <w:ind w:hanging="0" w:start="0"/>
        <w:rPr>
          <w:b/>
        </w:rPr>
      </w:pPr>
      <w:r>
        <w:rPr>
          <w:b/>
        </w:rPr>
        <w:t>ConAgra Trade Group</w:t>
      </w:r>
    </w:p>
    <w:p>
      <w:pPr>
        <w:pStyle w:val="Heading2"/>
        <w:ind w:hanging="0" w:start="0"/>
        <w:rPr/>
      </w:pPr>
      <w:r>
        <w:rPr>
          <w:sz w:val="24"/>
        </w:rPr>
        <w:t>D</w:t>
      </w:r>
      <w:r>
        <w:rPr/>
        <w:t xml:space="preserve">IRECTOR, Risk Management </w:t>
        <w:tab/>
        <w:tab/>
        <w:tab/>
        <w:tab/>
        <w:tab/>
        <w:tab/>
        <w:tab/>
        <w:t>1999 to 2000</w:t>
      </w:r>
    </w:p>
    <w:p>
      <w:pPr>
        <w:pStyle w:val="Normal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Developed, aggressively sold and received approval from CAG’s CEO and senior management team to implement an “enterprise-wide” Packaging Risk Management program.</w:t>
      </w:r>
    </w:p>
    <w:p>
      <w:pPr>
        <w:pStyle w:val="Normal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Lead an initiative to integrate risk management and the purchasing functions of 108 operating companies into one consolidated group in a $1B COGS category.</w:t>
      </w:r>
    </w:p>
    <w:p>
      <w:pPr>
        <w:pStyle w:val="Normal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$3.5MM PBT in the first year proprietarily trading resin and paper products (not including enterprise-wide hedge accounts of  $16MM)</w:t>
      </w:r>
    </w:p>
    <w:p>
      <w:pPr>
        <w:pStyle w:val="Normal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Price risk management responsibilities for a $225MM commodity portfolio</w:t>
      </w:r>
    </w:p>
    <w:p>
      <w:pPr>
        <w:pStyle w:val="Normal"/>
        <w:numPr>
          <w:ilvl w:val="0"/>
          <w:numId w:val="2"/>
        </w:numPr>
        <w:rPr>
          <w:b/>
        </w:rPr>
      </w:pPr>
      <w:r>
        <w:rPr/>
        <w:t>Significant speaking experience on risk management program development at industry conferences</w:t>
      </w:r>
    </w:p>
    <w:p>
      <w:pPr>
        <w:pStyle w:val="Normal"/>
        <w:numPr>
          <w:ilvl w:val="0"/>
          <w:numId w:val="2"/>
        </w:numPr>
        <w:rPr/>
      </w:pPr>
      <w:r>
        <w:rPr/>
        <w:t>Demand side price and logistical risk management responsibilities for 240 BCF (120+ production facilities) of natural gas annually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Heading2"/>
        <w:ind w:hanging="0" w:start="0"/>
        <w:rPr/>
      </w:pPr>
      <w:r>
        <w:rPr>
          <w:sz w:val="24"/>
        </w:rPr>
        <w:t>T</w:t>
      </w:r>
      <w:r>
        <w:rPr/>
        <w:t>RADER, Natural Gas</w:t>
        <w:tab/>
        <w:tab/>
        <w:tab/>
        <w:tab/>
        <w:tab/>
        <w:tab/>
        <w:tab/>
        <w:tab/>
        <w:t>1996 to 1999</w:t>
      </w:r>
    </w:p>
    <w:p>
      <w:pPr>
        <w:pStyle w:val="Normal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Contributed an average of $3MM annually proprietarily trading Mid-Continent OTC markets including fixed for float, basis, swing swaps, futures and options.</w:t>
      </w:r>
    </w:p>
    <w:p>
      <w:pPr>
        <w:pStyle w:val="Normal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Responsible for price and logistical risk management of 40+ production facilities.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Heading2"/>
        <w:ind w:hanging="0" w:start="0"/>
        <w:rPr/>
      </w:pPr>
      <w:r>
        <w:rPr>
          <w:sz w:val="24"/>
        </w:rPr>
        <w:t>M</w:t>
      </w:r>
      <w:r>
        <w:rPr/>
        <w:t>ERCHANDISER, Wheat Products</w:t>
        <w:tab/>
        <w:tab/>
        <w:tab/>
        <w:tab/>
        <w:tab/>
        <w:tab/>
        <w:t>1994 to 1996</w:t>
      </w:r>
    </w:p>
    <w:p>
      <w:pPr>
        <w:pStyle w:val="Normal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Traded physical cash markets including Eastern Canada, Chicago and California.</w:t>
      </w:r>
    </w:p>
    <w:p>
      <w:pPr>
        <w:pStyle w:val="Normal"/>
        <w:numPr>
          <w:ilvl w:val="0"/>
          <w:numId w:val="5"/>
        </w:numPr>
        <w:rPr>
          <w:color w:val="000000"/>
        </w:rPr>
      </w:pPr>
      <w:r>
        <w:rPr>
          <w:color w:val="000000"/>
        </w:rPr>
        <w:t xml:space="preserve">Focused on identifying and exploiting arbitrage opportunities that developed in cash markets on a daily basis including a windfall in Eastern Canada </w:t>
      </w:r>
    </w:p>
    <w:p>
      <w:pPr>
        <w:pStyle w:val="Normal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Grew Eastern Canadian market-share 25% in nine months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Heading3"/>
        <w:ind w:hanging="0" w:start="0"/>
        <w:rPr>
          <w:b/>
        </w:rPr>
      </w:pPr>
      <w:r>
        <w:rPr>
          <w:b/>
        </w:rPr>
        <w:t>Sports Medicine Group</w:t>
      </w:r>
    </w:p>
    <w:p>
      <w:pPr>
        <w:pStyle w:val="Heading2"/>
        <w:ind w:hanging="0" w:start="0"/>
        <w:rPr/>
      </w:pPr>
      <w:r>
        <w:rPr>
          <w:sz w:val="24"/>
        </w:rPr>
        <w:t>S</w:t>
      </w:r>
      <w:r>
        <w:rPr/>
        <w:t xml:space="preserve">ALES AND </w:t>
      </w:r>
      <w:r>
        <w:rPr>
          <w:sz w:val="24"/>
        </w:rPr>
        <w:t>M</w:t>
      </w:r>
      <w:r>
        <w:rPr/>
        <w:t>ARKETING</w:t>
        <w:tab/>
        <w:tab/>
        <w:tab/>
        <w:tab/>
        <w:tab/>
        <w:tab/>
        <w:tab/>
        <w:t>1991 to 1994</w:t>
      </w:r>
    </w:p>
    <w:p>
      <w:pPr>
        <w:pStyle w:val="Normal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Grew sales nine fold over term of employ</w:t>
      </w:r>
    </w:p>
    <w:p>
      <w:pPr>
        <w:pStyle w:val="Normal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Hands-on active involvement in every aspect of a start-up venture</w:t>
      </w:r>
    </w:p>
    <w:p>
      <w:pPr>
        <w:pStyle w:val="Normal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Developed two major product areas through direct sales, marketing strategies and trade show participation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FF"/>
        </w:rPr>
      </w:pPr>
      <w:r>
        <w:rPr>
          <w:color w:val="0000FF"/>
        </w:rPr>
        <w:t>EDUCATION</w:t>
      </w:r>
    </w:p>
    <w:p>
      <w:pPr>
        <w:pStyle w:val="BodyText"/>
        <w:rPr/>
      </w:pPr>
      <w:r>
        <w:rPr>
          <w:b/>
          <w:sz w:val="24"/>
        </w:rPr>
        <w:t>U</w:t>
      </w:r>
      <w:r>
        <w:rPr>
          <w:b/>
        </w:rPr>
        <w:t xml:space="preserve">NIVERSITY OF </w:t>
      </w:r>
      <w:r>
        <w:rPr>
          <w:b/>
          <w:sz w:val="24"/>
        </w:rPr>
        <w:t>N</w:t>
      </w:r>
      <w:r>
        <w:rPr>
          <w:b/>
        </w:rPr>
        <w:t>EBRASKA--</w:t>
      </w:r>
      <w:r>
        <w:rPr>
          <w:b/>
          <w:sz w:val="24"/>
        </w:rPr>
        <w:t>L</w:t>
      </w:r>
      <w:r>
        <w:rPr>
          <w:b/>
        </w:rPr>
        <w:t>INCOLN</w:t>
      </w:r>
      <w:r>
        <w:rPr/>
        <w:tab/>
        <w:tab/>
        <w:tab/>
        <w:tab/>
        <w:tab/>
      </w:r>
      <w:r>
        <w:rPr>
          <w:b/>
        </w:rPr>
        <w:t>1990</w:t>
      </w:r>
    </w:p>
    <w:p>
      <w:pPr>
        <w:pStyle w:val="BodyText"/>
        <w:rPr/>
      </w:pPr>
      <w:r>
        <w:rPr/>
        <w:t xml:space="preserve">Bachelors Degree, Business Administration with an emphasis in Marketing </w:t>
      </w:r>
    </w:p>
    <w:p>
      <w:pPr>
        <w:pStyle w:val="Heading4"/>
        <w:ind w:hanging="0" w:start="0"/>
        <w:rPr/>
      </w:pPr>
      <w:r>
        <w:rPr/>
        <w:t>Co-Founder, UNL Entrepreneurship Society;  Nebraska Conference on Productivity and Entrepreneurship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  <w:t>OTHER INFORMATION</w:t>
      </w:r>
    </w:p>
    <w:p>
      <w:pPr>
        <w:pStyle w:val="Normal"/>
        <w:numPr>
          <w:ilvl w:val="0"/>
          <w:numId w:val="7"/>
        </w:numPr>
        <w:rPr>
          <w:color w:val="000000"/>
        </w:rPr>
      </w:pPr>
      <w:r>
        <w:rPr>
          <w:color w:val="000000"/>
        </w:rPr>
        <w:t xml:space="preserve">Available for extensive travel, Available for relocation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i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color w:val="00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2002-01-24T11:03:00Z</dcterms:created>
  <dc:creator>Mike &amp; Michelle Bridges</dc:creator>
  <dc:description/>
  <dc:language>en-CA</dc:language>
  <cp:lastModifiedBy>Mike &amp; Michelle Bridges</cp:lastModifiedBy>
  <dcterms:modified xsi:type="dcterms:W3CDTF">2002-01-24T11:03:00Z</dcterms:modified>
  <cp:revision>2</cp:revision>
  <dc:subject/>
  <dc:title>Mike Bridges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1771961849</vt:r8>
  </property>
  <property fmtid="{D5CDD505-2E9C-101B-9397-08002B2CF9AE}" pid="3" name="_AuthorEmail">
    <vt:lpwstr>lisavitali@houston.rr.com</vt:lpwstr>
  </property>
  <property fmtid="{D5CDD505-2E9C-101B-9397-08002B2CF9AE}" pid="4" name="_AuthorEmailDisplayName">
    <vt:lpwstr>Lisa Vitali</vt:lpwstr>
  </property>
  <property fmtid="{D5CDD505-2E9C-101B-9397-08002B2CF9AE}" pid="5" name="_EmailSubject">
    <vt:lpwstr>Mike Bridges' Resume</vt:lpwstr>
  </property>
</Properties>
</file>