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Midwest ISO OASIS Transition</w:t>
      </w:r>
    </w:p>
    <w:p>
      <w:pPr>
        <w:pStyle w:val="Normal"/>
        <w:jc w:val="center"/>
        <w:rPr>
          <w:b/>
          <w:bCs/>
          <w:sz w:val="28"/>
        </w:rPr>
      </w:pPr>
      <w:r>
        <w:rPr>
          <w:b/>
          <w:bCs/>
          <w:sz w:val="28"/>
        </w:rPr>
        <w:t>11/21/2001</w:t>
      </w:r>
    </w:p>
    <w:p>
      <w:pPr>
        <w:pStyle w:val="Normal"/>
        <w:rPr>
          <w:b/>
          <w:bCs/>
          <w:sz w:val="28"/>
        </w:rPr>
      </w:pPr>
      <w:r>
        <w:rPr>
          <w:b/>
          <w:bCs/>
          <w:sz w:val="28"/>
        </w:rPr>
      </w:r>
    </w:p>
    <w:p>
      <w:pPr>
        <w:pStyle w:val="Normal"/>
        <w:rPr/>
      </w:pPr>
      <w:r>
        <w:rPr/>
        <w:t>At the current time,  the Midwest ISO (MISO) tariff is expected to go into effect for point-to-point service on January 1, 2002,  and for network service on February 1, 2002. The MISO plans to start up its OASIS node to accept new requests on November 27, 2001.  Prior to starting the MISO node,  the existing OATT service that is confirmed on the MISO Transmission Owner OASIS nodes will be consolidated and placed on the MISO node with MISO shown as the Transmission Provider</w:t>
      </w:r>
    </w:p>
    <w:p>
      <w:pPr>
        <w:pStyle w:val="Normal"/>
        <w:rPr/>
      </w:pPr>
      <w:r>
        <w:rPr/>
      </w:r>
    </w:p>
    <w:p>
      <w:pPr>
        <w:pStyle w:val="Heading1"/>
        <w:ind w:hanging="0" w:start="0"/>
        <w:rPr/>
      </w:pPr>
      <w:r>
        <w:rPr/>
        <w:t>Consolidating the Queues</w:t>
      </w:r>
    </w:p>
    <w:p>
      <w:pPr>
        <w:pStyle w:val="Normal"/>
        <w:rPr/>
      </w:pPr>
      <w:r>
        <w:rPr/>
      </w:r>
    </w:p>
    <w:p>
      <w:pPr>
        <w:pStyle w:val="Normal"/>
        <w:rPr/>
      </w:pPr>
      <w:r>
        <w:rPr/>
        <w:t xml:space="preserve">Existing OATT service that is not confirmed on the MISO Transmission Owner OASIS nodes but is still in an active state will also be consolidated and placed on the MISO node with MISO shown as the Transmission Provider.   This process of consolidating these active,  but not confirmed reservations at the time the MISO OASIS node goes live also establishes a queue time (based on the time the request was originally submitted on the Transmission Owner OASIS node)  for all requests that have been submitted,  but not completely processed and confirmed as of the date that the MISO node becomes live. </w:t>
      </w:r>
    </w:p>
    <w:p>
      <w:pPr>
        <w:pStyle w:val="Normal"/>
        <w:rPr/>
      </w:pPr>
      <w:r>
        <w:rPr/>
      </w:r>
    </w:p>
    <w:p>
      <w:pPr>
        <w:pStyle w:val="Heading1"/>
        <w:ind w:hanging="0" w:start="0"/>
        <w:rPr/>
      </w:pPr>
      <w:r>
        <w:rPr/>
        <w:t>Grandfathered Service</w:t>
      </w:r>
    </w:p>
    <w:p>
      <w:pPr>
        <w:pStyle w:val="Normal"/>
        <w:rPr/>
      </w:pPr>
      <w:r>
        <w:rPr/>
      </w:r>
    </w:p>
    <w:p>
      <w:pPr>
        <w:pStyle w:val="Normal"/>
        <w:rPr/>
      </w:pPr>
      <w:r>
        <w:rPr/>
        <w:t>In addition,  MISO has received grandfathered (i.e. service sold prior to the Transmission Owner OATTs being placed in service) transmission service information from the MISO Transmission Owners,  and to the extent that we have received this data,  this will be placed on the MISO OASIS with each of the Transmission Owners being listed as the Transmission Provider for these grandfathered reservations (i.e. they will be placed on the Transmission Owner “page” of the MISO OASIS node).  If the grandfathered transmission service reservations had been placed on the Transmission Owner OASIS nodes previously,  MISO has received these assignment reference numbers from the Transmission Owners and these will be placed on the Transmission Owner page of the MISO node and will not be consolidated as described above.   The MISO Transmission Owners need to review these grandfathered reservations and inform MISO of any discrepancies or omissions.</w:t>
      </w:r>
    </w:p>
    <w:p>
      <w:pPr>
        <w:pStyle w:val="Normal"/>
        <w:rPr/>
      </w:pPr>
      <w:r>
        <w:rPr/>
      </w:r>
    </w:p>
    <w:p>
      <w:pPr>
        <w:pStyle w:val="Normal"/>
        <w:rPr/>
      </w:pPr>
      <w:r>
        <w:rPr/>
        <w:t xml:space="preserve">MAPP Schedule F service that involves MISO Transmission Owners will continue to be sold by MAPP up to the date that the MISO tariff becomes effective (January 1).  To the extent that MAPP Schedule F service is confirmed prior to the MISO Tariff becoming effective,  the MAPP Schedule F service will be considered grandfathered service and will continue according to the terms of the service sold. </w:t>
      </w:r>
    </w:p>
    <w:p>
      <w:pPr>
        <w:pStyle w:val="Normal"/>
        <w:rPr/>
      </w:pPr>
      <w:r>
        <w:rPr/>
      </w:r>
    </w:p>
    <w:p>
      <w:pPr>
        <w:pStyle w:val="Heading1"/>
        <w:ind w:hanging="0" w:start="0"/>
        <w:rPr/>
      </w:pPr>
      <w:r>
        <w:rPr/>
        <w:t>Requesting Service from November 27 through January 1</w:t>
      </w:r>
    </w:p>
    <w:p>
      <w:pPr>
        <w:pStyle w:val="Normal"/>
        <w:rPr/>
      </w:pPr>
      <w:r>
        <w:rPr/>
      </w:r>
    </w:p>
    <w:p>
      <w:pPr>
        <w:pStyle w:val="Normal"/>
        <w:rPr/>
      </w:pPr>
      <w:r>
        <w:rPr/>
        <w:t>When the MISO OASIS node becomes live,  customers that need service for the period after January 1, 2002 (and in addition,  any weekly or monthly requests for the month of December) will make transmission service requests (as described in more detail below) on both the existing applicable Transmission Owner nodes (e.g. on the ECAR,  MAIN,  or MAPP nodes),  and on the MISO “page” on the MISO node.  Requests for service need to be made on both Transmission Owner and MISO nodes so that in the event that the MISO tariff does not go into effect on January 1,  as currently planned,  the transmission customers continue to have the transmission service they would need to conduct business in January and beyond.  Additionally,  it is necessary for customers to begin utilizing the MISO node in order to become familiar with the MISO OASIS node and business processes.</w:t>
      </w:r>
    </w:p>
    <w:p>
      <w:pPr>
        <w:pStyle w:val="Normal"/>
        <w:rPr/>
      </w:pPr>
      <w:r>
        <w:rPr/>
      </w:r>
    </w:p>
    <w:p>
      <w:pPr>
        <w:pStyle w:val="Normal"/>
        <w:autoSpaceDE w:val="false"/>
        <w:rPr/>
      </w:pPr>
      <w:r>
        <w:rPr/>
        <w:t xml:space="preserve">All new requests for transmission service within the MISO that include service on or after January 1, that are made between the start-up date of the MISO OASIS node (anticipated to be November 27), and before the effective date of the tariff (January 1), shall be submitted to both the existing applicable Transmission Owners’ OASIS pages and on the MISO “page” on the MISO OASIS node (Note that a single request on the MISO OASIS may require several individual requests on transmission owner OASIS nodes).  Customers should submit the requests first to the Transmission Owner node(s),  and then to the MISO node.  Entry on the MISO node will establish the queue position for competing requests.  MISO will also require the transmission customer to place in the customer comments field when the request is submitted,  the name of the Transmission Owner(s) and OASIS Assignment Reference number(s) for the requests that correlate to the MISO request.  Note that </w:t>
      </w:r>
      <w:r>
        <w:rPr>
          <w:szCs w:val="20"/>
        </w:rPr>
        <w:t>customers need to have gone through the customer registration process in order to submit requests on the MISO node.  MISO will ensure that when a request is made on the MISO node during this period,  that the customer comment field does indicate the Transmission Owner(s) and Assignment Reference number(s).  MISO will also periodically query the requests being made on the Transmission Owner nodes and will contact customers who are not performing this duel entry.  In the event that customers are not making the dual entries as required,  the customer can enter the request on the MISO node at a later time,  but will have their queue position established at the time of the entry on the MISO node.</w:t>
      </w:r>
    </w:p>
    <w:p>
      <w:pPr>
        <w:pStyle w:val="Normal"/>
        <w:autoSpaceDE w:val="false"/>
        <w:rPr>
          <w:szCs w:val="20"/>
        </w:rPr>
      </w:pPr>
      <w:r>
        <w:rPr>
          <w:szCs w:val="20"/>
        </w:rPr>
      </w:r>
    </w:p>
    <w:p>
      <w:pPr>
        <w:pStyle w:val="Normal"/>
        <w:autoSpaceDE w:val="false"/>
        <w:rPr>
          <w:szCs w:val="20"/>
        </w:rPr>
      </w:pPr>
      <w:r>
        <w:rPr>
          <w:szCs w:val="20"/>
        </w:rPr>
        <w:t xml:space="preserve">In addition,  the “no later than” period of 30 days for monthly firm service for January 2002,  will be reduced to a shorter period of time.  Reducing the timing requirements still must provide enough time for the MISO to evaluate the request.  The exact time will be announced prior to December 1. </w:t>
      </w:r>
    </w:p>
    <w:p>
      <w:pPr>
        <w:pStyle w:val="BodyText2"/>
        <w:rPr>
          <w:szCs w:val="20"/>
        </w:rPr>
      </w:pPr>
      <w:r>
        <w:rPr>
          <w:szCs w:val="20"/>
        </w:rPr>
      </w:r>
    </w:p>
    <w:p>
      <w:pPr>
        <w:pStyle w:val="BodyText2"/>
        <w:rPr/>
      </w:pPr>
      <w:r>
        <w:rPr/>
        <w:t>The transmission requests received during this interim period prior to January 1 will be processed as follows:</w:t>
      </w:r>
    </w:p>
    <w:p>
      <w:pPr>
        <w:pStyle w:val="BodyText2"/>
        <w:rPr/>
      </w:pPr>
      <w:r>
        <w:rPr/>
      </w:r>
    </w:p>
    <w:p>
      <w:pPr>
        <w:pStyle w:val="BodyText2"/>
        <w:numPr>
          <w:ilvl w:val="0"/>
          <w:numId w:val="2"/>
        </w:numPr>
        <w:tabs>
          <w:tab w:val="clear" w:pos="720"/>
          <w:tab w:val="left" w:pos="360" w:leader="none"/>
        </w:tabs>
        <w:ind w:hanging="360" w:start="360" w:end="0"/>
        <w:rPr/>
      </w:pPr>
      <w:r>
        <w:rPr/>
        <w:t>If a transmission service request start and stop date are both before the effective date of the tariff, the MISO Transmission Owner shall process the request and approve/disapprove as transmission provider and inform MISO of its actions.  MISO will set its OASIS status to the same status as the Transmission Owner(s).  MISO will query the Transmission Owner’s node periodically to see if the customer has confirmed the request.  If the customer has confirmed the request,  MISO will call the customer and ask that the customer also confirm the reservation on the MISO OASIS.</w:t>
      </w:r>
    </w:p>
    <w:p>
      <w:pPr>
        <w:pStyle w:val="BodyText2"/>
        <w:ind w:start="360" w:end="0"/>
        <w:rPr/>
      </w:pPr>
      <w:r>
        <w:rPr/>
      </w:r>
    </w:p>
    <w:p>
      <w:pPr>
        <w:pStyle w:val="BodyText2"/>
        <w:numPr>
          <w:ilvl w:val="0"/>
          <w:numId w:val="2"/>
        </w:numPr>
        <w:tabs>
          <w:tab w:val="clear" w:pos="720"/>
          <w:tab w:val="left" w:pos="360" w:leader="none"/>
        </w:tabs>
        <w:ind w:hanging="360" w:start="360" w:end="0"/>
        <w:rPr/>
      </w:pPr>
      <w:r>
        <w:rPr/>
        <w:t>If a transmission service request start date is before  the effective date of the tariff and the stop date is after the effective date of the tariff, the Transmission Owner(s) and MISO will coordinate action to be taken on the requests.  Both MISO and the Transmission Owner(s) will need to approve this type of request.  The Transmission Owner(s) will review ATC for the period before the effective date of the MISO tariff,  and MISO will review AFC for the period on and after the effective date of the MISO tariff.</w:t>
      </w:r>
    </w:p>
    <w:p>
      <w:pPr>
        <w:pStyle w:val="BodyText2"/>
        <w:ind w:start="720" w:end="0"/>
        <w:rPr/>
      </w:pPr>
      <w:r>
        <w:rPr/>
      </w:r>
    </w:p>
    <w:p>
      <w:pPr>
        <w:pStyle w:val="Normal"/>
        <w:numPr>
          <w:ilvl w:val="0"/>
          <w:numId w:val="2"/>
        </w:numPr>
        <w:tabs>
          <w:tab w:val="clear" w:pos="720"/>
          <w:tab w:val="left" w:pos="360" w:leader="none"/>
        </w:tabs>
        <w:ind w:hanging="360" w:start="360" w:end="0"/>
        <w:rPr/>
      </w:pPr>
      <w:r>
        <w:rPr/>
        <w:t>If a transmission service request start date is after the effective date of the tariff, the MISO shall have authority to process the request.  The Transmission Owner will set its OASIS status to the same status as MISO’s after being informed by MISO.</w:t>
      </w:r>
    </w:p>
    <w:p>
      <w:pPr>
        <w:pStyle w:val="Normal"/>
        <w:rPr/>
      </w:pPr>
      <w:r>
        <w:rPr/>
      </w:r>
    </w:p>
    <w:p>
      <w:pPr>
        <w:pStyle w:val="Normal"/>
        <w:rPr/>
      </w:pPr>
      <w:r>
        <w:rPr/>
        <w:t>On January 1,  no more point-to-point requests will be made on the existing Transmission Owner OASIS Pages.</w:t>
      </w:r>
    </w:p>
    <w:p>
      <w:pPr>
        <w:pStyle w:val="Normal"/>
        <w:rPr/>
      </w:pPr>
      <w:r>
        <w:rPr/>
      </w:r>
    </w:p>
    <w:p>
      <w:pPr>
        <w:pStyle w:val="Normal"/>
        <w:rPr/>
      </w:pPr>
      <w:r>
        <w:rPr/>
      </w:r>
    </w:p>
    <w:p>
      <w:pPr>
        <w:pStyle w:val="Heading1"/>
        <w:ind w:hanging="0" w:start="0"/>
        <w:rPr/>
      </w:pPr>
      <w:r>
        <w:rPr/>
        <w:t>Customer and Transmission Owner Review of “Converted” Service</w:t>
      </w:r>
    </w:p>
    <w:p>
      <w:pPr>
        <w:pStyle w:val="Normal"/>
        <w:rPr/>
      </w:pPr>
      <w:r>
        <w:rPr/>
      </w:r>
    </w:p>
    <w:p>
      <w:pPr>
        <w:pStyle w:val="Normal"/>
        <w:rPr/>
      </w:pPr>
      <w:r>
        <w:rPr/>
        <w:t xml:space="preserve">As mentioned above,  existing OATT service will have been gathered from the Transmission Owner OASIS pages and placed in the MISO node with MISO listed as the transmission provider.  Some “mapping” of information was necessary in order to make the information conform to the MISO methodology (e.g. PORs/PODs,  sources/sinks , products,  etc.).  The intent of this mapping was to give the customers the same service they had requested previously,  but to use consistent nomenclature.   Pricing of the transmission service was also changed to reflect MISO Tariff rates.   Customers and Transmission Owners need to review the data on the OASIS to ensure that the information was converted properly and to notify MISO of any real or perceived inconsistencies. </w:t>
      </w:r>
    </w:p>
    <w:p>
      <w:pPr>
        <w:pStyle w:val="Normal"/>
        <w:rPr/>
      </w:pPr>
      <w:r>
        <w:rPr/>
      </w:r>
    </w:p>
    <w:p>
      <w:pPr>
        <w:pStyle w:val="Normal"/>
        <w:rPr/>
      </w:pPr>
      <w:r>
        <w:rPr/>
        <w:t xml:space="preserve">Furthermore,  because customers may have had several pieces of transmission service (from two or more MISO transmission owners) that would make up one piece of service if the customer had purchased service under the MISO tariff,  the customers must identify and inform MISO of “pieces” of service that should be combined into one piece of MISO service.  This should be done by December 31, 2001 by sending an e-mail to Joe Gardner,  Manager,  Tariff Administration at the Midwest ISO with the information of each of the pieces of service that should be combined.  Joe’s e-mail is </w:t>
      </w:r>
      <w:hyperlink r:id="rId2">
        <w:r>
          <w:rPr>
            <w:rStyle w:val="Hyperlink"/>
          </w:rPr>
          <w:t>jgardner@midwestiso.org</w:t>
        </w:r>
      </w:hyperlink>
      <w:r>
        <w:rPr/>
        <w:t xml:space="preserve">.  </w:t>
      </w:r>
    </w:p>
    <w:p>
      <w:pPr>
        <w:pStyle w:val="Normal"/>
        <w:rPr/>
      </w:pPr>
      <w:r>
        <w:rPr/>
      </w:r>
    </w:p>
    <w:p>
      <w:pPr>
        <w:pStyle w:val="Normal"/>
        <w:rPr/>
      </w:pPr>
      <w:r>
        <w:rPr/>
        <w:t>Additionally,  many customers have “partial paths” of transmission service already reserved.  In this context,  partial paths refer to pieces of transmission service that have been purchased from individual transmission owners where the customer has only a piece of service and does not have a full path from source to sink.  These customers must inform MISO which pieces of transmission service fall into this category by sending an e-mail to Joe Gardner at the above e-mail address by December 31, 2001. MISO will assume that service not identified by customers as being partial paths,  are full paths of service and,  as such,  would not be scheduled as a partial path.  The scheduled use of partial paths are discussed in the MISO OATT Business Practices.</w:t>
      </w:r>
    </w:p>
    <w:p>
      <w:pPr>
        <w:pStyle w:val="Normal"/>
        <w:rPr/>
      </w:pPr>
      <w:r>
        <w:rPr/>
      </w:r>
    </w:p>
    <w:p>
      <w:pPr>
        <w:pStyle w:val="Normal"/>
        <w:rPr>
          <w:b/>
          <w:bCs/>
          <w:u w:val="single"/>
        </w:rPr>
      </w:pPr>
      <w:r>
        <w:rPr>
          <w:b/>
          <w:bCs/>
          <w:u w:val="single"/>
        </w:rPr>
        <w:t>PORs/PODs,  and Interfaces</w:t>
      </w:r>
    </w:p>
    <w:p>
      <w:pPr>
        <w:pStyle w:val="Normal"/>
        <w:rPr>
          <w:b/>
          <w:bCs/>
          <w:u w:val="single"/>
        </w:rPr>
      </w:pPr>
      <w:r>
        <w:rPr>
          <w:b/>
          <w:bCs/>
          <w:u w:val="single"/>
        </w:rPr>
      </w:r>
    </w:p>
    <w:p>
      <w:pPr>
        <w:pStyle w:val="Normal"/>
        <w:rPr/>
      </w:pPr>
      <w:r>
        <w:rPr/>
        <w:t>MISO has built its systems and set up its OASIS assuming that the Alliance RTO’s tariff would become operational at the same time as MISO’s tariff.  Based on recent announcements by  Alliance,  the Alliance RTO tariff will not begin at the same time as MISOs,  but rather at a later date.  This has several impacts on how MISO implements its tariff on Day One and on how customers need to do business in the Midwest.</w:t>
      </w:r>
    </w:p>
    <w:p>
      <w:pPr>
        <w:pStyle w:val="Normal"/>
        <w:rPr/>
      </w:pPr>
      <w:r>
        <w:rPr/>
      </w:r>
    </w:p>
    <w:p>
      <w:pPr>
        <w:pStyle w:val="Normal"/>
        <w:numPr>
          <w:ilvl w:val="0"/>
          <w:numId w:val="3"/>
        </w:numPr>
        <w:rPr/>
      </w:pPr>
      <w:r>
        <w:rPr/>
        <w:t>The super-regional rate will not go into effect until the Alliance RTO starts their tariff.  The rates that MISO charges for service will reflect the rates without the SRA.</w:t>
      </w:r>
    </w:p>
    <w:p>
      <w:pPr>
        <w:pStyle w:val="Normal"/>
        <w:numPr>
          <w:ilvl w:val="0"/>
          <w:numId w:val="3"/>
        </w:numPr>
        <w:rPr/>
      </w:pPr>
      <w:r>
        <w:rPr/>
        <w:t>MISO had set up its PORs and PODs on its OASIS (in response to customer desire) to reflect the Alliance RTO as a valid POR and POD and was planning to use the source/sink information to be more descriptive of where the ultimate source and sink were.  MISO will go on-line with this same methodology in anticipation of the Alliance RTO starting up in the near future.  Please see the MISO Open Access Tariff Business Practices for more information on this subject.</w:t>
      </w:r>
    </w:p>
    <w:p>
      <w:pPr>
        <w:pStyle w:val="Normal"/>
        <w:numPr>
          <w:ilvl w:val="0"/>
          <w:numId w:val="3"/>
        </w:numPr>
        <w:rPr/>
      </w:pPr>
      <w:r>
        <w:rPr/>
        <w:t xml:space="preserve">Customers will be required to continue to purchase transmission service from individual Alliance Transmission Owners to the extent it is necessary between MISO “islands”.  For example,  for a transaction from Cinergy to Xcel (NSP),  only one MISO OASIS request will be necessary,  but the customer will need to purchase transmission service form Ameren (or a different contract path across the Alliance companies of the customer’s choosing) in order to have this service scheduled.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gardner@midwestiso.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2001-11-21T20:13:00Z</dcterms:created>
  <dc:creator>JGardner</dc:creator>
  <dc:description/>
  <dc:language>en-CA</dc:language>
  <cp:lastModifiedBy>JCatlin</cp:lastModifiedBy>
  <dcterms:modified xsi:type="dcterms:W3CDTF">2001-11-21T20:13:00Z</dcterms:modified>
  <cp:revision>2</cp:revision>
  <dc:subject/>
  <dc:title>Midwest ISO OASIS Phase-in</dc:title>
</cp:coreProperties>
</file>