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Midwest Energy Hub, L.L.C.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sz w:val="22"/>
        </w:rPr>
      </w:pPr>
      <w:r>
        <w:rPr/>
        <w:t>July  5, 2000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/>
      </w:pPr>
      <w:r>
        <w:rPr/>
        <w:t>Facsimile:  (713)207-1188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Mr. Jeff Welch</w:t>
      </w:r>
    </w:p>
    <w:p>
      <w:pPr>
        <w:pStyle w:val="Normal"/>
        <w:rPr>
          <w:sz w:val="22"/>
        </w:rPr>
      </w:pPr>
      <w:r>
        <w:rPr>
          <w:sz w:val="22"/>
        </w:rPr>
        <w:t>Reliant Energy</w:t>
      </w:r>
    </w:p>
    <w:p>
      <w:pPr>
        <w:pStyle w:val="Normal"/>
        <w:rPr>
          <w:sz w:val="22"/>
        </w:rPr>
      </w:pPr>
      <w:r>
        <w:rPr>
          <w:sz w:val="22"/>
        </w:rPr>
        <w:t>1111 Louisiana Street, Suite 9</w:t>
      </w:r>
    </w:p>
    <w:p>
      <w:pPr>
        <w:pStyle w:val="Normal"/>
        <w:rPr>
          <w:sz w:val="22"/>
        </w:rPr>
      </w:pPr>
      <w:r>
        <w:rPr>
          <w:sz w:val="22"/>
        </w:rPr>
        <w:t>Houston, Texas  77002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RE:  Confirmation of Firm Term Purchase, 2000-2003-Winter Only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Dear Jeff,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This letter is a confirmation of a verbal agreement made in a telephone conversation on Wednesday, July 5, 2000, wherein The Midwest Energy Hub will purchase, and Reliant Energy will sell, both on a firm basis, the following gas supply: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Seller:</w:t>
        <w:tab/>
        <w:tab/>
        <w:tab/>
        <w:t>Reliant Energy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>Purchaser:</w:t>
        <w:tab/>
        <w:tab/>
        <w:t>Midwest Energy Hub, L.L.C.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Pipeline:</w:t>
        <w:tab/>
        <w:tab/>
        <w:t>Trunkline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Location:</w:t>
        <w:tab/>
        <w:tab/>
        <w:t>Trunkline South Texas Pool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Term:</w:t>
        <w:tab/>
        <w:tab/>
        <w:tab/>
        <w:t>Three Year Period:  Winter Only</w:t>
      </w:r>
    </w:p>
    <w:p>
      <w:pPr>
        <w:pStyle w:val="Normal"/>
        <w:ind w:start="3600" w:end="0"/>
        <w:rPr>
          <w:sz w:val="22"/>
        </w:rPr>
      </w:pPr>
      <w:r>
        <w:rPr>
          <w:sz w:val="22"/>
        </w:rPr>
        <w:t>December 1, 2000-April 30, 2003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Volume:</w:t>
        <w:tab/>
        <w:tab/>
        <w:t>5,000 MMBTU/D, plus fuel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Service:</w:t>
        <w:tab/>
        <w:tab/>
        <w:t>FIRM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Take Obligation:</w:t>
        <w:tab/>
        <w:t>Baseload</w:t>
      </w:r>
    </w:p>
    <w:p>
      <w:pPr>
        <w:pStyle w:val="Normal"/>
        <w:ind w:hanging="2160" w:start="3600" w:end="0"/>
        <w:rPr/>
      </w:pPr>
      <w:r>
        <w:rPr>
          <w:sz w:val="22"/>
        </w:rPr>
        <w:t>Index:</w:t>
        <w:tab/>
      </w:r>
      <w:r>
        <w:rPr>
          <w:b/>
          <w:sz w:val="22"/>
        </w:rPr>
        <w:t>Winter Months</w:t>
      </w:r>
      <w:r>
        <w:rPr>
          <w:sz w:val="22"/>
        </w:rPr>
        <w:t xml:space="preserve">:  November 1-April 30:  Gas Daily,  </w:t>
        <w:tab/>
        <w:t xml:space="preserve">  Daily Midpoint TGC S. Tx. </w:t>
      </w:r>
    </w:p>
    <w:p>
      <w:pPr>
        <w:pStyle w:val="Normal"/>
        <w:ind w:hanging="2160" w:start="3600" w:end="0"/>
        <w:rPr>
          <w:sz w:val="22"/>
        </w:rPr>
      </w:pPr>
      <w:r>
        <w:rPr>
          <w:sz w:val="22"/>
        </w:rPr>
        <w:t>Price:  Demand</w:t>
        <w:tab/>
        <w:t>$0.015/mmbtu, for all volumes committed under this agreement.</w:t>
      </w:r>
    </w:p>
    <w:p>
      <w:pPr>
        <w:pStyle w:val="Normal"/>
        <w:ind w:hanging="2160" w:start="3600" w:end="0"/>
        <w:rPr/>
      </w:pPr>
      <w:r>
        <w:rPr>
          <w:sz w:val="22"/>
        </w:rPr>
        <w:t>Price:  Commodity</w:t>
        <w:tab/>
      </w:r>
      <w:r>
        <w:rPr>
          <w:b/>
          <w:sz w:val="22"/>
        </w:rPr>
        <w:t>Winter Months</w:t>
      </w:r>
      <w:r>
        <w:rPr>
          <w:sz w:val="22"/>
        </w:rPr>
        <w:t>: Gas Daily, Daily Midpoint, TGC S. Tx. Flat.</w:t>
      </w:r>
    </w:p>
    <w:p>
      <w:pPr>
        <w:pStyle w:val="Normal"/>
        <w:ind w:start="3600" w:end="0"/>
        <w:rPr>
          <w:sz w:val="22"/>
        </w:rPr>
      </w:pP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 final acceptance will be made by execution of a gas purchase contract by both parties.  If this confirmation does not meet with your understanding of our agreement, please contact Tony Compton, Manager PERC, as soon as possible at (312)541-1242.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Laura Luce</w:t>
      </w:r>
    </w:p>
    <w:p>
      <w:pPr>
        <w:pStyle w:val="Normal"/>
        <w:rPr>
          <w:sz w:val="22"/>
        </w:rPr>
      </w:pPr>
      <w:r>
        <w:rPr>
          <w:sz w:val="22"/>
        </w:rPr>
        <w:t>Vice President</w:t>
      </w:r>
    </w:p>
    <w:p>
      <w:pPr>
        <w:pStyle w:val="Normal"/>
        <w:rPr>
          <w:sz w:val="22"/>
        </w:rPr>
      </w:pPr>
      <w:r>
        <w:rPr>
          <w:sz w:val="22"/>
        </w:rPr>
        <w:t>Midwest Energy Hub, L.L.C.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150 N. Michigan Avenue, Suite 3610</w:t>
      </w:r>
      <w:r>
        <w:rPr>
          <w:rFonts w:eastAsia="Symbol" w:cs="Symbol" w:ascii="Symbol" w:hAnsi="Symbol"/>
        </w:rPr>
        <w:sym w:font="Symbol" w:char="f0b7"/>
      </w:r>
      <w:r>
        <w:rPr/>
        <w:t>Chicago Il 60601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2000-09-25T19:13:00Z</dcterms:created>
  <dc:creator>KOZIK</dc:creator>
  <dc:description/>
  <dc:language>en-CA</dc:language>
  <cp:lastModifiedBy>pburgen</cp:lastModifiedBy>
  <cp:lastPrinted>2000-06-30T15:45:00Z</cp:lastPrinted>
  <dcterms:modified xsi:type="dcterms:W3CDTF">2000-09-25T19:13:00Z</dcterms:modified>
  <cp:revision>2</cp:revision>
  <dc:subject/>
  <dc:title>Midwest Energy Hub</dc:title>
</cp:coreProperties>
</file>