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(FLAGSTAFF)</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(FLAGSTAFF) ("Agreement"), is entered into and made effective this ___ day of January, 2000,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from the HPL Pipeline to the MTPO Pipeline at points on MTPO's Index 60-19 and Index 60-20 pipelines.</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Flagstaff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550 psig, a proportional to flow sampler, flow and pressure regulation equipment, other appurtenant meter equipment, over pressure protection ("OPP"), EFM/SCADA and RTU equipment and appurtenant communication equipment, instrumentation, and tap valves and crossover pipelines required for the physical delivery of natural gas from HPL Pipeline to the MTPO Pipeline (the "Interconnect").  The Interconnect shall consist of the MTPO Facilities and the HPL Facilities, as defined below. The layout of the Interconnect of the HPL Facilities with the MTPO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MTPO Ownership</w:t>
      </w:r>
      <w:r>
        <w:rPr>
          <w:rFonts w:cs="Arial Narrow" w:ascii="Arial Narrow" w:hAnsi="Arial Narrow"/>
          <w:sz w:val="18"/>
        </w:rPr>
        <w:t>. MTPO shall own that portion of the Interconnect located on MTPO’s side of the insulating flange designated as the point of custody transfer as defined in Section 5(i) below which shall include a tee and side valve on the MTPO Pipeline, OPP, MTPO's EFM/SCADA and appurtenant communication equipment and instrumentation, and crossover pipeline facilities (the "MTPO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defined in Section 5(i) below which shall include the tap valve on the HPL Pipeline, crossover piping, the meter facility capable of flowing 100,000 mmbtu per day of natural gas at 550 psig, proportional to flow sampler, flow and pressure regulation equipment, other appurtenant meter equipment, HPL’s EFM/SCADA and RTU and appurtenant communication equipment, and instrumentation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OPP and crossover pipeline facilities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MTPO shall have the right install it's EFM/SCADA equipment on HPL's meter facility and HPL shall make reasonable accommodation for MTPO's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within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(Deer Park)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HPL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MTPO shall at all times have the right to refuse delivery of gas not meeting the quality standards set forth in an applicable sales/purchase and/or transportation agreement.  Operation of the HPL Facilities by HPL or its designee shall include operation of the meter facility (the "Meter") and HPL shall give MTPO twenty-four hour operational notice to HPL prior to any testing or calibrating of the Meter.  MTPO shall have the right to be present during testing or calibrating of the Meter;</w:t>
      </w:r>
      <w:r>
        <w:rPr/>
        <w:t xml:space="preserve"> </w:t>
      </w:r>
      <w:r>
        <w:rPr>
          <w:rFonts w:cs="Arial Narrow" w:ascii="Arial Narrow" w:hAnsi="Arial Narrow"/>
          <w:sz w:val="18"/>
        </w:rPr>
        <w:t xml:space="preserve">provided, if the HPL has given such notice to MTPO and MTPO is not present at the time specified, then HPL may proceed with the tests as though MTPO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HPL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sampler installed as part of the HPL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60-19 and 60-21 sections of the MTPO Pipeline at pressures below 600 psig.  If MTPO operates the Index 60-19 and 60-21 sections at pressures above 550 psig and such operation by MTPO results in HPL being unable to deliver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Flagstaff Interconnect under Paragraph 3 of this Agreement plus IRS Tax Gross Up.  During the Pressure Commitment Term, HPL will endeavor to operate the HPL Pipeline at pressures sufficient to cause gas to flow into MTPO's Index 60-19 and 60-21 sections of the MTPO Pipeline.  If HPL operates the HPL Pipeline at pressures insufficient to cause gas flow when MTPO's pressures on the Index 60-19 and 60-21 sections are less than 550 psig and such operation results in a total of 10 Non-Performance Days during any 6 month period, HPL shall within twenty (20) days of written notice from HPL of the accumulation of 10 Non-Performance Days by HPL, pay to MTPO a one time amount equal to all of the costs borne by MTPO for the installation of the Green Bayou Interconnect under Paragraph 3 of this Agreement plus IRS Tax Gross Up.  The MTPO Facilities shall include OPP equipment which shall be set at a pressure not to exceed the MAOP of the MTPO Pipeline, as it may be modified from time to time.  MTPO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Midcon_Flagstaff.doc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2000-01-27T17:44:00Z</dcterms:created>
  <dc:creator>ECT</dc:creator>
  <dc:description/>
  <dc:language>en-CA</dc:language>
  <cp:lastModifiedBy>gnemec</cp:lastModifiedBy>
  <cp:lastPrinted>1999-12-15T09:05:00Z</cp:lastPrinted>
  <dcterms:modified xsi:type="dcterms:W3CDTF">2000-01-27T17:44:00Z</dcterms:modified>
  <cp:revision>2</cp:revision>
  <dc:subject/>
  <dc:title>Letter format</dc:title>
</cp:coreProperties>
</file>