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2790"/>
      </w:tblGrid>
      <w:tr>
        <w:trPr/>
        <w:tc>
          <w:tcPr>
            <w:tcW w:w="6048" w:type="dxa"/>
            <w:gridSpan w:val="2"/>
            <w:tcBorders/>
          </w:tcPr>
          <w:p>
            <w:pPr>
              <w:pStyle w:val="Heading3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 xml:space="preserve">ECT-Industrial Marketing Group 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caps/>
                <w:strike w:val="false"/>
                <w:dstrike w:val="false"/>
                <w:color w:val="000000"/>
                <w:sz w:val="24"/>
              </w:rPr>
            </w:pPr>
            <w:r>
              <w:rPr>
                <w:b/>
                <w:caps/>
                <w:strike w:val="false"/>
                <w:dstrike w:val="false"/>
                <w:color w:val="000000"/>
                <w:sz w:val="24"/>
              </w:rPr>
              <w:t>Name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caps/>
                <w:strike w:val="false"/>
                <w:dstrike w:val="false"/>
                <w:color w:val="000000"/>
                <w:sz w:val="24"/>
              </w:rPr>
            </w:pPr>
            <w:r>
              <w:rPr>
                <w:b/>
                <w:caps/>
                <w:strike w:val="false"/>
                <w:dstrike w:val="false"/>
                <w:color w:val="000000"/>
                <w:sz w:val="24"/>
              </w:rPr>
              <w:t>Office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cs="Arial Narrow" w:ascii="Arial Narrow" w:hAnsi="Arial Narrow"/>
                <w:color w:val="000000"/>
              </w:rPr>
              <w:t>Abramo, Caroline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853-6619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cs="Arial Narrow" w:ascii="Arial Narrow" w:hAnsi="Arial Narrow"/>
                <w:color w:val="000000"/>
              </w:rPr>
              <w:t>Anderson, Marlow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853-6643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Bill Berkeland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853-7004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cs="Arial Narrow" w:ascii="Arial Narrow" w:hAnsi="Arial Narrow"/>
                <w:color w:val="000000"/>
              </w:rPr>
              <w:t>Black, Troy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853-7415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cs="Arial Narrow" w:ascii="Arial Narrow" w:hAnsi="Arial Narrow"/>
                <w:color w:val="000000"/>
              </w:rPr>
              <w:t>Breslau, Craig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853-4722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Dyke, Russell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853-7332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Ferries, Nelson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853-3061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Fraser, Jennifer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853-4759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Gilbert, George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853-5222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Grass, John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853-7302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Lagrasta, Fred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853-6529</w:t>
            </w:r>
          </w:p>
        </w:tc>
      </w:tr>
      <w:tr>
        <w:trPr/>
        <w:tc>
          <w:tcPr>
            <w:tcW w:w="32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Lin, Josephine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853-7818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Ortiz, Lucy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853-3238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Otto, Charlie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853-5518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Perez,Agustin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853-5604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Prevatt, Ross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853-7239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Sekse,Per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212-702-3912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Shipos, Jennifer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853-5538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Singer, John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330-493-7790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Smith, Mark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853-6601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Wood, Susan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trike w:val="false"/>
                <w:dstrike w:val="false"/>
                <w:color w:val="000000"/>
                <w:sz w:val="24"/>
              </w:rPr>
            </w:pPr>
            <w:r>
              <w:rPr>
                <w:strike w:val="false"/>
                <w:dstrike w:val="false"/>
                <w:color w:val="000000"/>
                <w:sz w:val="24"/>
              </w:rPr>
              <w:t>853-5083</w:t>
            </w:r>
          </w:p>
        </w:tc>
      </w:tr>
    </w:tbl>
    <w:p>
      <w:pPr>
        <w:pStyle w:val="Normal"/>
        <w:rPr>
          <w:b/>
          <w:strike w:val="false"/>
          <w:dstrike w:val="false"/>
          <w:color w:val="000000"/>
        </w:rPr>
      </w:pPr>
      <w:r>
        <w:rPr>
          <w:b/>
          <w:strike w:val="false"/>
          <w:dstrike w:val="false"/>
          <w:color w:val="000000"/>
        </w:rPr>
      </w:r>
    </w:p>
    <w:p>
      <w:pPr>
        <w:pStyle w:val="Normal"/>
        <w:rPr>
          <w:b/>
          <w:strike w:val="false"/>
          <w:dstrike w:val="false"/>
          <w:color w:val="000000"/>
        </w:rPr>
      </w:pPr>
      <w:r>
        <w:rPr>
          <w:b/>
          <w:strike w:val="false"/>
          <w:dstrike w:val="false"/>
          <w:color w:val="000000"/>
        </w:rPr>
      </w:r>
    </w:p>
    <w:sectPr>
      <w:type w:val="nextPage"/>
      <w:pgSz w:w="12240" w:h="15840"/>
      <w:pgMar w:left="1152" w:right="1152" w:gutter="0" w:header="0" w:top="1008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Narrow" w:hAnsi="Arial Narrow" w:eastAsia="Times New Roman" w:cs="Arial Narrow"/>
      <w:strike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strike w:val="false"/>
      <w:dstrike w:val="false"/>
      <w:color w:val="0000FF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 New Roman" w:hAnsi="Times New Roman" w:cs="Times New Roman"/>
      <w:strike w:val="false"/>
      <w:dstrike w:val="false"/>
      <w:color w:val="FF00FF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strike w:val="false"/>
      <w:dstrike w:val="false"/>
      <w:color w:val="0000FF"/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2000-05-26T09:55:00Z</dcterms:created>
  <dc:creator>Frances Ortiz</dc:creator>
  <dc:description/>
  <dc:language>en-CA</dc:language>
  <cp:lastModifiedBy>Barbara Lewis</cp:lastModifiedBy>
  <cp:lastPrinted>2000-05-25T16:06:00Z</cp:lastPrinted>
  <dcterms:modified xsi:type="dcterms:W3CDTF">2000-05-26T09:55:00Z</dcterms:modified>
  <cp:revision>2</cp:revision>
  <dc:subject/>
  <dc:title>ECT-Industrial Marketing Group </dc:title>
</cp:coreProperties>
</file>