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008" w:dyaOrig="98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-14.1pt;width:72pt;height:70.4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2279152" r:id="rId2"/>
        </w:object>
        <w:t xml:space="preserve">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3611880</wp:posOffset>
                </wp:positionH>
                <wp:positionV relativeFrom="paragraph">
                  <wp:posOffset>-331470</wp:posOffset>
                </wp:positionV>
                <wp:extent cx="2286000" cy="10629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629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  <w:t xml:space="preserve">ML&amp;R Personnel Solutions </w:t>
                            </w: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  <w:sz w:val="16"/>
                              </w:rPr>
                              <w:t>LLC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  <w:t>E. Mike Spartalis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  <w:t xml:space="preserve">Houston, Texas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hyperlink r:id="rId4">
                              <w:r>
                                <w:rPr>
                                  <w:rStyle w:val="Hyperlink"/>
                                </w:rPr>
                                <w:t>www.mlrpc.com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  <w:t>281-782-3411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  <w:t>mspartalis@aol.com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0pt;height:83.7pt;mso-wrap-distance-left:9.05pt;mso-wrap-distance-right:9.05pt;mso-wrap-distance-top:0pt;mso-wrap-distance-bottom:0pt;margin-top:-26.1pt;mso-position-vertical-relative:text;margin-left:284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  <w:t xml:space="preserve">ML&amp;R Personnel Solutions </w:t>
                      </w:r>
                      <w:r>
                        <w:rPr>
                          <w:rFonts w:cs="ScalaSansLF-Regular;News Gothic MT" w:ascii="ScalaSansLF-Regular;News Gothic MT" w:hAnsi="ScalaSansLF-Regular;News Gothic MT"/>
                          <w:sz w:val="16"/>
                        </w:rPr>
                        <w:t>LLC</w:t>
                      </w:r>
                    </w:p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  <w:t>E. Mike Spartalis</w:t>
                      </w:r>
                    </w:p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  <w:t xml:space="preserve">Houston, Texas </w:t>
                      </w:r>
                    </w:p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hyperlink r:id="rId5">
                        <w:r>
                          <w:rPr>
                            <w:rStyle w:val="Hyperlink"/>
                          </w:rPr>
                          <w:t>www.mlrpc.com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  <w:t>281-782-3411</w:t>
                      </w:r>
                    </w:p>
                    <w:p>
                      <w:pPr>
                        <w:pStyle w:val="Normal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  <w:t>mspartalis@aol.com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1325880</wp:posOffset>
                </wp:positionH>
                <wp:positionV relativeFrom="paragraph">
                  <wp:posOffset>91440</wp:posOffset>
                </wp:positionV>
                <wp:extent cx="1920240" cy="54864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firstLine="450" w:end="0"/>
                              <w:rPr>
                                <w:rFonts w:ascii="ScalaSansLF-Regular;News Gothic MT" w:hAnsi="ScalaSansLF-Regular;News Gothic MT" w:cs="ScalaSansLF-Regular;News Gothic MT"/>
                              </w:rPr>
                            </w:pPr>
                            <w:r>
                              <w:rPr>
                                <w:rFonts w:cs="ScalaSansLF-Regular;News Gothic MT" w:ascii="ScalaSansLF-Regular;News Gothic MT" w:hAnsi="ScalaSansLF-Regular;News Gothic MT"/>
                              </w:rPr>
                            </w:r>
                          </w:p>
                          <w:p>
                            <w:pPr>
                              <w:pStyle w:val="Heading1"/>
                              <w:ind w:end="0"/>
                              <w:rPr/>
                            </w:pPr>
                            <w:r>
                              <w:rPr/>
                              <w:t>Robert Mickits, CPA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1.2pt;height:43.2pt;mso-wrap-distance-left:9.05pt;mso-wrap-distance-right:9.05pt;mso-wrap-distance-top:0pt;mso-wrap-distance-bottom:0pt;margin-top:7.2pt;mso-position-vertical-relative:text;margin-left:104.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firstLine="450" w:end="0"/>
                        <w:rPr>
                          <w:rFonts w:ascii="ScalaSansLF-Regular;News Gothic MT" w:hAnsi="ScalaSansLF-Regular;News Gothic MT" w:cs="ScalaSansLF-Regular;News Gothic MT"/>
                        </w:rPr>
                      </w:pPr>
                      <w:r>
                        <w:rPr>
                          <w:rFonts w:cs="ScalaSansLF-Regular;News Gothic MT" w:ascii="ScalaSansLF-Regular;News Gothic MT" w:hAnsi="ScalaSansLF-Regular;News Gothic MT"/>
                        </w:rPr>
                      </w:r>
                    </w:p>
                    <w:p>
                      <w:pPr>
                        <w:pStyle w:val="Heading1"/>
                        <w:ind w:end="0"/>
                        <w:rPr/>
                      </w:pPr>
                      <w:r>
                        <w:rPr/>
                        <w:t>Robert Mickits, CPA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PROFILE:</w:t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ind w:hanging="450" w:start="630" w:end="0"/>
        <w:rPr/>
      </w:pPr>
      <w:r>
        <w:rPr/>
        <w:t xml:space="preserve">         </w:t>
      </w:r>
      <w:r>
        <w:rPr/>
        <w:t>SIXTEEN YEARS OF INCREASING RESPONSIBILITIES IN THE ACCOUNTING AND FINANCE  PROFESSION.  EXCEPTIONAL EXPERIENCE IN START-UP, ASSET BASED AND SERVICE ORIENTED COMPANIES.  AREAS OF RESPONSIBILITY INCLUDE:</w:t>
      </w:r>
    </w:p>
    <w:p>
      <w:pPr>
        <w:pStyle w:val="Normal"/>
        <w:rPr/>
      </w:pPr>
      <w:r>
        <w:rPr/>
        <w:t xml:space="preserve">              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GAAP Accounting         </w:t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Parent Company Liaison                                      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Commodity  Accounting  </w:t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Credit and Collections</w:t>
      </w:r>
    </w:p>
    <w:p>
      <w:pPr>
        <w:pStyle w:val="Normal"/>
        <w:numPr>
          <w:ilvl w:val="0"/>
          <w:numId w:val="2"/>
        </w:numPr>
        <w:rPr/>
      </w:pPr>
      <w:r>
        <w:rPr/>
        <w:t>Derivative (related 133) Accounting</w:t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Consolidations</w:t>
      </w:r>
    </w:p>
    <w:p>
      <w:pPr>
        <w:pStyle w:val="Normal"/>
        <w:numPr>
          <w:ilvl w:val="0"/>
          <w:numId w:val="2"/>
        </w:numPr>
        <w:rPr/>
      </w:pPr>
      <w:r>
        <w:rPr/>
        <w:t>Budgeting and Forecasting</w:t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Federal and State Taxes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Internal / External Auditing </w:t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Risk Management </w:t>
      </w:r>
    </w:p>
    <w:p>
      <w:pPr>
        <w:pStyle w:val="Normal"/>
        <w:numPr>
          <w:ilvl w:val="0"/>
          <w:numId w:val="2"/>
        </w:numPr>
        <w:rPr/>
      </w:pPr>
      <w:r>
        <w:rPr/>
        <w:t>Multi-location P&amp;L’s</w:t>
        <w:tab/>
        <w:tab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Process Re-engineering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Policy and Procedure Implementation  </w:t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    IT Development and 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 xml:space="preserve">                                                                                                                               </w:t>
      </w:r>
      <w:r>
        <w:rPr/>
        <w:t>Conversions</w:t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EMPLOYMENT HISTORY:</w:t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ERNST &amp; YOUNG LLP,  Houston, Texas              1998  -  Present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  <w:t>A global professional services firm providing audit, advisory, information system and tax services.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 xml:space="preserve">              </w:t>
      </w:r>
      <w:r>
        <w:rPr>
          <w:b/>
        </w:rPr>
        <w:t xml:space="preserve">SENIOR MANAGER  </w:t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705" w:end="0"/>
        <w:rPr/>
      </w:pPr>
      <w:r>
        <w:rPr/>
        <w:t>Responsible for serving both external and internal audit energy trading and risk management clients.</w:t>
      </w:r>
    </w:p>
    <w:p>
      <w:pPr>
        <w:pStyle w:val="Normal"/>
        <w:numPr>
          <w:ilvl w:val="0"/>
          <w:numId w:val="0"/>
        </w:numPr>
        <w:ind w:hanging="0" w:start="705" w:end="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>Led several infrastructure reviews and audits for client’s domestic and global trading operations focusing on front, middle and back office processes and associated controls.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>Developed a business process risk model identifying process characteristics, business risks and associated best practices for the energy trading and marketing industry.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>Developed an internal audit program associated with the business process risk model.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 xml:space="preserve">Completed interim and year end work for large external audit clients including recommendations to improve risk identification, monitoring and reporting  practices. 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 xml:space="preserve">Performed business process risk assessments for various internal audit clients. 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ENTERGY POWER MARKETING CORPORATION,  The Woodlands, Texas              1997  -  1998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  <w:t>A profitable energy trading and marketing company.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b/>
        </w:rPr>
        <w:t xml:space="preserve">              </w:t>
      </w:r>
      <w:r>
        <w:rPr>
          <w:b/>
        </w:rPr>
        <w:t>CHIEF FINANCIAL OFFICER  (Contract Position)</w:t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705" w:end="0"/>
        <w:rPr/>
      </w:pPr>
      <w:r>
        <w:rPr/>
        <w:t>Responsible for all middle and back office activities, including risk management, credit and collections.</w:t>
      </w:r>
    </w:p>
    <w:p>
      <w:pPr>
        <w:pStyle w:val="Normal"/>
        <w:numPr>
          <w:ilvl w:val="0"/>
          <w:numId w:val="0"/>
        </w:numPr>
        <w:ind w:hanging="0" w:start="705" w:end="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 xml:space="preserve">Instituted credit limits and necessary collateral to reduce credit risk with counterparties. 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 xml:space="preserve">Determined the capitalization level to meet domestic and international financial objectives. 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>Developed a model to provide the financial reporting and analysis package.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>Directed the review and implementation of middle office processes to improve efficiencies.</w:t>
      </w:r>
    </w:p>
    <w:p>
      <w:pPr>
        <w:pStyle w:val="Normal"/>
        <w:numPr>
          <w:ilvl w:val="0"/>
          <w:numId w:val="2"/>
        </w:numPr>
        <w:ind w:hanging="360" w:start="1065" w:end="0"/>
        <w:rPr/>
      </w:pPr>
      <w:r>
        <w:rPr/>
        <w:t xml:space="preserve">Negotiated unsecured credit lines with counterparties to reduce the need for the posting of collateral. </w:t>
      </w:r>
    </w:p>
    <w:p>
      <w:pPr>
        <w:pStyle w:val="Normal"/>
        <w:numPr>
          <w:ilvl w:val="0"/>
          <w:numId w:val="0"/>
        </w:numPr>
        <w:ind w:hanging="0" w:start="705" w:end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</w:tabs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</w:tabs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</w:tabs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480" w:leader="none"/>
        </w:tabs>
        <w:ind w:hanging="0" w:start="0"/>
        <w:rPr/>
      </w:pPr>
      <w:r>
        <w:rPr>
          <w:b/>
        </w:rPr>
        <w:t>EMPLOYMENT</w:t>
      </w:r>
      <w:r>
        <w:rPr/>
        <w:t xml:space="preserve">       (continued):                                                     Robert D. Mickits, CPA        Page 2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ENERSOFT CORPORATION,  Houston, Texas              1994  -  1996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  <w:t>A start-up company that developed commercial software applications and was a service provider for the natural gas industry.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ab/>
      </w:r>
      <w:r>
        <w:rPr>
          <w:b/>
        </w:rPr>
        <w:t>VICE PRESIDENT, CONTROLLER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  <w:t>Directed all financial accounting activities, including financial statements, budgeting and forecasting, parent company reporting and auditor relations.  Also responsible for human resources, legal, technical operations, and insurance.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Established all accounting policies and procedures.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Maintained bank and insurance relationships to meet the company’s changing requirements.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Developed and implemented a plan to reduce monthly overhead costs by 23%.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Developed and implemented the plan for the sale of the assets and closure of the company.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AMERICAN CENTRAL GAS COMPANIES, INC., Houston, Texas           1992   -  1994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ab/>
        <w:t>A profitable natural gas trading and marketing division.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ab/>
      </w:r>
      <w:r>
        <w:rPr>
          <w:b/>
        </w:rPr>
        <w:t>DIVISION CONTROLLER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  <w:t>Directed all financial, gas and derivative accounting activities related to the marketing division, including parent company reporting, auditor relations, credit and collections.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Accelerated the month-end close by 35%.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Established GAAP accounting for derivative transactions.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 xml:space="preserve">Successfully directed the effort to balance four years of pipeline activity. 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Developed and implemented the plan for the sale of the assets and closure of the division.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>McDONNELL DOUGLAS TRUCK SERVICES INC.,  Fort Washington,  Pennsylvania         1990  -  1992</w:t>
      </w:r>
    </w:p>
    <w:p>
      <w:pPr>
        <w:pStyle w:val="Normal"/>
        <w:ind w:start="720" w:end="0"/>
        <w:rPr/>
      </w:pPr>
      <w:r>
        <w:rPr/>
        <w:t>A profitable truck leasing, rental and maintenance company.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b/>
        </w:rPr>
      </w:pPr>
      <w:r>
        <w:rPr>
          <w:b/>
        </w:rPr>
        <w:t>ASSISTANT CORPORATE CONTROLLER</w:t>
      </w:r>
    </w:p>
    <w:p>
      <w:pPr>
        <w:pStyle w:val="Normal"/>
        <w:ind w:start="720" w:end="0"/>
        <w:rPr/>
      </w:pPr>
      <w:r>
        <w:rPr/>
        <w:t>Directed all corporate accounting activities, including financial statements, budgeting and forecasting, parent company reporting, auditor relations, and federal and state income tax returns.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Completed federal tax return on schedule for the first time in four years.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Reduced reporting time to the parent company by 8%.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 xml:space="preserve">Assisted in developing and implementing the plan for the sale of the assets and closure of the company.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ENERGY MARKETING EXCHANGE INC., Edison, New Jersey                 1986  -  1990</w:t>
      </w:r>
    </w:p>
    <w:p>
      <w:pPr>
        <w:pStyle w:val="Normal"/>
        <w:rPr/>
      </w:pPr>
      <w:r>
        <w:rPr/>
        <w:tab/>
        <w:t>A profitable natural gas trading and marketing company.</w:t>
      </w:r>
    </w:p>
    <w:p>
      <w:pPr>
        <w:pStyle w:val="Normal"/>
        <w:rPr>
          <w:b/>
        </w:rPr>
      </w:pPr>
      <w:r>
        <w:rPr>
          <w:b/>
        </w:rPr>
        <w:t xml:space="preserve">              </w:t>
      </w:r>
    </w:p>
    <w:p>
      <w:pPr>
        <w:pStyle w:val="Normal"/>
        <w:rPr/>
      </w:pPr>
      <w:r>
        <w:rPr>
          <w:b/>
        </w:rPr>
        <w:t xml:space="preserve">              </w:t>
      </w:r>
      <w:r>
        <w:rPr>
          <w:b/>
        </w:rPr>
        <w:tab/>
        <w:t xml:space="preserve">ACCOUNTING MANAGER            </w:t>
      </w:r>
      <w:r>
        <w:rPr/>
        <w:t xml:space="preserve">(1988  -  1990)            </w:t>
      </w:r>
    </w:p>
    <w:p>
      <w:pPr>
        <w:pStyle w:val="Normal"/>
        <w:ind w:start="720" w:end="0"/>
        <w:rPr/>
      </w:pPr>
      <w:r>
        <w:rPr/>
        <w:t xml:space="preserve">Directed all financial, gas and derivative accounting activities, including financial statements, budgeting and  forecasting, parent company reporting, auditor relations, credit and collections.                        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>
          <w:b/>
        </w:rPr>
        <w:t xml:space="preserve">SENIOR ACCOUNTANT                 </w:t>
      </w:r>
      <w:r>
        <w:rPr/>
        <w:t>(1987  -  1988)</w:t>
      </w:r>
    </w:p>
    <w:p>
      <w:pPr>
        <w:pStyle w:val="Normal"/>
        <w:ind w:firstLine="720" w:end="0"/>
        <w:rPr/>
      </w:pPr>
      <w:r>
        <w:rPr>
          <w:b/>
        </w:rPr>
        <w:t>STAFF ACCOUNTANT</w:t>
      </w:r>
      <w:r>
        <w:rPr/>
        <w:t xml:space="preserve">                    (1986  -  1987)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TRANSCO ENERGY COMPANY, Houston, Texas        1984  -  1986</w:t>
      </w:r>
    </w:p>
    <w:p>
      <w:pPr>
        <w:pStyle w:val="Normal"/>
        <w:rPr/>
      </w:pPr>
      <w:r>
        <w:rPr/>
        <w:tab/>
        <w:t>A profitable fully integrated energy company.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>
          <w:b/>
        </w:rPr>
        <w:t xml:space="preserve">SENIOR GAS ACCOUNTANT        </w:t>
      </w:r>
      <w:r>
        <w:rPr/>
        <w:t xml:space="preserve">(1985  -  1986)  </w:t>
      </w:r>
    </w:p>
    <w:p>
      <w:pPr>
        <w:pStyle w:val="Normal"/>
        <w:ind w:firstLine="720" w:end="0"/>
        <w:rPr/>
      </w:pPr>
      <w:r>
        <w:rPr>
          <w:b/>
        </w:rPr>
        <w:t xml:space="preserve">GAS ACCOUNTANT                        </w:t>
      </w:r>
      <w:r>
        <w:rPr/>
        <w:t>(1984  -  1985)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EDUCATION:</w:t>
      </w:r>
    </w:p>
    <w:p>
      <w:pPr>
        <w:pStyle w:val="Normal"/>
        <w:rPr/>
      </w:pPr>
      <w:r>
        <w:rPr/>
        <w:t>B.B.A., Accounting, Baylor University, Waco, Texas ,   December 1983</w:t>
      </w:r>
    </w:p>
    <w:p>
      <w:pPr>
        <w:pStyle w:val="Normal"/>
        <w:rPr/>
      </w:pPr>
      <w:r>
        <w:rPr/>
        <w:t>Certified Public Accountant,  Texas  1985</w:t>
      </w:r>
    </w:p>
    <w:sectPr>
      <w:type w:val="nextPage"/>
      <w:pgSz w:w="12240" w:h="15840"/>
      <w:pgMar w:left="1800" w:right="1890" w:gutter="0" w:header="0" w:top="126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calaSansLF-Regular">
    <w:altName w:val="News Gothic MT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425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270" w:start="0" w:end="0"/>
      <w:outlineLvl w:val="0"/>
    </w:pPr>
    <w:rPr>
      <w:rFonts w:ascii="ScalaSansLF-Regular;News Gothic MT" w:hAnsi="ScalaSansLF-Regular;News Gothic MT" w:cs="ScalaSansLF-Regular;News Gothic MT"/>
      <w:b/>
      <w:sz w:val="24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mlrpc.com/" TargetMode="External"/><Relationship Id="rId5" Type="http://schemas.openxmlformats.org/officeDocument/2006/relationships/hyperlink" Target="http://www.mlrpc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2001-04-05T18:19:00Z</dcterms:created>
  <dc:creator>Mike Spartalis</dc:creator>
  <dc:description/>
  <dc:language>en-CA</dc:language>
  <cp:lastModifiedBy>Mike Spartalis</cp:lastModifiedBy>
  <dcterms:modified xsi:type="dcterms:W3CDTF">2001-04-05T18:20:00Z</dcterms:modified>
  <cp:revision>4</cp:revision>
  <dc:subject/>
  <dc:title>                                </dc:title>
</cp:coreProperties>
</file>