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bottom w:val="single" w:sz="12" w:space="1" w:color="000000"/>
        </w:pBdr>
        <w:rPr/>
      </w:pPr>
      <w:r>
        <w:rPr/>
      </w:r>
    </w:p>
    <w:p>
      <w:pPr>
        <w:pStyle w:val="Heading"/>
        <w:pBdr>
          <w:bottom w:val="single" w:sz="12" w:space="1" w:color="000000"/>
        </w:pBdr>
        <w:rPr/>
      </w:pPr>
      <w:r>
        <w:rPr/>
      </w:r>
    </w:p>
    <w:p>
      <w:pPr>
        <w:pStyle w:val="Heading"/>
        <w:pBdr>
          <w:bottom w:val="single" w:sz="12" w:space="1" w:color="000000"/>
        </w:pBdr>
        <w:rPr/>
      </w:pPr>
      <w:r>
        <w:rPr/>
        <w:t>Michael N. De Laval</w:t>
      </w:r>
    </w:p>
    <w:p>
      <w:pPr>
        <w:pStyle w:val="Heading"/>
        <w:pBdr>
          <w:bottom w:val="single" w:sz="12" w:space="1" w:color="000000"/>
        </w:pBdr>
        <w:rPr/>
      </w:pPr>
      <w:r>
        <w:rPr/>
        <w:t>6163 Olympia</w:t>
      </w:r>
    </w:p>
    <w:p>
      <w:pPr>
        <w:pStyle w:val="Heading"/>
        <w:pBdr>
          <w:bottom w:val="single" w:sz="12" w:space="1" w:color="000000"/>
        </w:pBdr>
        <w:rPr/>
      </w:pPr>
      <w:r>
        <w:rPr/>
        <w:t>Houston, TX 77057</w:t>
      </w:r>
    </w:p>
    <w:p>
      <w:pPr>
        <w:pStyle w:val="Heading"/>
        <w:pBdr>
          <w:bottom w:val="single" w:sz="12" w:space="1" w:color="000000"/>
        </w:pBdr>
        <w:rPr/>
      </w:pPr>
      <w:r>
        <w:rPr/>
      </w:r>
    </w:p>
    <w:p>
      <w:pPr>
        <w:pStyle w:val="Heading"/>
        <w:pBdr>
          <w:bottom w:val="single" w:sz="12" w:space="1" w:color="000000"/>
        </w:pBdr>
        <w:rPr/>
      </w:pPr>
      <w:r>
        <w:rPr/>
        <w:t>(713) 278-1679 (h)</w:t>
      </w:r>
    </w:p>
    <w:p>
      <w:pPr>
        <w:pStyle w:val="Heading"/>
        <w:pBdr>
          <w:bottom w:val="single" w:sz="12" w:space="1" w:color="000000"/>
        </w:pBdr>
        <w:rPr/>
      </w:pPr>
      <w:r>
        <w:rPr/>
        <w:t>(713) 443-4991 (m)</w:t>
      </w:r>
    </w:p>
    <w:p>
      <w:pPr>
        <w:pStyle w:val="Normal"/>
        <w:rPr>
          <w:b/>
        </w:rPr>
      </w:pPr>
      <w:r>
        <w:rPr>
          <w:b/>
        </w:rPr>
      </w:r>
    </w:p>
    <w:p>
      <w:pPr>
        <w:pStyle w:val="Normal"/>
        <w:rPr>
          <w:b/>
        </w:rPr>
      </w:pPr>
      <w:r>
        <w:rPr>
          <w:b/>
        </w:rPr>
      </w:r>
    </w:p>
    <w:p>
      <w:pPr>
        <w:pStyle w:val="Normal"/>
        <w:rPr>
          <w:b/>
        </w:rPr>
      </w:pPr>
      <w:r>
        <w:rPr>
          <w:b/>
        </w:rPr>
      </w:r>
    </w:p>
    <w:p>
      <w:pPr>
        <w:pStyle w:val="Normal"/>
        <w:rPr>
          <w:b/>
        </w:rPr>
      </w:pPr>
      <w:r>
        <w:rPr>
          <w:b/>
        </w:rPr>
        <w:t>PROFESSIONAL EXPERIENCE</w:t>
      </w:r>
    </w:p>
    <w:p>
      <w:pPr>
        <w:pStyle w:val="Normal"/>
        <w:rPr>
          <w:b/>
        </w:rPr>
      </w:pPr>
      <w:r>
        <w:rPr>
          <w:b/>
        </w:rPr>
      </w:r>
    </w:p>
    <w:p>
      <w:pPr>
        <w:pStyle w:val="Normal"/>
        <w:rPr>
          <w:b/>
        </w:rPr>
      </w:pPr>
      <w:r>
        <w:rPr>
          <w:b/>
        </w:rPr>
      </w:r>
    </w:p>
    <w:p>
      <w:pPr>
        <w:pStyle w:val="Normal"/>
        <w:rPr>
          <w:b/>
        </w:rPr>
      </w:pPr>
      <w:r>
        <w:rPr>
          <w:b/>
        </w:rPr>
      </w:r>
    </w:p>
    <w:p>
      <w:pPr>
        <w:pStyle w:val="Normal"/>
        <w:rPr>
          <w:b/>
        </w:rPr>
      </w:pPr>
      <w:r>
        <w:rPr>
          <w:b/>
        </w:rPr>
        <w:t>Principal, Heights Trading Inc., Houston, TX, October 1998-Present</w:t>
      </w:r>
    </w:p>
    <w:p>
      <w:pPr>
        <w:pStyle w:val="Normal"/>
        <w:rPr/>
      </w:pPr>
      <w:r>
        <w:rPr/>
        <w:t>Formed proprietary commodity futures and options trading company.  Trade private funds in numerous commodity futures and options markets inclusive of energies, financials, stock indices, and agriculturals.</w:t>
      </w:r>
    </w:p>
    <w:p>
      <w:pPr>
        <w:pStyle w:val="Normal"/>
        <w:rPr/>
      </w:pPr>
      <w:r>
        <w:rPr/>
      </w:r>
    </w:p>
    <w:p>
      <w:pPr>
        <w:pStyle w:val="Heading1"/>
        <w:ind w:hanging="0" w:start="0"/>
        <w:rPr/>
      </w:pPr>
      <w:r>
        <w:rPr/>
        <w:t>Principal, Andover Trading, LLC., Houston, TX, 77057, November 1999-Present</w:t>
      </w:r>
    </w:p>
    <w:p>
      <w:pPr>
        <w:pStyle w:val="Normal"/>
        <w:rPr/>
      </w:pPr>
      <w:r>
        <w:rPr/>
        <w:t>Equity Trader.  Trade proprietary corporate funds, as well as manage the Houston trading room.  Responsible for risk management of corporate funds and proprietary traders.</w:t>
      </w:r>
    </w:p>
    <w:p>
      <w:pPr>
        <w:pStyle w:val="Normal"/>
        <w:rPr>
          <w:b/>
        </w:rPr>
      </w:pPr>
      <w:r>
        <w:rPr>
          <w:b/>
        </w:rPr>
      </w:r>
    </w:p>
    <w:p>
      <w:pPr>
        <w:pStyle w:val="Normal"/>
        <w:rPr>
          <w:b/>
        </w:rPr>
      </w:pPr>
      <w:r>
        <w:rPr>
          <w:b/>
        </w:rPr>
      </w:r>
    </w:p>
    <w:p>
      <w:pPr>
        <w:pStyle w:val="Heading1"/>
        <w:ind w:hanging="0" w:start="0"/>
        <w:rPr/>
      </w:pPr>
      <w:r>
        <w:rPr/>
        <w:t>Director, Head Trader, PG &amp; E Energy Trading, Houston, TX, June 1996-October 1998</w:t>
      </w:r>
    </w:p>
    <w:p>
      <w:pPr>
        <w:pStyle w:val="Normal"/>
        <w:rPr/>
      </w:pPr>
      <w:r>
        <w:rPr/>
        <w:t xml:space="preserve">Managed fixed price and options desk.  Traded large portfolio comprised of complex derivative structures within the natural gas and crude oil markets.  Gas options inclusive of multi-locational and exchange listed.  Derivatives inclusive of European, American, Asian options, swing options, swaptions, and numerous other exotic structures.  Developed proprietary pricing and risk software.  Developed customized marketing programs and structures for industrial and utility clientele. </w:t>
      </w:r>
    </w:p>
    <w:p>
      <w:pPr>
        <w:pStyle w:val="Normal"/>
        <w:rPr/>
      </w:pPr>
      <w:r>
        <w:rPr/>
      </w:r>
    </w:p>
    <w:p>
      <w:pPr>
        <w:pStyle w:val="Heading1"/>
        <w:ind w:hanging="0" w:start="0"/>
        <w:rPr/>
      </w:pPr>
      <w:r>
        <w:rPr/>
      </w:r>
    </w:p>
    <w:p>
      <w:pPr>
        <w:pStyle w:val="Heading1"/>
        <w:ind w:hanging="0" w:start="0"/>
        <w:rPr/>
      </w:pPr>
      <w:r>
        <w:rPr/>
        <w:t xml:space="preserve"> </w:t>
      </w:r>
      <w:r>
        <w:rPr/>
        <w:t>Director, Head Trader, LG &amp; E Energy Natural, Dallas, TX, March 1995-May 1996</w:t>
      </w:r>
    </w:p>
    <w:p>
      <w:pPr>
        <w:pStyle w:val="Normal"/>
        <w:rPr/>
      </w:pPr>
      <w:r>
        <w:rPr/>
        <w:t>Managed fixed price and options desk.  Traded large portfolio comprised of complex derivative structures within the natural gas and crude oil markets.  Gas options inclusive of multi-locational and exchange listed.  Derivatives inclusive of European, American, Asian options, swing options, swaptions, and numerous other exotic structures.  Developed proprietary pricing and risk software.  Developed customized marketing programs and structures for industrial and utility clientele.</w:t>
      </w:r>
    </w:p>
    <w:p>
      <w:pPr>
        <w:pStyle w:val="Normal"/>
        <w:rPr/>
      </w:pPr>
      <w:r>
        <w:rPr/>
        <w:tab/>
        <w:tab/>
        <w:tab/>
        <w:tab/>
        <w:tab/>
        <w:tab/>
        <w:tab/>
        <w:t xml:space="preserve">            </w:t>
      </w:r>
    </w:p>
    <w:p>
      <w:pPr>
        <w:pStyle w:val="BodyText"/>
        <w:rPr/>
      </w:pPr>
      <w:r>
        <w:rPr/>
      </w:r>
    </w:p>
    <w:p>
      <w:pPr>
        <w:pStyle w:val="BodyText"/>
        <w:rPr/>
      </w:pPr>
      <w:r>
        <w:rPr/>
        <w:t>Vice-President, Head Trader, Global Commodities Division, BZW (Barclays Bank), NY, NY, February 1993-March 1995</w:t>
      </w:r>
    </w:p>
    <w:p>
      <w:pPr>
        <w:pStyle w:val="Normal"/>
        <w:rPr/>
      </w:pPr>
      <w:r>
        <w:rPr/>
        <w:t>Managed multi-national trading portfolio primarily based in energies.  Managed trading desks in New York, London, and Tokyo.  Portfolio comprised of complex derivative risk within worldwide energy markets.  Traded domestic crude oil and products, Brent crude oil, Tapis Crude Oil, all sulfur content fuel oil with deliveries inclusive of US Gulf Coast, New York Harbor, Singapore, and Rotterdam.  Traded domestic and international jet fuel.  Created internal derivative education program.  Developed primary pricing software, and collaborated with systems group in the risk management system design.  Marketed all energy sectors to domestic and international clients.</w:t>
      </w:r>
    </w:p>
    <w:p>
      <w:pPr>
        <w:pStyle w:val="Normal"/>
        <w:rPr/>
      </w:pPr>
      <w:r>
        <w:rPr/>
      </w:r>
    </w:p>
    <w:p>
      <w:pPr>
        <w:pStyle w:val="Heading1"/>
        <w:ind w:hanging="0" w:start="0"/>
        <w:rPr/>
      </w:pPr>
      <w:r>
        <w:rPr/>
      </w:r>
    </w:p>
    <w:p>
      <w:pPr>
        <w:pStyle w:val="Normal"/>
        <w:rPr/>
      </w:pPr>
      <w:r>
        <w:rPr/>
      </w:r>
    </w:p>
    <w:p>
      <w:pPr>
        <w:pStyle w:val="Normal"/>
        <w:rPr/>
      </w:pPr>
      <w:r>
        <w:rPr/>
      </w:r>
    </w:p>
    <w:p>
      <w:pPr>
        <w:pStyle w:val="Heading1"/>
        <w:ind w:hanging="0" w:start="0"/>
        <w:rPr/>
      </w:pPr>
      <w:r>
        <w:rPr/>
        <w:t>Director, SBC (Swiss Bank O’Conner), Chicago, IL, November 1992-February 1993</w:t>
      </w:r>
    </w:p>
    <w:p>
      <w:pPr>
        <w:pStyle w:val="Normal"/>
        <w:rPr/>
      </w:pPr>
      <w:r>
        <w:rPr/>
        <w:t>Traded option and futures portfolio within the energy markets.  Designed marketing structures to clients in crude oil, residual fuel and natural gas.  Participated in the development of risk management and pricing software.  Managed market maker trading group on the NYMEX trading floor.</w:t>
      </w:r>
    </w:p>
    <w:p>
      <w:pPr>
        <w:pStyle w:val="Normal"/>
        <w:rPr/>
      </w:pPr>
      <w:r>
        <w:rPr/>
      </w:r>
    </w:p>
    <w:p>
      <w:pPr>
        <w:pStyle w:val="Normal"/>
        <w:rPr/>
      </w:pPr>
      <w:r>
        <w:rPr/>
      </w:r>
    </w:p>
    <w:p>
      <w:pPr>
        <w:pStyle w:val="Normal"/>
        <w:rPr/>
      </w:pPr>
      <w:r>
        <w:rPr/>
      </w:r>
    </w:p>
    <w:p>
      <w:pPr>
        <w:pStyle w:val="Heading1"/>
        <w:ind w:hanging="0" w:start="0"/>
        <w:rPr/>
      </w:pPr>
      <w:r>
        <w:rPr/>
        <w:t>Vice-President, MG Refining &amp; Marketing, Houston, TX, September 1988-November 1992</w:t>
      </w:r>
    </w:p>
    <w:p>
      <w:pPr>
        <w:pStyle w:val="Normal"/>
        <w:rPr/>
      </w:pPr>
      <w:r>
        <w:rPr/>
        <w:t>Traded futures and options portfolio in domestic oil markets.  Traded first residual fuel OTC swap.  Participated in the creation of residual fuel over the counter market.  Traded physical residual fuel, crude oil grades, and pipeline products.</w:t>
      </w:r>
    </w:p>
    <w:p>
      <w:pPr>
        <w:pStyle w:val="Normal"/>
        <w:rPr/>
      </w:pPr>
      <w:r>
        <w:rPr/>
      </w:r>
    </w:p>
    <w:p>
      <w:pPr>
        <w:pStyle w:val="Heading1"/>
        <w:ind w:hanging="0" w:start="0"/>
        <w:rPr/>
      </w:pPr>
      <w:r>
        <w:rPr/>
      </w:r>
    </w:p>
    <w:p>
      <w:pPr>
        <w:pStyle w:val="Heading1"/>
        <w:ind w:hanging="0" w:start="0"/>
        <w:rPr/>
      </w:pPr>
      <w:r>
        <w:rPr/>
        <w:t>Local Trader, CBOT, Chicago, IL, June 1987-August 1988</w:t>
      </w:r>
    </w:p>
    <w:p>
      <w:pPr>
        <w:pStyle w:val="Normal"/>
        <w:rPr/>
      </w:pPr>
      <w:r>
        <w:rPr/>
        <w:t>Traded personal funds in Treasury bond futures and options on the floor of the Chicago Board of Trade</w:t>
      </w:r>
    </w:p>
    <w:p>
      <w:pPr>
        <w:pStyle w:val="Normal"/>
        <w:rPr/>
      </w:pPr>
      <w:r>
        <w:rPr/>
      </w:r>
    </w:p>
    <w:p>
      <w:pPr>
        <w:pStyle w:val="Heading1"/>
        <w:ind w:hanging="0" w:start="0"/>
        <w:rPr/>
      </w:pPr>
      <w:r>
        <w:rPr/>
      </w:r>
    </w:p>
    <w:p>
      <w:pPr>
        <w:pStyle w:val="Heading1"/>
        <w:ind w:hanging="0" w:start="0"/>
        <w:rPr/>
      </w:pPr>
      <w:r>
        <w:rPr/>
        <w:t>Trader, Tokai Bank of Japan, Chicago, IL February 1986-May 1987</w:t>
      </w:r>
    </w:p>
    <w:p>
      <w:pPr>
        <w:pStyle w:val="Normal"/>
        <w:rPr/>
      </w:pPr>
      <w:r>
        <w:rPr/>
        <w:t>Traded treasury bond futures and options for large Japanese bank.</w:t>
      </w:r>
    </w:p>
    <w:p>
      <w:pPr>
        <w:pStyle w:val="Normal"/>
        <w:rPr/>
      </w:pPr>
      <w:r>
        <w:rPr/>
      </w:r>
    </w:p>
    <w:p>
      <w:pPr>
        <w:pStyle w:val="Heading1"/>
        <w:ind w:hanging="0" w:start="0"/>
        <w:rPr/>
      </w:pPr>
      <w:r>
        <w:rPr/>
      </w:r>
    </w:p>
    <w:p>
      <w:pPr>
        <w:pStyle w:val="Heading1"/>
        <w:ind w:hanging="0" w:start="0"/>
        <w:rPr/>
      </w:pPr>
      <w:r>
        <w:rPr/>
        <w:t>Local Trader, CME, Chicago, IL, November 1983-December 1985</w:t>
      </w:r>
    </w:p>
    <w:p>
      <w:pPr>
        <w:pStyle w:val="Normal"/>
        <w:rPr/>
      </w:pPr>
      <w:r>
        <w:rPr/>
        <w:t>Traded personal funds in currency futures and options on the floor of the Chicago Mercantile Exchange.  Member of the International Monetary Market.</w:t>
      </w:r>
    </w:p>
    <w:p>
      <w:pPr>
        <w:pStyle w:val="Normal"/>
        <w:rPr/>
      </w:pPr>
      <w:r>
        <w:rPr/>
      </w:r>
    </w:p>
    <w:p>
      <w:pPr>
        <w:pStyle w:val="Heading1"/>
        <w:ind w:hanging="0" w:start="0"/>
        <w:rPr/>
      </w:pPr>
      <w:r>
        <w:rPr/>
      </w:r>
    </w:p>
    <w:p>
      <w:pPr>
        <w:pStyle w:val="Heading1"/>
        <w:ind w:hanging="0" w:start="0"/>
        <w:rPr/>
      </w:pPr>
      <w:r>
        <w:rPr/>
        <w:t>EDUCATION</w:t>
      </w:r>
    </w:p>
    <w:p>
      <w:pPr>
        <w:pStyle w:val="Normal"/>
        <w:rPr>
          <w:b/>
        </w:rPr>
      </w:pPr>
      <w:r>
        <w:rPr>
          <w:b/>
        </w:rPr>
      </w:r>
    </w:p>
    <w:p>
      <w:pPr>
        <w:pStyle w:val="Normal"/>
        <w:numPr>
          <w:ilvl w:val="0"/>
          <w:numId w:val="2"/>
        </w:numPr>
        <w:tabs>
          <w:tab w:val="clear" w:pos="720"/>
          <w:tab w:val="left" w:pos="405" w:leader="none"/>
        </w:tabs>
        <w:ind w:hanging="360" w:start="405" w:end="0"/>
        <w:rPr/>
      </w:pPr>
      <w:r>
        <w:rPr/>
        <w:t>Northwestern University, Evanston, IL, BA, Economics, 1989.</w:t>
      </w:r>
    </w:p>
    <w:p>
      <w:pPr>
        <w:pStyle w:val="Normal"/>
        <w:rPr/>
      </w:pPr>
      <w:r>
        <w:rPr/>
      </w:r>
    </w:p>
    <w:p>
      <w:pPr>
        <w:pStyle w:val="Heading1"/>
        <w:ind w:hanging="0" w:start="0"/>
        <w:rPr/>
      </w:pPr>
      <w:r>
        <w:rPr/>
      </w:r>
    </w:p>
    <w:p>
      <w:pPr>
        <w:pStyle w:val="Heading1"/>
        <w:ind w:hanging="0" w:start="0"/>
        <w:rPr/>
      </w:pPr>
      <w:r>
        <w:rPr/>
        <w:t>AFFILIATIONS</w:t>
      </w:r>
    </w:p>
    <w:p>
      <w:pPr>
        <w:pStyle w:val="Normal"/>
        <w:rPr>
          <w:b/>
        </w:rPr>
      </w:pPr>
      <w:r>
        <w:rPr>
          <w:b/>
        </w:rPr>
      </w:r>
    </w:p>
    <w:p>
      <w:pPr>
        <w:pStyle w:val="Normal"/>
        <w:numPr>
          <w:ilvl w:val="0"/>
          <w:numId w:val="3"/>
        </w:numPr>
        <w:rPr>
          <w:b/>
        </w:rPr>
      </w:pPr>
      <w:r>
        <w:rPr/>
        <w:t>Member of NYMEX Options Advisory Committee</w:t>
      </w:r>
    </w:p>
    <w:p>
      <w:pPr>
        <w:pStyle w:val="Normal"/>
        <w:numPr>
          <w:ilvl w:val="0"/>
          <w:numId w:val="3"/>
        </w:numPr>
        <w:rPr>
          <w:b/>
        </w:rPr>
      </w:pPr>
      <w:r>
        <w:rPr/>
        <w:t>ISDA (International Swaps and Derivatives) member</w:t>
      </w:r>
    </w:p>
    <w:p>
      <w:pPr>
        <w:pStyle w:val="Normal"/>
        <w:numPr>
          <w:ilvl w:val="0"/>
          <w:numId w:val="3"/>
        </w:numPr>
        <w:rPr>
          <w:b/>
        </w:rPr>
      </w:pPr>
      <w:r>
        <w:rPr/>
        <w:t>HEA (Houston Energy Association) member</w:t>
      </w:r>
    </w:p>
    <w:p>
      <w:pPr>
        <w:pStyle w:val="Normal"/>
        <w:numPr>
          <w:ilvl w:val="0"/>
          <w:numId w:val="3"/>
        </w:numPr>
        <w:rPr>
          <w:b/>
        </w:rPr>
      </w:pPr>
      <w:r>
        <w:rPr/>
        <w:t>NASD Licenses</w:t>
      </w:r>
    </w:p>
    <w:p>
      <w:pPr>
        <w:pStyle w:val="Normal"/>
        <w:numPr>
          <w:ilvl w:val="0"/>
          <w:numId w:val="3"/>
        </w:numPr>
        <w:tabs>
          <w:tab w:val="left" w:pos="720" w:leader="none"/>
        </w:tabs>
        <w:ind w:hanging="360" w:start="720" w:end="0"/>
        <w:rPr>
          <w:b/>
        </w:rPr>
      </w:pPr>
      <w:r>
        <w:rPr/>
        <w:t>Series 7</w:t>
      </w:r>
    </w:p>
    <w:p>
      <w:pPr>
        <w:pStyle w:val="Normal"/>
        <w:numPr>
          <w:ilvl w:val="0"/>
          <w:numId w:val="3"/>
        </w:numPr>
        <w:tabs>
          <w:tab w:val="left" w:pos="720" w:leader="none"/>
        </w:tabs>
        <w:ind w:hanging="360" w:start="720" w:end="0"/>
        <w:rPr>
          <w:b/>
        </w:rPr>
      </w:pPr>
      <w:r>
        <w:rPr/>
        <w:t>Series 63</w:t>
      </w:r>
    </w:p>
    <w:p>
      <w:pPr>
        <w:pStyle w:val="Normal"/>
        <w:numPr>
          <w:ilvl w:val="0"/>
          <w:numId w:val="3"/>
        </w:numPr>
        <w:tabs>
          <w:tab w:val="left" w:pos="720" w:leader="none"/>
        </w:tabs>
        <w:ind w:hanging="360" w:start="720" w:end="0"/>
        <w:rPr>
          <w:b/>
        </w:rPr>
      </w:pPr>
      <w:r>
        <w:rPr/>
        <w:t>Series 4</w:t>
      </w:r>
    </w:p>
    <w:p>
      <w:pPr>
        <w:pStyle w:val="Normal"/>
        <w:numPr>
          <w:ilvl w:val="0"/>
          <w:numId w:val="3"/>
        </w:numPr>
        <w:tabs>
          <w:tab w:val="left" w:pos="720" w:leader="none"/>
        </w:tabs>
        <w:ind w:hanging="360" w:start="720" w:end="0"/>
        <w:rPr>
          <w:b/>
        </w:rPr>
      </w:pPr>
      <w:r>
        <w:rPr/>
        <w:t>Series 24</w:t>
      </w:r>
    </w:p>
    <w:p>
      <w:pPr>
        <w:pStyle w:val="Normal"/>
        <w:rPr>
          <w:b/>
        </w:rPr>
      </w:pPr>
      <w:r>
        <w:rPr>
          <w:b/>
        </w:rPr>
      </w:r>
    </w:p>
    <w:p>
      <w:pPr>
        <w:pStyle w:val="Normal"/>
        <w:rPr>
          <w:b/>
        </w:rPr>
      </w:pPr>
      <w:r>
        <w:rPr>
          <w:b/>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2000-11-22T16:43:00Z</dcterms:created>
  <dc:creator>Mike</dc:creator>
  <dc:description/>
  <dc:language>en-CA</dc:language>
  <cp:lastModifiedBy>Corp</cp:lastModifiedBy>
  <dcterms:modified xsi:type="dcterms:W3CDTF">2000-11-22T16:43:00Z</dcterms:modified>
  <cp:revision>2</cp:revision>
  <dc:subject/>
  <dc:title>Michael N</dc:title>
</cp:coreProperties>
</file>