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w:t>
      </w:r>
    </w:p>
    <w:p>
      <w:pPr>
        <w:pStyle w:val="Normal"/>
        <w:jc w:val="center"/>
        <w:rPr/>
      </w:pPr>
      <w:r>
        <w:rPr/>
      </w:r>
    </w:p>
    <w:p>
      <w:pPr>
        <w:pStyle w:val="Normal"/>
        <w:rPr>
          <w:sz w:val="24"/>
        </w:rPr>
      </w:pPr>
      <w:r>
        <w:rPr>
          <w:sz w:val="24"/>
        </w:rPr>
        <w:t xml:space="preserve">From: </w:t>
        <w:tab/>
        <w:tab/>
        <w:t>Office of the Chairman</w:t>
      </w:r>
    </w:p>
    <w:p>
      <w:pPr>
        <w:pStyle w:val="Heading1"/>
        <w:ind w:hanging="0" w:start="0"/>
        <w:rPr/>
      </w:pPr>
      <w:r>
        <w:rPr/>
        <w:t>To:</w:t>
        <w:tab/>
        <w:tab/>
        <w:t>All Enron Worldwide</w:t>
      </w:r>
    </w:p>
    <w:p>
      <w:pPr>
        <w:pStyle w:val="Normal"/>
        <w:rPr>
          <w:sz w:val="24"/>
        </w:rPr>
      </w:pPr>
      <w:r>
        <w:rPr>
          <w:sz w:val="24"/>
        </w:rPr>
        <w:t>Subject:</w:t>
        <w:tab/>
      </w:r>
      <w:r>
        <w:rPr>
          <w:color w:val="000000"/>
          <w:sz w:val="24"/>
          <w:lang w:eastAsia="en-US"/>
        </w:rPr>
        <w:t>A Message from Ken Lay and Jeff Skilling</w:t>
      </w:r>
    </w:p>
    <w:p>
      <w:pPr>
        <w:pStyle w:val="Normal"/>
        <w:rPr>
          <w:sz w:val="24"/>
        </w:rPr>
      </w:pPr>
      <w:r>
        <w:rPr>
          <w:sz w:val="24"/>
        </w:rPr>
      </w:r>
    </w:p>
    <w:p>
      <w:pPr>
        <w:pStyle w:val="Normal"/>
        <w:rPr>
          <w:sz w:val="24"/>
        </w:rPr>
      </w:pPr>
      <w:r>
        <w:rPr>
          <w:sz w:val="24"/>
        </w:rPr>
      </w:r>
    </w:p>
    <w:p>
      <w:pPr>
        <w:pStyle w:val="Normal"/>
        <w:spacing w:lineRule="atLeast" w:line="240"/>
        <w:rPr>
          <w:color w:val="000000"/>
          <w:sz w:val="24"/>
          <w:lang w:eastAsia="en-US"/>
        </w:rPr>
      </w:pPr>
      <w:r>
        <w:rPr>
          <w:color w:val="000000"/>
          <w:sz w:val="24"/>
          <w:lang w:eastAsia="en-US"/>
        </w:rPr>
        <w:t xml:space="preserve">Over the past year Enron has decreased its emphasis on international infrastructure development, as the company has continued to re-deploy its capital into newer, higher growth areas.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With the diminished internal demand for asset development, several of the key executives in this area have expressed a desire to make greater use of their skills and experience.  Consequently, we regretfully announce that Jim Bannantine, Sanjay Bhatnagar, Diomedes Christodoulou and David Haug have decided to leave the company to pursue other opportunities.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These individuals led talented and hard working teams, who will remain at Enron working in various businesses.  Jim, Sanjay, Diomedes and David have contributed to shaping Enron as a successful global company, and we wish them the very best in their new endeavors.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Ken and Jeff</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2001-01-26T18:53:00Z</dcterms:created>
  <dc:creator>Enron</dc:creator>
  <dc:description/>
  <dc:language>en-CA</dc:language>
  <cp:lastModifiedBy>Enron</cp:lastModifiedBy>
  <cp:lastPrinted>2001-01-26T12:43:00Z</cp:lastPrinted>
  <dcterms:modified xsi:type="dcterms:W3CDTF">2001-01-26T18:53:00Z</dcterms:modified>
  <cp:revision>3</cp:revision>
  <dc:subject/>
  <dc:title>DRAFT</dc:title>
</cp:coreProperties>
</file>