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lang w:val="en-CA"/>
        </w:rPr>
      </w:pPr>
      <w:r>
        <w:rPr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43.2pt;margin-top:43.2pt;width:57.6pt;height:53.2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556015854" r:id="rId2"/>
        </w:object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5577840</wp:posOffset>
            </wp:positionH>
            <wp:positionV relativeFrom="paragraph">
              <wp:posOffset>91440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1732915</wp:posOffset>
                </wp:positionH>
                <wp:positionV relativeFrom="paragraph">
                  <wp:posOffset>178435</wp:posOffset>
                </wp:positionV>
                <wp:extent cx="357505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Management/Professional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51.1pt;mso-wrap-distance-left:9.05pt;mso-wrap-distance-right:9.05pt;mso-wrap-distance-top:0pt;mso-wrap-distance-bottom:0pt;margin-top:14.05pt;mso-position-vertical-relative:text;margin-left:136.4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Management/Professional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00"/>
        <w:gridCol w:w="3960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DEPARTMENT: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36"/>
        <w:gridCol w:w="3924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EMPLOYEE: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REVIEW PERIOD: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GROUP: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TITLE: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ab/>
        <w:t>All of the fields below will expand as you continue to type in the box.</w:t>
      </w:r>
    </w:p>
    <w:p>
      <w:pPr>
        <w:pStyle w:val="Normal"/>
        <w:tabs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1440"/>
        <w:gridCol w:w="5472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INNOVATION/ENTREPRENEURSHIP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COMMUNICATION/ SETTING DIRECTION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TEAMWORK/INTERPERSONAL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LEADERSHIP/VISIONS/VALUES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BUSINESS INSTINCTS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ANALYTICAL/TECHNICAL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6750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Overall comments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Heading2"/>
        <w:ind w:hanging="0" w:start="0"/>
        <w:rPr>
          <w:sz w:val="20"/>
          <w:lang w:val="en-CA"/>
        </w:rPr>
      </w:pPr>
      <w:r>
        <w:rPr>
          <w:sz w:val="20"/>
          <w:lang w:val="en-CA"/>
        </w:rPr>
        <w:object w:dxaOrig="1152" w:dyaOrig="1064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43.2pt;margin-top:36pt;width:57.6pt;height:53.2pt;mso-wrap-distance-left:9.05pt;mso-wrap-distance-right:9.05pt;mso-position-horizontal-relative:text;mso-position-vertical-relative:page" filled="f" o:ole="">
            <v:imagedata r:id="rId6" o:title=""/>
            <w10:wrap type="topAndBottom"/>
          </v:shape>
          <o:OLEObject Type="Embed" ProgID="" ShapeID="ole_rId5" DrawAspect="Content" ObjectID="_533902411" r:id="rId5"/>
        </w:object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5577840</wp:posOffset>
            </wp:positionH>
            <wp:positionV relativeFrom="paragraph">
              <wp:posOffset>-822960</wp:posOffset>
            </wp:positionV>
            <wp:extent cx="688975" cy="72961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1824355</wp:posOffset>
                </wp:positionH>
                <wp:positionV relativeFrom="paragraph">
                  <wp:posOffset>-827405</wp:posOffset>
                </wp:positionV>
                <wp:extent cx="3575050" cy="83185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Skills/Behaviors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Management/Professional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65.5pt;mso-wrap-distance-left:9.05pt;mso-wrap-distance-right:9.05pt;mso-wrap-distance-top:0pt;mso-wrap-distance-bottom:0pt;margin-top:-65.15pt;mso-position-vertical-relative:text;margin-left:143.6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Skills/Behaviors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Management/Professional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INNOVATION/ENTREPRENEURSHIP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Considers counter intuitive alternatives put forth by senior management.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80"/>
              <w:rPr/>
            </w:pPr>
            <w:r>
              <w:rPr/>
              <w:t>Able to recognize and lead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80" w:after="0"/>
              <w:rPr/>
            </w:pPr>
            <w:r>
              <w:rPr/>
              <w:t>Consistently provides clear direction, able to articulate vision, values, and strategy</w:t>
            </w:r>
          </w:p>
          <w:p>
            <w:pPr>
              <w:pStyle w:val="Heading1"/>
              <w:numPr>
                <w:ilvl w:val="0"/>
                <w:numId w:val="6"/>
              </w:numPr>
              <w:rPr>
                <w:b w:val="false"/>
              </w:rPr>
            </w:pPr>
            <w:r>
              <w:rPr>
                <w:b w:val="false"/>
              </w:rPr>
              <w:t>Turns vision and strategy into actions and results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6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80" w:after="0"/>
              <w:rPr/>
            </w:pPr>
            <w:r>
              <w:rPr/>
              <w:t xml:space="preserve">Supports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Serves as a role model for others in achieving business objectives above individual, professional objectives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80"/>
              <w:rPr/>
            </w:pPr>
            <w:r>
              <w:rPr/>
              <w:t>Supports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VISIONS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 xml:space="preserve">Inspires excellence in others, by example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Utilizes and supports on-going development of the talents and skills of self and employees/leverages diversity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ANALYTICAL/TECHNICAL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8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oleObject" Target="embeddings/oleObject2.bin"/><Relationship Id="rId6" Type="http://schemas.openxmlformats.org/officeDocument/2006/relationships/image" Target="media/image1.wmf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2000-03-17T17:44:00Z</dcterms:created>
  <dc:creator>Marla E. Hernandez</dc:creator>
  <dc:description/>
  <dc:language>en-CA</dc:language>
  <cp:lastModifiedBy>Monica Cale</cp:lastModifiedBy>
  <cp:lastPrinted>2000-03-20T15:39:00Z</cp:lastPrinted>
  <dcterms:modified xsi:type="dcterms:W3CDTF">2000-03-20T19:09:00Z</dcterms:modified>
  <cp:revision>11</cp:revision>
  <dc:subject/>
  <dc:title>ECT COMMERCIAL SUPPORT INTERNAL CUSTOMER FEEDBACK</dc:title>
</cp:coreProperties>
</file>