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MG US Operations</w:t>
      </w:r>
    </w:p>
    <w:p>
      <w:pPr>
        <w:pStyle w:val="Normal"/>
        <w:rPr/>
      </w:pPr>
      <w:r>
        <w:rPr/>
      </w:r>
    </w:p>
    <w:p>
      <w:pPr>
        <w:pStyle w:val="Normal"/>
        <w:rPr/>
      </w:pPr>
      <w:r>
        <w:rPr/>
      </w:r>
    </w:p>
    <w:p>
      <w:pPr>
        <w:pStyle w:val="Normal"/>
        <w:rPr>
          <w:b/>
          <w:sz w:val="24"/>
          <w:u w:val="single"/>
        </w:rPr>
      </w:pPr>
      <w:r>
        <w:rPr>
          <w:b/>
          <w:sz w:val="24"/>
          <w:u w:val="single"/>
        </w:rPr>
        <w:t>Metals</w:t>
      </w:r>
    </w:p>
    <w:p>
      <w:pPr>
        <w:pStyle w:val="Normal"/>
        <w:rPr/>
      </w:pPr>
      <w:r>
        <w:rPr/>
      </w:r>
    </w:p>
    <w:p>
      <w:pPr>
        <w:pStyle w:val="Normal"/>
        <w:rPr>
          <w:b/>
          <w:i/>
          <w:i/>
          <w:sz w:val="24"/>
        </w:rPr>
      </w:pPr>
      <w:r>
        <w:rPr>
          <w:b/>
          <w:i/>
          <w:sz w:val="24"/>
        </w:rPr>
        <w:t>Business</w:t>
      </w:r>
    </w:p>
    <w:p>
      <w:pPr>
        <w:pStyle w:val="Normal"/>
        <w:rPr/>
      </w:pPr>
      <w:r>
        <w:rPr/>
      </w:r>
    </w:p>
    <w:p>
      <w:pPr>
        <w:pStyle w:val="Normal"/>
        <w:rPr/>
      </w:pPr>
      <w:r>
        <w:rPr/>
        <w:t>The metals business is split into 3 areas:</w:t>
      </w:r>
    </w:p>
    <w:p>
      <w:pPr>
        <w:pStyle w:val="Normal"/>
        <w:numPr>
          <w:ilvl w:val="0"/>
          <w:numId w:val="0"/>
        </w:numPr>
        <w:ind w:hanging="283" w:start="283" w:end="0"/>
        <w:rPr/>
      </w:pPr>
      <w:r>
        <w:rPr/>
      </w:r>
    </w:p>
    <w:p>
      <w:pPr>
        <w:pStyle w:val="Normal"/>
        <w:numPr>
          <w:ilvl w:val="0"/>
          <w:numId w:val="2"/>
        </w:numPr>
        <w:rPr/>
      </w:pPr>
      <w:r>
        <w:rPr/>
        <w:t>Scrap Metal trading (Secondary Al &amp; Cu)</w:t>
      </w:r>
    </w:p>
    <w:p>
      <w:pPr>
        <w:pStyle w:val="Normal"/>
        <w:numPr>
          <w:ilvl w:val="0"/>
          <w:numId w:val="0"/>
        </w:numPr>
        <w:ind w:hanging="283" w:start="283" w:end="0"/>
        <w:rPr/>
      </w:pPr>
      <w:r>
        <w:rPr/>
      </w:r>
    </w:p>
    <w:p>
      <w:pPr>
        <w:pStyle w:val="Normal"/>
        <w:numPr>
          <w:ilvl w:val="0"/>
          <w:numId w:val="2"/>
        </w:numPr>
        <w:rPr/>
      </w:pPr>
      <w:r>
        <w:rPr/>
        <w:t>Aluminium alloys (for car alloy wheels)</w:t>
      </w:r>
    </w:p>
    <w:p>
      <w:pPr>
        <w:pStyle w:val="Normal"/>
        <w:rPr/>
      </w:pPr>
      <w:r>
        <w:rPr/>
      </w:r>
    </w:p>
    <w:p>
      <w:pPr>
        <w:pStyle w:val="Normal"/>
        <w:numPr>
          <w:ilvl w:val="0"/>
          <w:numId w:val="2"/>
        </w:numPr>
        <w:rPr/>
      </w:pPr>
      <w:r>
        <w:rPr/>
        <w:t>Agency business by MCC Corp (Aluminium, Copper &amp; Zinc) for MCC</w:t>
      </w:r>
    </w:p>
    <w:p>
      <w:pPr>
        <w:pStyle w:val="Normal"/>
        <w:rPr/>
      </w:pPr>
      <w:r>
        <w:rPr/>
      </w:r>
    </w:p>
    <w:p>
      <w:pPr>
        <w:pStyle w:val="Normal"/>
        <w:jc w:val="both"/>
        <w:rPr>
          <w:u w:val="single"/>
        </w:rPr>
      </w:pPr>
      <w:r>
        <w:rPr>
          <w:u w:val="single"/>
        </w:rPr>
        <w:t>Scrap Metal Trading</w:t>
      </w:r>
    </w:p>
    <w:p>
      <w:pPr>
        <w:pStyle w:val="Normal"/>
        <w:jc w:val="both"/>
        <w:rPr/>
      </w:pPr>
      <w:r>
        <w:rPr/>
      </w:r>
    </w:p>
    <w:p>
      <w:pPr>
        <w:pStyle w:val="Normal"/>
        <w:jc w:val="both"/>
        <w:rPr/>
      </w:pPr>
      <w:r>
        <w:rPr/>
        <w:t>Scrap Aluminium trading was started in 1991 with the purchase of a trading operation based in Chicago. This has been extended upon by the creation of a scrap copper trading operation in St Loius in January 2000.</w:t>
      </w:r>
    </w:p>
    <w:p>
      <w:pPr>
        <w:pStyle w:val="Normal"/>
        <w:jc w:val="both"/>
        <w:rPr/>
      </w:pPr>
      <w:r>
        <w:rPr/>
      </w:r>
    </w:p>
    <w:p>
      <w:pPr>
        <w:pStyle w:val="Normal"/>
        <w:jc w:val="both"/>
        <w:rPr/>
      </w:pPr>
      <w:r>
        <w:rPr/>
        <w:t>The remote offices handle trading, contracts admin and logistics, The back office support (accounting, control, cash  management and risk analysis) is carried out in new York.</w:t>
      </w:r>
    </w:p>
    <w:p>
      <w:pPr>
        <w:pStyle w:val="Normal"/>
        <w:jc w:val="both"/>
        <w:rPr/>
      </w:pPr>
      <w:r>
        <w:rPr/>
      </w:r>
    </w:p>
    <w:p>
      <w:pPr>
        <w:pStyle w:val="Normal"/>
        <w:jc w:val="both"/>
        <w:rPr/>
      </w:pPr>
      <w:r>
        <w:rPr>
          <w:u w:val="single"/>
        </w:rPr>
        <w:t>Aluminium Alloys</w:t>
      </w:r>
      <w:r>
        <w:rPr/>
        <w:t xml:space="preserve"> </w:t>
      </w:r>
    </w:p>
    <w:p>
      <w:pPr>
        <w:pStyle w:val="Normal"/>
        <w:jc w:val="both"/>
        <w:rPr/>
      </w:pPr>
      <w:r>
        <w:rPr/>
      </w:r>
    </w:p>
    <w:p>
      <w:pPr>
        <w:pStyle w:val="Normal"/>
        <w:jc w:val="both"/>
        <w:rPr/>
      </w:pPr>
      <w:r>
        <w:rPr/>
        <w:t>As the scrap aluminium business has declined in size the Chicago office has extended its activities to trading Aluminium alloys for use in car alloy wheels.</w:t>
      </w:r>
    </w:p>
    <w:p>
      <w:pPr>
        <w:pStyle w:val="Normal"/>
        <w:jc w:val="both"/>
        <w:rPr/>
      </w:pPr>
      <w:r>
        <w:rPr/>
      </w:r>
    </w:p>
    <w:p>
      <w:pPr>
        <w:pStyle w:val="Normal"/>
        <w:jc w:val="both"/>
        <w:rPr>
          <w:u w:val="single"/>
        </w:rPr>
      </w:pPr>
      <w:r>
        <w:rPr>
          <w:u w:val="single"/>
        </w:rPr>
        <w:t>Agency Business</w:t>
      </w:r>
    </w:p>
    <w:p>
      <w:pPr>
        <w:pStyle w:val="Normal"/>
        <w:jc w:val="both"/>
        <w:rPr/>
      </w:pPr>
      <w:r>
        <w:rPr/>
      </w:r>
    </w:p>
    <w:p>
      <w:pPr>
        <w:pStyle w:val="Normal"/>
        <w:jc w:val="both"/>
        <w:rPr/>
      </w:pPr>
      <w:r>
        <w:rPr/>
        <w:t>MCC Corp is the exclusive agent for MCC in North America. MCC Corp negotiates on behalf of MCC (who are the principal)  for sales and purchases in the merchanting i.e. physical business.</w:t>
      </w:r>
    </w:p>
    <w:p>
      <w:pPr>
        <w:pStyle w:val="Normal"/>
        <w:jc w:val="both"/>
        <w:rPr/>
      </w:pPr>
      <w:r>
        <w:rPr/>
      </w:r>
    </w:p>
    <w:p>
      <w:pPr>
        <w:pStyle w:val="Normal"/>
        <w:jc w:val="both"/>
        <w:rPr/>
      </w:pPr>
      <w:r>
        <w:rPr/>
        <w:t>Main markets in descending order of size are:</w:t>
      </w:r>
    </w:p>
    <w:p>
      <w:pPr>
        <w:pStyle w:val="Normal"/>
        <w:jc w:val="both"/>
        <w:rPr/>
      </w:pPr>
      <w:r>
        <w:rPr/>
      </w:r>
    </w:p>
    <w:p>
      <w:pPr>
        <w:pStyle w:val="Normal"/>
        <w:numPr>
          <w:ilvl w:val="0"/>
          <w:numId w:val="1"/>
        </w:numPr>
        <w:jc w:val="both"/>
        <w:rPr/>
      </w:pPr>
      <w:r>
        <w:rPr/>
        <w:t xml:space="preserve">Copper </w:t>
      </w:r>
    </w:p>
    <w:p>
      <w:pPr>
        <w:pStyle w:val="Normal"/>
        <w:numPr>
          <w:ilvl w:val="0"/>
          <w:numId w:val="1"/>
        </w:numPr>
        <w:jc w:val="both"/>
        <w:rPr/>
      </w:pPr>
      <w:r>
        <w:rPr/>
        <w:t>Aluminium (see later note on Montreal office)</w:t>
      </w:r>
    </w:p>
    <w:p>
      <w:pPr>
        <w:pStyle w:val="Normal"/>
        <w:numPr>
          <w:ilvl w:val="0"/>
          <w:numId w:val="1"/>
        </w:numPr>
        <w:jc w:val="both"/>
        <w:rPr/>
      </w:pPr>
      <w:r>
        <w:rPr/>
        <w:t>Zinc - minor</w:t>
      </w:r>
    </w:p>
    <w:p>
      <w:pPr>
        <w:pStyle w:val="Normal"/>
        <w:jc w:val="both"/>
        <w:rPr/>
      </w:pPr>
      <w:r>
        <w:rPr/>
      </w:r>
    </w:p>
    <w:p>
      <w:pPr>
        <w:pStyle w:val="Normal"/>
        <w:jc w:val="both"/>
        <w:rPr/>
      </w:pPr>
      <w:r>
        <w:rPr/>
        <w:t>The Copper business expects sales to exceed 500k Short Tons for FY 2000 (typically Copper Cathodes). This equates to:</w:t>
      </w:r>
    </w:p>
    <w:p>
      <w:pPr>
        <w:pStyle w:val="Normal"/>
        <w:numPr>
          <w:ilvl w:val="0"/>
          <w:numId w:val="2"/>
        </w:numPr>
        <w:jc w:val="both"/>
        <w:rPr/>
      </w:pPr>
      <w:r>
        <w:rPr/>
        <w:t>turnover in excess of 1m tonnes</w:t>
      </w:r>
    </w:p>
    <w:p>
      <w:pPr>
        <w:pStyle w:val="Normal"/>
        <w:numPr>
          <w:ilvl w:val="0"/>
          <w:numId w:val="2"/>
        </w:numPr>
        <w:jc w:val="both"/>
        <w:rPr/>
      </w:pPr>
      <w:r>
        <w:rPr/>
        <w:t>commission charge to MCC of approximately $7m</w:t>
      </w:r>
    </w:p>
    <w:p>
      <w:pPr>
        <w:pStyle w:val="Normal"/>
        <w:numPr>
          <w:ilvl w:val="0"/>
          <w:numId w:val="2"/>
        </w:numPr>
        <w:jc w:val="both"/>
        <w:rPr/>
      </w:pPr>
      <w:r>
        <w:rPr/>
        <w:t>comprises 35% of the MCC’s sales volume.</w:t>
      </w:r>
    </w:p>
    <w:p>
      <w:pPr>
        <w:pStyle w:val="Normal"/>
        <w:numPr>
          <w:ilvl w:val="0"/>
          <w:numId w:val="2"/>
        </w:numPr>
        <w:jc w:val="both"/>
        <w:rPr/>
      </w:pPr>
      <w:r>
        <w:rPr/>
        <w:t>5-10% of the turnover may be exchange based.</w:t>
      </w:r>
    </w:p>
    <w:p>
      <w:pPr>
        <w:pStyle w:val="Normal"/>
        <w:jc w:val="both"/>
        <w:rPr/>
      </w:pPr>
      <w:r>
        <w:rPr/>
      </w:r>
    </w:p>
    <w:p>
      <w:pPr>
        <w:pStyle w:val="Normal"/>
        <w:jc w:val="both"/>
        <w:rPr/>
      </w:pPr>
      <w:r>
        <w:rPr/>
        <w:t>The business maintains ongoing relationships with producers &amp; consumer, this being a requirement of the long term nature of the business. These include refineries, Brass mills Smelters, Rod Mills, Die Casters, Tube Mills, the Alloy Industry and Steel Mills. A full list can be found at appendix 2.</w:t>
      </w:r>
    </w:p>
    <w:p>
      <w:pPr>
        <w:pStyle w:val="Normal"/>
        <w:jc w:val="both"/>
        <w:rPr/>
      </w:pPr>
      <w:r>
        <w:rPr/>
      </w:r>
    </w:p>
    <w:p>
      <w:pPr>
        <w:pStyle w:val="Normal"/>
        <w:jc w:val="both"/>
        <w:rPr/>
      </w:pPr>
      <w:r>
        <w:rPr/>
        <w:t>The traders in the US provide daily market feedback to the London business and as  part of the trading function carry out hedging activities relating to the physical trading. Aluminium is hedged out on the LME and Copper on the COMEX.</w:t>
      </w:r>
    </w:p>
    <w:p>
      <w:pPr>
        <w:pStyle w:val="Normal"/>
        <w:jc w:val="both"/>
        <w:rPr/>
      </w:pPr>
      <w:r>
        <w:rPr/>
      </w:r>
    </w:p>
    <w:p>
      <w:pPr>
        <w:pStyle w:val="Normal"/>
        <w:jc w:val="both"/>
        <w:rPr/>
      </w:pPr>
      <w:r>
        <w:rPr/>
        <w:t>A specific subsection of this business is supply of Copper &amp; Zinc to the US mint. For these sales MCC Corp is the principal, the mint preferring to deal with a US company, but then backs them out to MCC in London.</w:t>
      </w:r>
    </w:p>
    <w:p>
      <w:pPr>
        <w:pStyle w:val="Normal"/>
        <w:jc w:val="both"/>
        <w:rPr/>
      </w:pPr>
      <w:r>
        <w:rPr/>
      </w:r>
    </w:p>
    <w:p>
      <w:pPr>
        <w:pStyle w:val="Normal"/>
        <w:jc w:val="both"/>
        <w:rPr/>
      </w:pPr>
      <w:r>
        <w:rPr/>
      </w:r>
    </w:p>
    <w:p>
      <w:pPr>
        <w:pStyle w:val="Normal"/>
        <w:jc w:val="both"/>
        <w:rPr/>
      </w:pPr>
      <w:r>
        <w:rPr/>
        <w:t>In addition to carrying out the trading activities a large element of the support function is carried out in new York including:</w:t>
      </w:r>
    </w:p>
    <w:p>
      <w:pPr>
        <w:pStyle w:val="Normal"/>
        <w:numPr>
          <w:ilvl w:val="0"/>
          <w:numId w:val="2"/>
        </w:numPr>
        <w:jc w:val="both"/>
        <w:rPr/>
      </w:pPr>
      <w:r>
        <w:rPr/>
        <w:t>Contract admin</w:t>
      </w:r>
    </w:p>
    <w:p>
      <w:pPr>
        <w:pStyle w:val="Normal"/>
        <w:numPr>
          <w:ilvl w:val="0"/>
          <w:numId w:val="2"/>
        </w:numPr>
        <w:jc w:val="both"/>
        <w:rPr/>
      </w:pPr>
      <w:r>
        <w:rPr/>
        <w:t>Logistics</w:t>
      </w:r>
    </w:p>
    <w:p>
      <w:pPr>
        <w:pStyle w:val="Normal"/>
        <w:numPr>
          <w:ilvl w:val="0"/>
          <w:numId w:val="2"/>
        </w:numPr>
        <w:jc w:val="both"/>
        <w:rPr/>
      </w:pPr>
      <w:r>
        <w:rPr/>
        <w:t>Co-ordination of imports &amp; exports</w:t>
      </w:r>
    </w:p>
    <w:p>
      <w:pPr>
        <w:pStyle w:val="Normal"/>
        <w:jc w:val="both"/>
        <w:rPr/>
      </w:pPr>
      <w:r>
        <w:rPr/>
      </w:r>
    </w:p>
    <w:p>
      <w:pPr>
        <w:pStyle w:val="Normal"/>
        <w:jc w:val="both"/>
        <w:rPr/>
      </w:pPr>
      <w:r>
        <w:rPr/>
      </w:r>
    </w:p>
    <w:p>
      <w:pPr>
        <w:pStyle w:val="Normal"/>
        <w:jc w:val="both"/>
        <w:rPr>
          <w:b/>
          <w:i/>
          <w:i/>
          <w:sz w:val="24"/>
        </w:rPr>
      </w:pPr>
      <w:r>
        <w:rPr>
          <w:b/>
          <w:i/>
          <w:sz w:val="24"/>
        </w:rPr>
        <w:t>Organisation</w:t>
      </w:r>
    </w:p>
    <w:p>
      <w:pPr>
        <w:pStyle w:val="Normal"/>
        <w:jc w:val="both"/>
        <w:rPr/>
      </w:pPr>
      <w:r>
        <w:rPr/>
      </w:r>
    </w:p>
    <w:p>
      <w:pPr>
        <w:pStyle w:val="Normal"/>
        <w:jc w:val="both"/>
        <w:rPr>
          <w:u w:val="single"/>
        </w:rPr>
      </w:pPr>
      <w:r>
        <w:rPr>
          <w:u w:val="single"/>
        </w:rPr>
        <w:t>New York</w: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1499235</wp:posOffset>
                </wp:positionH>
                <wp:positionV relativeFrom="paragraph">
                  <wp:posOffset>36830</wp:posOffset>
                </wp:positionV>
                <wp:extent cx="1208405" cy="385445"/>
                <wp:effectExtent l="0" t="0" r="0" b="0"/>
                <wp:wrapNone/>
                <wp:docPr id="1" name="Frame2"/>
                <a:graphic xmlns:a="http://schemas.openxmlformats.org/drawingml/2006/main">
                  <a:graphicData uri="http://schemas.microsoft.com/office/word/2010/wordprocessingShape">
                    <wps:wsp>
                      <wps:cNvSpPr txBox="1"/>
                      <wps:spPr>
                        <a:xfrm>
                          <a:off x="0" y="0"/>
                          <a:ext cx="1208405" cy="385445"/>
                        </a:xfrm>
                        <a:prstGeom prst="rect"/>
                        <a:solidFill>
                          <a:srgbClr val="FFFFFF">
                            <a:alpha val="0"/>
                          </a:srgbClr>
                        </a:solidFill>
                        <a:ln w="9525">
                          <a:solidFill>
                            <a:srgbClr val="000000"/>
                          </a:solidFill>
                        </a:ln>
                      </wps:spPr>
                      <wps:txbx>
                        <w:txbxContent>
                          <w:p>
                            <w:pPr>
                              <w:pStyle w:val="Normal"/>
                              <w:jc w:val="center"/>
                              <w:rPr/>
                            </w:pPr>
                            <w:r>
                              <w:rPr/>
                              <w:t>Joe Robertson</w:t>
                            </w:r>
                          </w:p>
                          <w:p>
                            <w:pPr>
                              <w:pStyle w:val="Normal"/>
                              <w:jc w:val="center"/>
                              <w:rPr/>
                            </w:pPr>
                            <w:r>
                              <w:rPr/>
                              <w:t>Vice President</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5pt;mso-wrap-distance-left:9.05pt;mso-wrap-distance-right:9.05pt;mso-wrap-distance-top:0pt;mso-wrap-distance-bottom:0pt;margin-top:2.9pt;mso-position-vertical-relative:text;margin-left:118.05pt;mso-position-horizontal-relative:text">
                <v:fill opacity="0f"/>
                <v:textbox inset="0.0138888888888889in,0.0138888888888889in,0.0138888888888889in,0.0138888888888889in">
                  <w:txbxContent>
                    <w:p>
                      <w:pPr>
                        <w:pStyle w:val="Normal"/>
                        <w:jc w:val="center"/>
                        <w:rPr/>
                      </w:pPr>
                      <w:r>
                        <w:rPr/>
                        <w:t>Joe Robertson</w:t>
                      </w:r>
                    </w:p>
                    <w:p>
                      <w:pPr>
                        <w:pStyle w:val="Normal"/>
                        <w:jc w:val="center"/>
                        <w:rPr/>
                      </w:pPr>
                      <w:r>
                        <w:rPr/>
                        <w:t>Vice President</w:t>
                      </w:r>
                    </w:p>
                    <w:p>
                      <w:pPr>
                        <w:pStyle w:val="Normal"/>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3145155</wp:posOffset>
                </wp:positionH>
                <wp:positionV relativeFrom="paragraph">
                  <wp:posOffset>36830</wp:posOffset>
                </wp:positionV>
                <wp:extent cx="1208405" cy="385445"/>
                <wp:effectExtent l="0" t="0" r="0" b="0"/>
                <wp:wrapNone/>
                <wp:docPr id="2" name="Frame1"/>
                <a:graphic xmlns:a="http://schemas.openxmlformats.org/drawingml/2006/main">
                  <a:graphicData uri="http://schemas.microsoft.com/office/word/2010/wordprocessingShape">
                    <wps:wsp>
                      <wps:cNvSpPr txBox="1"/>
                      <wps:spPr>
                        <a:xfrm>
                          <a:off x="0" y="0"/>
                          <a:ext cx="1208405" cy="385445"/>
                        </a:xfrm>
                        <a:prstGeom prst="rect"/>
                        <a:solidFill>
                          <a:srgbClr val="FFFFFF">
                            <a:alpha val="0"/>
                          </a:srgbClr>
                        </a:solidFill>
                        <a:ln w="9525">
                          <a:solidFill>
                            <a:srgbClr val="000000"/>
                          </a:solidFill>
                        </a:ln>
                      </wps:spPr>
                      <wps:txbx>
                        <w:txbxContent>
                          <w:p>
                            <w:pPr>
                              <w:pStyle w:val="Normal"/>
                              <w:jc w:val="center"/>
                              <w:rPr/>
                            </w:pPr>
                            <w:r>
                              <w:rPr/>
                              <w:t>Marcelo Parra</w:t>
                            </w:r>
                          </w:p>
                          <w:p>
                            <w:pPr>
                              <w:pStyle w:val="Normal"/>
                              <w:jc w:val="center"/>
                              <w:rPr/>
                            </w:pPr>
                            <w:r>
                              <w:rPr/>
                              <w:t>CFO</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5pt;mso-wrap-distance-left:9.05pt;mso-wrap-distance-right:9.05pt;mso-wrap-distance-top:0pt;mso-wrap-distance-bottom:0pt;margin-top:2.9pt;mso-position-vertical-relative:text;margin-left:247.65pt;mso-position-horizontal-relative:text">
                <v:fill opacity="0f"/>
                <v:textbox inset="0.0138888888888889in,0.0138888888888889in,0.0138888888888889in,0.0138888888888889in">
                  <w:txbxContent>
                    <w:p>
                      <w:pPr>
                        <w:pStyle w:val="Normal"/>
                        <w:jc w:val="center"/>
                        <w:rPr/>
                      </w:pPr>
                      <w:r>
                        <w:rPr/>
                        <w:t>Marcelo Parra</w:t>
                      </w:r>
                    </w:p>
                    <w:p>
                      <w:pPr>
                        <w:pStyle w:val="Normal"/>
                        <w:jc w:val="center"/>
                        <w:rPr/>
                      </w:pPr>
                      <w:r>
                        <w:rPr/>
                        <w:t>CFO</w:t>
                      </w:r>
                    </w:p>
                    <w:p>
                      <w:pPr>
                        <w:pStyle w:val="Normal"/>
                        <w:jc w:val="center"/>
                        <w:rPr/>
                      </w:pPr>
                      <w:r>
                        <w:rPr/>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19">
                <wp:simplePos x="0" y="0"/>
                <wp:positionH relativeFrom="column">
                  <wp:posOffset>127635</wp:posOffset>
                </wp:positionH>
                <wp:positionV relativeFrom="paragraph">
                  <wp:posOffset>6350</wp:posOffset>
                </wp:positionV>
                <wp:extent cx="2671445" cy="202565"/>
                <wp:effectExtent l="0" t="0" r="0" b="0"/>
                <wp:wrapNone/>
                <wp:docPr id="3" name="Frame3"/>
                <a:graphic xmlns:a="http://schemas.openxmlformats.org/drawingml/2006/main">
                  <a:graphicData uri="http://schemas.microsoft.com/office/word/2010/wordprocessingShape">
                    <wps:wsp>
                      <wps:cNvSpPr txBox="1"/>
                      <wps:spPr>
                        <a:xfrm>
                          <a:off x="0" y="0"/>
                          <a:ext cx="2671445" cy="202565"/>
                        </a:xfrm>
                        <a:prstGeom prst="rect"/>
                        <a:solidFill>
                          <a:srgbClr val="FFFFFF">
                            <a:alpha val="0"/>
                          </a:srgbClr>
                        </a:solidFill>
                        <a:ln w="9525">
                          <a:solidFill>
                            <a:srgbClr val="000000"/>
                          </a:solidFill>
                        </a:ln>
                      </wps:spPr>
                      <wps:txbx>
                        <w:txbxContent>
                          <w:p>
                            <w:pPr>
                              <w:pStyle w:val="Normal"/>
                              <w:jc w:val="center"/>
                              <w:rPr/>
                            </w:pPr>
                            <w:r>
                              <w:rPr/>
                              <w:t>Contracts &amp; Logistics</w:t>
                            </w:r>
                          </w:p>
                        </w:txbxContent>
                      </wps:txbx>
                      <wps:bodyPr anchor="t" lIns="12700" tIns="12700" rIns="12700" bIns="12700">
                        <a:noAutofit/>
                      </wps:bodyPr>
                    </wps:wsp>
                  </a:graphicData>
                </a:graphic>
              </wp:anchor>
            </w:drawing>
          </mc:Choice>
          <mc:Fallback>
            <w:pict>
              <v:rect fillcolor="#FFFFFF" strokecolor="#000000" strokeweight="0pt" style="position:absolute;rotation:-0;width:210.35pt;height:15.95pt;mso-wrap-distance-left:9.05pt;mso-wrap-distance-right:9.05pt;mso-wrap-distance-top:0pt;mso-wrap-distance-bottom:0pt;margin-top:0.5pt;mso-position-vertical-relative:text;margin-left:10.05pt;mso-position-horizontal-relative:text">
                <v:fill opacity="0f"/>
                <v:textbox inset="0.0138888888888889in,0.0138888888888889in,0.0138888888888889in,0.0138888888888889in">
                  <w:txbxContent>
                    <w:p>
                      <w:pPr>
                        <w:pStyle w:val="Normal"/>
                        <w:jc w:val="center"/>
                        <w:rPr/>
                      </w:pPr>
                      <w:r>
                        <w:rPr/>
                        <w:t>Contracts &amp; Logistics</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3053715</wp:posOffset>
                </wp:positionH>
                <wp:positionV relativeFrom="paragraph">
                  <wp:posOffset>6350</wp:posOffset>
                </wp:positionV>
                <wp:extent cx="1208405" cy="202565"/>
                <wp:effectExtent l="0" t="0" r="0" b="0"/>
                <wp:wrapNone/>
                <wp:docPr id="4" name="Frame4"/>
                <a:graphic xmlns:a="http://schemas.openxmlformats.org/drawingml/2006/main">
                  <a:graphicData uri="http://schemas.microsoft.com/office/word/2010/wordprocessingShape">
                    <wps:wsp>
                      <wps:cNvSpPr txBox="1"/>
                      <wps:spPr>
                        <a:xfrm>
                          <a:off x="0" y="0"/>
                          <a:ext cx="1208405" cy="202565"/>
                        </a:xfrm>
                        <a:prstGeom prst="rect"/>
                        <a:solidFill>
                          <a:srgbClr val="FFFFFF">
                            <a:alpha val="0"/>
                          </a:srgbClr>
                        </a:solidFill>
                        <a:ln w="9525">
                          <a:solidFill>
                            <a:srgbClr val="000000"/>
                          </a:solidFill>
                        </a:ln>
                      </wps:spPr>
                      <wps:txbx>
                        <w:txbxContent>
                          <w:p>
                            <w:pPr>
                              <w:pStyle w:val="Normal"/>
                              <w:jc w:val="center"/>
                              <w:rPr/>
                            </w:pPr>
                            <w:r>
                              <w:rPr/>
                              <w:t>Trading</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15.95pt;mso-wrap-distance-left:9.05pt;mso-wrap-distance-right:9.05pt;mso-wrap-distance-top:0pt;mso-wrap-distance-bottom:0pt;margin-top:0.5pt;mso-position-vertical-relative:text;margin-left:240.45pt;mso-position-horizontal-relative:text">
                <v:fill opacity="0f"/>
                <v:textbox inset="0.0138888888888889in,0.0138888888888889in,0.0138888888888889in,0.0138888888888889in">
                  <w:txbxContent>
                    <w:p>
                      <w:pPr>
                        <w:pStyle w:val="Normal"/>
                        <w:jc w:val="center"/>
                        <w:rPr/>
                      </w:pPr>
                      <w:r>
                        <w:rPr/>
                        <w:t>Trading</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4425315</wp:posOffset>
                </wp:positionH>
                <wp:positionV relativeFrom="paragraph">
                  <wp:posOffset>6350</wp:posOffset>
                </wp:positionV>
                <wp:extent cx="1208405" cy="202565"/>
                <wp:effectExtent l="0" t="0" r="0" b="0"/>
                <wp:wrapNone/>
                <wp:docPr id="5" name="Frame5"/>
                <a:graphic xmlns:a="http://schemas.openxmlformats.org/drawingml/2006/main">
                  <a:graphicData uri="http://schemas.microsoft.com/office/word/2010/wordprocessingShape">
                    <wps:wsp>
                      <wps:cNvSpPr txBox="1"/>
                      <wps:spPr>
                        <a:xfrm>
                          <a:off x="0" y="0"/>
                          <a:ext cx="1208405" cy="202565"/>
                        </a:xfrm>
                        <a:prstGeom prst="rect"/>
                        <a:solidFill>
                          <a:srgbClr val="FFFFFF">
                            <a:alpha val="0"/>
                          </a:srgbClr>
                        </a:solidFill>
                        <a:ln w="9525">
                          <a:solidFill>
                            <a:srgbClr val="000000"/>
                          </a:solidFill>
                        </a:ln>
                      </wps:spPr>
                      <wps:txbx>
                        <w:txbxContent>
                          <w:p>
                            <w:pPr>
                              <w:pStyle w:val="Normal"/>
                              <w:jc w:val="center"/>
                              <w:rPr/>
                            </w:pPr>
                            <w:r>
                              <w:rPr/>
                              <w:t>Back Office</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15.95pt;mso-wrap-distance-left:9.05pt;mso-wrap-distance-right:9.05pt;mso-wrap-distance-top:0pt;mso-wrap-distance-bottom:0pt;margin-top:0.5pt;mso-position-vertical-relative:text;margin-left:348.45pt;mso-position-horizontal-relative:text">
                <v:fill opacity="0f"/>
                <v:textbox inset="0.0138888888888889in,0.0138888888888889in,0.0138888888888889in,0.0138888888888889in">
                  <w:txbxContent>
                    <w:p>
                      <w:pPr>
                        <w:pStyle w:val="Normal"/>
                        <w:jc w:val="center"/>
                        <w:rPr/>
                      </w:pPr>
                      <w:r>
                        <w:rPr/>
                        <w:t>Back Office</w:t>
                      </w:r>
                    </w:p>
                  </w:txbxContent>
                </v:textbox>
                <w10:wrap type="none"/>
              </v:rect>
            </w:pict>
          </mc:Fallback>
        </mc:AlternateConten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7">
                <wp:simplePos x="0" y="0"/>
                <wp:positionH relativeFrom="column">
                  <wp:posOffset>3053715</wp:posOffset>
                </wp:positionH>
                <wp:positionV relativeFrom="paragraph">
                  <wp:posOffset>67310</wp:posOffset>
                </wp:positionV>
                <wp:extent cx="1208405" cy="384810"/>
                <wp:effectExtent l="0" t="0" r="0" b="0"/>
                <wp:wrapNone/>
                <wp:docPr id="6" name="Frame6"/>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b/>
                              </w:rPr>
                            </w:pPr>
                            <w:r>
                              <w:rPr>
                                <w:b/>
                              </w:rPr>
                              <w:t>Agency Business</w:t>
                            </w:r>
                          </w:p>
                          <w:p>
                            <w:pPr>
                              <w:pStyle w:val="Normal"/>
                              <w:jc w:val="center"/>
                              <w:rPr/>
                            </w:pPr>
                            <w:r>
                              <w:rPr/>
                              <w:t>5 staff</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5.3pt;mso-position-vertical-relative:text;margin-left:240.45pt;mso-position-horizontal-relative:text">
                <v:fill opacity="0f"/>
                <v:textbox inset="0.0138888888888889in,0.0138888888888889in,0.0138888888888889in,0.0138888888888889in">
                  <w:txbxContent>
                    <w:p>
                      <w:pPr>
                        <w:pStyle w:val="Normal"/>
                        <w:jc w:val="center"/>
                        <w:rPr>
                          <w:b/>
                        </w:rPr>
                      </w:pPr>
                      <w:r>
                        <w:rPr>
                          <w:b/>
                        </w:rPr>
                        <w:t>Agency Business</w:t>
                      </w:r>
                    </w:p>
                    <w:p>
                      <w:pPr>
                        <w:pStyle w:val="Normal"/>
                        <w:jc w:val="center"/>
                        <w:rPr/>
                      </w:pPr>
                      <w:r>
                        <w:rPr/>
                        <w:t>5 staff</w:t>
                      </w:r>
                    </w:p>
                    <w:p>
                      <w:pPr>
                        <w:pStyle w:val="Normal"/>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127635</wp:posOffset>
                </wp:positionH>
                <wp:positionV relativeFrom="paragraph">
                  <wp:posOffset>67310</wp:posOffset>
                </wp:positionV>
                <wp:extent cx="1208405" cy="384810"/>
                <wp:effectExtent l="0" t="0" r="0" b="0"/>
                <wp:wrapNone/>
                <wp:docPr id="7" name="Frame7"/>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b/>
                              </w:rPr>
                            </w:pPr>
                            <w:r>
                              <w:rPr>
                                <w:b/>
                              </w:rPr>
                              <w:t>Agency Business</w:t>
                            </w:r>
                          </w:p>
                          <w:p>
                            <w:pPr>
                              <w:pStyle w:val="Normal"/>
                              <w:jc w:val="center"/>
                              <w:rPr/>
                            </w:pPr>
                            <w:r>
                              <w:rPr/>
                              <w:t>11 staff</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5.3pt;mso-position-vertical-relative:text;margin-left:10.05pt;mso-position-horizontal-relative:text">
                <v:fill opacity="0f"/>
                <v:textbox inset="0.0138888888888889in,0.0138888888888889in,0.0138888888888889in,0.0138888888888889in">
                  <w:txbxContent>
                    <w:p>
                      <w:pPr>
                        <w:pStyle w:val="Normal"/>
                        <w:jc w:val="center"/>
                        <w:rPr>
                          <w:b/>
                        </w:rPr>
                      </w:pPr>
                      <w:r>
                        <w:rPr>
                          <w:b/>
                        </w:rPr>
                        <w:t>Agency Business</w:t>
                      </w:r>
                    </w:p>
                    <w:p>
                      <w:pPr>
                        <w:pStyle w:val="Normal"/>
                        <w:jc w:val="center"/>
                        <w:rPr/>
                      </w:pPr>
                      <w:r>
                        <w:rPr/>
                        <w:t>11 staff</w:t>
                      </w:r>
                    </w:p>
                    <w:p>
                      <w:pPr>
                        <w:pStyle w:val="Normal"/>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1590675</wp:posOffset>
                </wp:positionH>
                <wp:positionV relativeFrom="paragraph">
                  <wp:posOffset>67310</wp:posOffset>
                </wp:positionV>
                <wp:extent cx="1208405" cy="384810"/>
                <wp:effectExtent l="0" t="0" r="0" b="0"/>
                <wp:wrapNone/>
                <wp:docPr id="8" name="Frame8"/>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b/>
                              </w:rPr>
                            </w:pPr>
                            <w:r>
                              <w:rPr>
                                <w:b/>
                              </w:rPr>
                              <w:t>Secondary Al &amp; Cu</w:t>
                            </w:r>
                          </w:p>
                          <w:p>
                            <w:pPr>
                              <w:pStyle w:val="Normal"/>
                              <w:jc w:val="center"/>
                              <w:rPr/>
                            </w:pPr>
                            <w:r>
                              <w:rPr/>
                              <w:t>2 staff</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5.3pt;mso-position-vertical-relative:text;margin-left:125.25pt;mso-position-horizontal-relative:text">
                <v:fill opacity="0f"/>
                <v:textbox inset="0.0138888888888889in,0.0138888888888889in,0.0138888888888889in,0.0138888888888889in">
                  <w:txbxContent>
                    <w:p>
                      <w:pPr>
                        <w:pStyle w:val="Normal"/>
                        <w:jc w:val="center"/>
                        <w:rPr>
                          <w:b/>
                        </w:rPr>
                      </w:pPr>
                      <w:r>
                        <w:rPr>
                          <w:b/>
                        </w:rPr>
                        <w:t>Secondary Al &amp; Cu</w:t>
                      </w:r>
                    </w:p>
                    <w:p>
                      <w:pPr>
                        <w:pStyle w:val="Normal"/>
                        <w:jc w:val="center"/>
                        <w:rPr/>
                      </w:pPr>
                      <w:r>
                        <w:rPr/>
                        <w:t>2 staff</w:t>
                      </w:r>
                    </w:p>
                    <w:p>
                      <w:pPr>
                        <w:pStyle w:val="Normal"/>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4425315</wp:posOffset>
                </wp:positionH>
                <wp:positionV relativeFrom="paragraph">
                  <wp:posOffset>67310</wp:posOffset>
                </wp:positionV>
                <wp:extent cx="1208405" cy="384810"/>
                <wp:effectExtent l="0" t="0" r="0" b="0"/>
                <wp:wrapNone/>
                <wp:docPr id="9" name="Frame9"/>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b/>
                              </w:rPr>
                            </w:pPr>
                            <w:r>
                              <w:rPr>
                                <w:b/>
                              </w:rPr>
                              <w:t>All US Operations</w:t>
                            </w:r>
                          </w:p>
                          <w:p>
                            <w:pPr>
                              <w:pStyle w:val="Normal"/>
                              <w:jc w:val="center"/>
                              <w:rPr/>
                            </w:pPr>
                            <w:r>
                              <w:rPr/>
                              <w:t>13 staff</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5.3pt;mso-position-vertical-relative:text;margin-left:348.45pt;mso-position-horizontal-relative:text">
                <v:fill opacity="0f"/>
                <v:textbox inset="0.0138888888888889in,0.0138888888888889in,0.0138888888888889in,0.0138888888888889in">
                  <w:txbxContent>
                    <w:p>
                      <w:pPr>
                        <w:pStyle w:val="Normal"/>
                        <w:jc w:val="center"/>
                        <w:rPr>
                          <w:b/>
                        </w:rPr>
                      </w:pPr>
                      <w:r>
                        <w:rPr>
                          <w:b/>
                        </w:rPr>
                        <w:t>All US Operations</w:t>
                      </w:r>
                    </w:p>
                    <w:p>
                      <w:pPr>
                        <w:pStyle w:val="Normal"/>
                        <w:jc w:val="center"/>
                        <w:rPr/>
                      </w:pPr>
                      <w:r>
                        <w:rPr/>
                        <w:t>13 staff</w:t>
                      </w:r>
                    </w:p>
                    <w:p>
                      <w:pPr>
                        <w:pStyle w:val="Normal"/>
                        <w:jc w:val="center"/>
                        <w:rPr/>
                      </w:pPr>
                      <w:r>
                        <w:rPr/>
                      </w:r>
                    </w:p>
                  </w:txbxContent>
                </v:textbox>
                <w10:wrap type="none"/>
              </v:rect>
            </w:pict>
          </mc:Fallback>
        </mc:AlternateContent>
      </w:r>
    </w:p>
    <w:p>
      <w:pPr>
        <w:pStyle w:val="Normal"/>
        <w:jc w:val="both"/>
        <w:rPr/>
      </w:pPr>
      <w:r>
        <w:rPr/>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t>Agency business</w:t>
      </w:r>
    </w:p>
    <w:p>
      <w:pPr>
        <w:pStyle w:val="Normal"/>
        <w:jc w:val="both"/>
        <w:rPr/>
      </w:pPr>
      <w:r>
        <w:rPr/>
      </w:r>
    </w:p>
    <w:p>
      <w:pPr>
        <w:pStyle w:val="Normal"/>
        <w:jc w:val="both"/>
        <w:rPr/>
      </w:pPr>
      <w:r>
        <w:rPr/>
        <w:t>Deal entry into the AS400 is carried for the bulk of the agency business carried out (some Copper trades are not entered).</w:t>
      </w:r>
    </w:p>
    <w:p>
      <w:pPr>
        <w:pStyle w:val="Normal"/>
        <w:jc w:val="both"/>
        <w:rPr/>
      </w:pPr>
      <w:r>
        <w:rPr/>
      </w:r>
    </w:p>
    <w:p>
      <w:pPr>
        <w:pStyle w:val="Normal"/>
        <w:jc w:val="both"/>
        <w:rPr/>
      </w:pPr>
      <w:r>
        <w:rPr/>
        <w:t>Back office (see Copper Concentrates documentation) for:</w:t>
      </w:r>
    </w:p>
    <w:p>
      <w:pPr>
        <w:pStyle w:val="Normal"/>
        <w:jc w:val="both"/>
        <w:rPr/>
      </w:pPr>
      <w:r>
        <w:rPr/>
      </w:r>
    </w:p>
    <w:p>
      <w:pPr>
        <w:pStyle w:val="Normal"/>
        <w:numPr>
          <w:ilvl w:val="0"/>
          <w:numId w:val="2"/>
        </w:numPr>
        <w:jc w:val="both"/>
        <w:rPr/>
      </w:pPr>
      <w:r>
        <w:rPr/>
        <w:t>Secondary Al &amp; Cu</w:t>
      </w:r>
    </w:p>
    <w:p>
      <w:pPr>
        <w:pStyle w:val="Normal"/>
        <w:numPr>
          <w:ilvl w:val="0"/>
          <w:numId w:val="2"/>
        </w:numPr>
        <w:jc w:val="both"/>
        <w:rPr/>
      </w:pPr>
      <w:r>
        <w:rPr/>
        <w:t xml:space="preserve">Aluminium Alloy </w:t>
      </w:r>
    </w:p>
    <w:p>
      <w:pPr>
        <w:pStyle w:val="Normal"/>
        <w:jc w:val="both"/>
        <w:rPr/>
      </w:pPr>
      <w:r>
        <w:rPr/>
      </w:r>
    </w:p>
    <w:p>
      <w:pPr>
        <w:pStyle w:val="Normal"/>
        <w:jc w:val="both"/>
        <w:rPr/>
      </w:pPr>
      <w:r>
        <w:rPr/>
        <w:t>Back office for the agency business is part of the London office support as these trades have MCC as the principal.</w:t>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t>Chicago</w:t>
      </w:r>
    </w:p>
    <w:p>
      <w:pPr>
        <w:pStyle w:val="Normal"/>
        <w:jc w:val="both"/>
        <w:rPr/>
      </w:pPr>
      <w:r>
        <w:rPr/>
      </w:r>
    </w:p>
    <w:p>
      <w:pPr>
        <w:pStyle w:val="Normal"/>
        <w:jc w:val="both"/>
        <w:rPr/>
      </w:pPr>
      <w:r>
        <w:rPr/>
        <w:t>Trading only:</w:t>
      </w:r>
    </w:p>
    <w:p>
      <w:pPr>
        <w:pStyle w:val="Normal"/>
        <w:jc w:val="both"/>
        <w:rPr/>
      </w:pPr>
      <w:r>
        <w:rPr/>
      </w:r>
    </w:p>
    <w:p>
      <w:pPr>
        <w:pStyle w:val="Normal"/>
        <w:numPr>
          <w:ilvl w:val="0"/>
          <w:numId w:val="2"/>
        </w:numPr>
        <w:jc w:val="both"/>
        <w:rPr/>
      </w:pPr>
      <w:r>
        <w:rPr/>
        <w:t>Agency for primary Aluminium</w:t>
      </w:r>
    </w:p>
    <w:p>
      <w:pPr>
        <w:pStyle w:val="Normal"/>
        <w:numPr>
          <w:ilvl w:val="0"/>
          <w:numId w:val="0"/>
        </w:numPr>
        <w:ind w:hanging="283" w:start="283" w:end="0"/>
        <w:jc w:val="both"/>
        <w:rPr/>
      </w:pPr>
      <w:r>
        <w:rPr/>
      </w:r>
    </w:p>
    <w:p>
      <w:pPr>
        <w:pStyle w:val="Normal"/>
        <w:jc w:val="both"/>
        <w:rPr/>
      </w:pPr>
      <w:r>
        <w:rPr/>
        <w:t>Trading and logistics:</w:t>
      </w:r>
    </w:p>
    <w:p>
      <w:pPr>
        <w:pStyle w:val="Normal"/>
        <w:jc w:val="both"/>
        <w:rPr/>
      </w:pPr>
      <w:r>
        <w:rPr/>
      </w:r>
    </w:p>
    <w:p>
      <w:pPr>
        <w:pStyle w:val="Normal"/>
        <w:numPr>
          <w:ilvl w:val="0"/>
          <w:numId w:val="2"/>
        </w:numPr>
        <w:jc w:val="both"/>
        <w:rPr/>
      </w:pPr>
      <w:r>
        <w:rPr/>
        <w:t>Scrap Aluminium Trading</w:t>
      </w:r>
    </w:p>
    <w:p>
      <w:pPr>
        <w:pStyle w:val="Normal"/>
        <w:numPr>
          <w:ilvl w:val="0"/>
          <w:numId w:val="2"/>
        </w:numPr>
        <w:jc w:val="both"/>
        <w:rPr/>
      </w:pPr>
      <w:r>
        <w:rPr/>
        <w:t>Aluminium Alloy (for car alloy wheels)</w:t>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14">
                <wp:simplePos x="0" y="0"/>
                <wp:positionH relativeFrom="column">
                  <wp:posOffset>2139315</wp:posOffset>
                </wp:positionH>
                <wp:positionV relativeFrom="paragraph">
                  <wp:posOffset>57785</wp:posOffset>
                </wp:positionV>
                <wp:extent cx="1208405" cy="385445"/>
                <wp:effectExtent l="0" t="0" r="0" b="0"/>
                <wp:wrapNone/>
                <wp:docPr id="10" name="Frame11"/>
                <a:graphic xmlns:a="http://schemas.openxmlformats.org/drawingml/2006/main">
                  <a:graphicData uri="http://schemas.microsoft.com/office/word/2010/wordprocessingShape">
                    <wps:wsp>
                      <wps:cNvSpPr txBox="1"/>
                      <wps:spPr>
                        <a:xfrm>
                          <a:off x="0" y="0"/>
                          <a:ext cx="1208405" cy="385445"/>
                        </a:xfrm>
                        <a:prstGeom prst="rect"/>
                        <a:solidFill>
                          <a:srgbClr val="FFFFFF">
                            <a:alpha val="0"/>
                          </a:srgbClr>
                        </a:solidFill>
                        <a:ln w="9525">
                          <a:solidFill>
                            <a:srgbClr val="000000"/>
                          </a:solidFill>
                        </a:ln>
                      </wps:spPr>
                      <wps:txbx>
                        <w:txbxContent>
                          <w:p>
                            <w:pPr>
                              <w:pStyle w:val="Normal"/>
                              <w:jc w:val="center"/>
                              <w:rPr/>
                            </w:pPr>
                            <w:r>
                              <w:rPr/>
                              <w:t>David Rosenblum</w:t>
                            </w:r>
                          </w:p>
                          <w:p>
                            <w:pPr>
                              <w:pStyle w:val="Normal"/>
                              <w:jc w:val="center"/>
                              <w:rPr/>
                            </w:pPr>
                            <w:r>
                              <w:rPr/>
                              <w:t>Vice President</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5pt;mso-wrap-distance-left:9.05pt;mso-wrap-distance-right:9.05pt;mso-wrap-distance-top:0pt;mso-wrap-distance-bottom:0pt;margin-top:4.55pt;mso-position-vertical-relative:text;margin-left:168.45pt;mso-position-horizontal-relative:text">
                <v:fill opacity="0f"/>
                <v:textbox inset="0.0138888888888889in,0.0138888888888889in,0.0138888888888889in,0.0138888888888889in">
                  <w:txbxContent>
                    <w:p>
                      <w:pPr>
                        <w:pStyle w:val="Normal"/>
                        <w:jc w:val="center"/>
                        <w:rPr/>
                      </w:pPr>
                      <w:r>
                        <w:rPr/>
                        <w:t>David Rosenblum</w:t>
                      </w:r>
                    </w:p>
                    <w:p>
                      <w:pPr>
                        <w:pStyle w:val="Normal"/>
                        <w:jc w:val="center"/>
                        <w:rPr/>
                      </w:pPr>
                      <w:r>
                        <w:rPr/>
                        <w:t>Vice President</w:t>
                      </w:r>
                    </w:p>
                    <w:p>
                      <w:pPr>
                        <w:pStyle w:val="Normal"/>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3510915</wp:posOffset>
                </wp:positionH>
                <wp:positionV relativeFrom="paragraph">
                  <wp:posOffset>57785</wp:posOffset>
                </wp:positionV>
                <wp:extent cx="1208405" cy="385445"/>
                <wp:effectExtent l="0" t="0" r="0" b="0"/>
                <wp:wrapNone/>
                <wp:docPr id="11" name="Frame10"/>
                <a:graphic xmlns:a="http://schemas.openxmlformats.org/drawingml/2006/main">
                  <a:graphicData uri="http://schemas.microsoft.com/office/word/2010/wordprocessingShape">
                    <wps:wsp>
                      <wps:cNvSpPr txBox="1"/>
                      <wps:spPr>
                        <a:xfrm>
                          <a:off x="0" y="0"/>
                          <a:ext cx="1208405" cy="385445"/>
                        </a:xfrm>
                        <a:prstGeom prst="rect"/>
                        <a:solidFill>
                          <a:srgbClr val="FFFFFF">
                            <a:alpha val="0"/>
                          </a:srgbClr>
                        </a:solidFill>
                        <a:ln w="9525">
                          <a:solidFill>
                            <a:srgbClr val="000000"/>
                          </a:solidFill>
                        </a:ln>
                      </wps:spPr>
                      <wps:txbx>
                        <w:txbxContent>
                          <w:p>
                            <w:pPr>
                              <w:pStyle w:val="Normal"/>
                              <w:jc w:val="center"/>
                              <w:rPr/>
                            </w:pPr>
                            <w:r>
                              <w:rPr/>
                              <w:t>Robert Uxa, Jr</w:t>
                            </w:r>
                          </w:p>
                          <w:p>
                            <w:pPr>
                              <w:pStyle w:val="Normal"/>
                              <w:jc w:val="center"/>
                              <w:rPr/>
                            </w:pPr>
                            <w:r>
                              <w:rPr/>
                              <w:t>Primary Al Trader</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5pt;mso-wrap-distance-left:9.05pt;mso-wrap-distance-right:9.05pt;mso-wrap-distance-top:0pt;mso-wrap-distance-bottom:0pt;margin-top:4.55pt;mso-position-vertical-relative:text;margin-left:276.45pt;mso-position-horizontal-relative:text">
                <v:fill opacity="0f"/>
                <v:textbox inset="0.0138888888888889in,0.0138888888888889in,0.0138888888888889in,0.0138888888888889in">
                  <w:txbxContent>
                    <w:p>
                      <w:pPr>
                        <w:pStyle w:val="Normal"/>
                        <w:jc w:val="center"/>
                        <w:rPr/>
                      </w:pPr>
                      <w:r>
                        <w:rPr/>
                        <w:t>Robert Uxa, Jr</w:t>
                      </w:r>
                    </w:p>
                    <w:p>
                      <w:pPr>
                        <w:pStyle w:val="Normal"/>
                        <w:jc w:val="center"/>
                        <w:rPr/>
                      </w:pPr>
                      <w:r>
                        <w:rPr/>
                        <w:t>Primary Al Trader</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17">
                <wp:simplePos x="0" y="0"/>
                <wp:positionH relativeFrom="column">
                  <wp:posOffset>1316355</wp:posOffset>
                </wp:positionH>
                <wp:positionV relativeFrom="paragraph">
                  <wp:posOffset>88265</wp:posOffset>
                </wp:positionV>
                <wp:extent cx="1208405" cy="384810"/>
                <wp:effectExtent l="0" t="0" r="0" b="0"/>
                <wp:wrapNone/>
                <wp:docPr id="12" name="Frame12"/>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Derek Van Duesen</w:t>
                            </w:r>
                          </w:p>
                          <w:p>
                            <w:pPr>
                              <w:pStyle w:val="Normal"/>
                              <w:jc w:val="center"/>
                              <w:rPr/>
                            </w:pPr>
                            <w:r>
                              <w:rPr/>
                              <w:t>Trading &amp;Logistics</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6.95pt;mso-position-vertical-relative:text;margin-left:103.65pt;mso-position-horizontal-relative:text">
                <v:fill opacity="0f"/>
                <v:textbox inset="0.0138888888888889in,0.0138888888888889in,0.0138888888888889in,0.0138888888888889in">
                  <w:txbxContent>
                    <w:p>
                      <w:pPr>
                        <w:pStyle w:val="Normal"/>
                        <w:jc w:val="center"/>
                        <w:rPr/>
                      </w:pPr>
                      <w:r>
                        <w:rPr/>
                        <w:t>Derek Van Duesen</w:t>
                      </w:r>
                    </w:p>
                    <w:p>
                      <w:pPr>
                        <w:pStyle w:val="Normal"/>
                        <w:jc w:val="center"/>
                        <w:rPr/>
                      </w:pPr>
                      <w:r>
                        <w:rPr/>
                        <w:t>Trading &amp;Logistics</w:t>
                      </w:r>
                    </w:p>
                  </w:txbxContent>
                </v:textbox>
                <w10:wrap type="none"/>
              </v:rect>
            </w:pict>
          </mc:Fallback>
        </mc:AlternateConten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lang w:val="en-CA"/>
        </w:rPr>
      </w:pPr>
      <w:r>
        <w:rPr>
          <w:u w:val="single"/>
          <w:lang w:val="en-CA"/>
        </w:rPr>
      </w:r>
      <w:r>
        <mc:AlternateContent>
          <mc:Choice Requires="wps">
            <w:drawing>
              <wp:anchor behindDoc="0" distT="0" distB="0" distL="114935" distR="114935" simplePos="0" locked="0" layoutInCell="1" allowOverlap="1" relativeHeight="20">
                <wp:simplePos x="0" y="0"/>
                <wp:positionH relativeFrom="column">
                  <wp:posOffset>1316355</wp:posOffset>
                </wp:positionH>
                <wp:positionV relativeFrom="paragraph">
                  <wp:posOffset>118745</wp:posOffset>
                </wp:positionV>
                <wp:extent cx="1208405" cy="384810"/>
                <wp:effectExtent l="0" t="0" r="0" b="0"/>
                <wp:wrapNone/>
                <wp:docPr id="13" name="Frame14"/>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Stefanie Tucker</w:t>
                            </w:r>
                          </w:p>
                          <w:p>
                            <w:pPr>
                              <w:pStyle w:val="Normal"/>
                              <w:jc w:val="center"/>
                              <w:rPr/>
                            </w:pPr>
                            <w:r>
                              <w:rPr/>
                              <w:t>Contracts, AP, AR</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9.35pt;mso-position-vertical-relative:text;margin-left:103.65pt;mso-position-horizontal-relative:text">
                <v:fill opacity="0f"/>
                <v:textbox inset="0.0138888888888889in,0.0138888888888889in,0.0138888888888889in,0.0138888888888889in">
                  <w:txbxContent>
                    <w:p>
                      <w:pPr>
                        <w:pStyle w:val="Normal"/>
                        <w:jc w:val="center"/>
                        <w:rPr/>
                      </w:pPr>
                      <w:r>
                        <w:rPr/>
                        <w:t>Stefanie Tucker</w:t>
                      </w:r>
                    </w:p>
                    <w:p>
                      <w:pPr>
                        <w:pStyle w:val="Normal"/>
                        <w:jc w:val="center"/>
                        <w:rPr/>
                      </w:pPr>
                      <w:r>
                        <w:rPr/>
                        <w:t>Contracts, AP, AR</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-55245</wp:posOffset>
                </wp:positionH>
                <wp:positionV relativeFrom="paragraph">
                  <wp:posOffset>118745</wp:posOffset>
                </wp:positionV>
                <wp:extent cx="1208405" cy="384810"/>
                <wp:effectExtent l="0" t="0" r="0" b="0"/>
                <wp:wrapNone/>
                <wp:docPr id="14" name="Frame13"/>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Rira Burkett</w:t>
                            </w:r>
                          </w:p>
                          <w:p>
                            <w:pPr>
                              <w:pStyle w:val="Normal"/>
                              <w:jc w:val="center"/>
                              <w:rPr/>
                            </w:pPr>
                            <w:r>
                              <w:rPr/>
                              <w:t>Traffic</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9.35pt;mso-position-vertical-relative:text;margin-left:-4.35pt;mso-position-horizontal-relative:text">
                <v:fill opacity="0f"/>
                <v:textbox inset="0.0138888888888889in,0.0138888888888889in,0.0138888888888889in,0.0138888888888889in">
                  <w:txbxContent>
                    <w:p>
                      <w:pPr>
                        <w:pStyle w:val="Normal"/>
                        <w:jc w:val="center"/>
                        <w:rPr/>
                      </w:pPr>
                      <w:r>
                        <w:rPr/>
                        <w:t>Rira Burkett</w:t>
                      </w:r>
                    </w:p>
                    <w:p>
                      <w:pPr>
                        <w:pStyle w:val="Normal"/>
                        <w:jc w:val="center"/>
                        <w:rPr/>
                      </w:pPr>
                      <w:r>
                        <w:rPr/>
                        <w:t>Traffic</w:t>
                      </w:r>
                    </w:p>
                  </w:txbxContent>
                </v:textbox>
                <w10:wrap type="none"/>
              </v:rect>
            </w:pict>
          </mc:Fallback>
        </mc:AlternateContent>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lang w:val="en-CA"/>
        </w:rPr>
      </w:pPr>
      <w:r>
        <w:rPr>
          <w:u w:val="single"/>
          <w:lang w:val="en-CA"/>
        </w:rPr>
      </w:r>
      <w:r>
        <mc:AlternateContent>
          <mc:Choice Requires="wps">
            <w:drawing>
              <wp:anchor behindDoc="0" distT="0" distB="0" distL="114935" distR="114935" simplePos="0" locked="0" layoutInCell="1" allowOverlap="1" relativeHeight="27">
                <wp:simplePos x="0" y="0"/>
                <wp:positionH relativeFrom="column">
                  <wp:posOffset>-55245</wp:posOffset>
                </wp:positionH>
                <wp:positionV relativeFrom="paragraph">
                  <wp:posOffset>57785</wp:posOffset>
                </wp:positionV>
                <wp:extent cx="1208405" cy="568325"/>
                <wp:effectExtent l="0" t="0" r="0" b="0"/>
                <wp:wrapNone/>
                <wp:docPr id="15" name="Frame15"/>
                <a:graphic xmlns:a="http://schemas.openxmlformats.org/drawingml/2006/main">
                  <a:graphicData uri="http://schemas.microsoft.com/office/word/2010/wordprocessingShape">
                    <wps:wsp>
                      <wps:cNvSpPr txBox="1"/>
                      <wps:spPr>
                        <a:xfrm>
                          <a:off x="0" y="0"/>
                          <a:ext cx="1208405" cy="568325"/>
                        </a:xfrm>
                        <a:prstGeom prst="rect"/>
                        <a:solidFill>
                          <a:srgbClr val="FFFFFF">
                            <a:alpha val="0"/>
                          </a:srgbClr>
                        </a:solidFill>
                        <a:ln w="9525">
                          <a:solidFill>
                            <a:srgbClr val="000000"/>
                          </a:solidFill>
                        </a:ln>
                      </wps:spPr>
                      <wps:txbx>
                        <w:txbxContent>
                          <w:p>
                            <w:pPr>
                              <w:pStyle w:val="Normal"/>
                              <w:jc w:val="center"/>
                              <w:rPr/>
                            </w:pPr>
                            <w:r>
                              <w:rPr/>
                              <w:t>Jennie Cornfield</w:t>
                            </w:r>
                          </w:p>
                          <w:p>
                            <w:pPr>
                              <w:pStyle w:val="Normal"/>
                              <w:jc w:val="center"/>
                              <w:rPr/>
                            </w:pPr>
                            <w:r>
                              <w:rPr/>
                              <w:t>Traffic (US dom) + general office support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44.75pt;mso-wrap-distance-left:9.05pt;mso-wrap-distance-right:9.05pt;mso-wrap-distance-top:0pt;mso-wrap-distance-bottom:0pt;margin-top:4.55pt;mso-position-vertical-relative:text;margin-left:-4.35pt;mso-position-horizontal-relative:text">
                <v:fill opacity="0f"/>
                <v:textbox inset="0.0138888888888889in,0.0138888888888889in,0.0138888888888889in,0.0138888888888889in">
                  <w:txbxContent>
                    <w:p>
                      <w:pPr>
                        <w:pStyle w:val="Normal"/>
                        <w:jc w:val="center"/>
                        <w:rPr/>
                      </w:pPr>
                      <w:r>
                        <w:rPr/>
                        <w:t>Jennie Cornfield</w:t>
                      </w:r>
                    </w:p>
                    <w:p>
                      <w:pPr>
                        <w:pStyle w:val="Normal"/>
                        <w:jc w:val="center"/>
                        <w:rPr/>
                      </w:pPr>
                      <w:r>
                        <w:rPr/>
                        <w:t>Traffic (US dom) + general office support</w:t>
                      </w:r>
                    </w:p>
                  </w:txbxContent>
                </v:textbox>
                <w10:wrap type="none"/>
              </v:rect>
            </w:pict>
          </mc:Fallback>
        </mc:AlternateContent>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t>St Loius</w:t>
      </w:r>
    </w:p>
    <w:p>
      <w:pPr>
        <w:pStyle w:val="Normal"/>
        <w:jc w:val="both"/>
        <w:rPr/>
      </w:pPr>
      <w:r>
        <w:rPr/>
      </w:r>
    </w:p>
    <w:p>
      <w:pPr>
        <w:pStyle w:val="Normal"/>
        <w:jc w:val="both"/>
        <w:rPr/>
      </w:pPr>
      <w:r>
        <w:rPr/>
        <w:t>Trading and logistics:</w:t>
      </w:r>
    </w:p>
    <w:p>
      <w:pPr>
        <w:pStyle w:val="Normal"/>
        <w:jc w:val="both"/>
        <w:rPr/>
      </w:pPr>
      <w:r>
        <w:rPr/>
      </w:r>
    </w:p>
    <w:p>
      <w:pPr>
        <w:pStyle w:val="Normal"/>
        <w:numPr>
          <w:ilvl w:val="0"/>
          <w:numId w:val="2"/>
        </w:numPr>
        <w:jc w:val="both"/>
        <w:rPr/>
      </w:pPr>
      <w:r>
        <w:rPr/>
        <w:t>Scrap Copper Trading</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t>Montreal</w:t>
      </w:r>
    </w:p>
    <w:p>
      <w:pPr>
        <w:pStyle w:val="Normal"/>
        <w:jc w:val="both"/>
        <w:rPr/>
      </w:pPr>
      <w:r>
        <w:rPr/>
      </w:r>
    </w:p>
    <w:p>
      <w:pPr>
        <w:pStyle w:val="Normal"/>
        <w:jc w:val="both"/>
        <w:rPr/>
      </w:pPr>
      <w:r>
        <w:rPr/>
        <w:t>The Montreal office has been created as a result of the acquisition of the Barclays capital Aluminium business in April 2000.</w:t>
      </w:r>
    </w:p>
    <w:p>
      <w:pPr>
        <w:pStyle w:val="Normal"/>
        <w:jc w:val="both"/>
        <w:rPr/>
      </w:pPr>
      <w:r>
        <w:rPr/>
      </w:r>
    </w:p>
    <w:p>
      <w:pPr>
        <w:pStyle w:val="Normal"/>
        <w:jc w:val="both"/>
        <w:rPr/>
      </w:pPr>
      <w:r>
        <w:rPr/>
        <w:t>Trading and logistics:</w:t>
      </w:r>
    </w:p>
    <w:p>
      <w:pPr>
        <w:pStyle w:val="Normal"/>
        <w:jc w:val="both"/>
        <w:rPr/>
      </w:pPr>
      <w:r>
        <w:rPr/>
      </w:r>
    </w:p>
    <w:p>
      <w:pPr>
        <w:pStyle w:val="Normal"/>
        <w:numPr>
          <w:ilvl w:val="0"/>
          <w:numId w:val="2"/>
        </w:numPr>
        <w:jc w:val="both"/>
        <w:rPr/>
      </w:pPr>
      <w:r>
        <w:rPr/>
        <w:t>Scrap Aluminium Trading</w: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2505075</wp:posOffset>
                </wp:positionH>
                <wp:positionV relativeFrom="paragraph">
                  <wp:posOffset>97790</wp:posOffset>
                </wp:positionV>
                <wp:extent cx="1208405" cy="384810"/>
                <wp:effectExtent l="0" t="0" r="0" b="0"/>
                <wp:wrapNone/>
                <wp:docPr id="16" name="Frame16"/>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TBD</w:t>
                            </w:r>
                          </w:p>
                          <w:p>
                            <w:pPr>
                              <w:pStyle w:val="Normal"/>
                              <w:jc w:val="center"/>
                              <w:rPr/>
                            </w:pPr>
                            <w:r>
                              <w:rPr/>
                              <w:t>Trader</w:t>
                            </w:r>
                          </w:p>
                          <w:p>
                            <w:pPr>
                              <w:pStyle w:val="Normal"/>
                              <w:jc w:val="center"/>
                              <w:rPr/>
                            </w:pPr>
                            <w:r>
                              <w:rPr/>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7.7pt;mso-position-vertical-relative:text;margin-left:197.25pt;mso-position-horizontal-relative:text">
                <v:fill opacity="0f"/>
                <v:textbox inset="0.0138888888888889in,0.0138888888888889in,0.0138888888888889in,0.0138888888888889in">
                  <w:txbxContent>
                    <w:p>
                      <w:pPr>
                        <w:pStyle w:val="Normal"/>
                        <w:jc w:val="center"/>
                        <w:rPr/>
                      </w:pPr>
                      <w:r>
                        <w:rPr/>
                        <w:t>TBD</w:t>
                      </w:r>
                    </w:p>
                    <w:p>
                      <w:pPr>
                        <w:pStyle w:val="Normal"/>
                        <w:jc w:val="center"/>
                        <w:rPr/>
                      </w:pPr>
                      <w:r>
                        <w:rPr/>
                        <w:t>Trader</w:t>
                      </w:r>
                    </w:p>
                    <w:p>
                      <w:pPr>
                        <w:pStyle w:val="Normal"/>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2505075</wp:posOffset>
                </wp:positionH>
                <wp:positionV relativeFrom="paragraph">
                  <wp:posOffset>645795</wp:posOffset>
                </wp:positionV>
                <wp:extent cx="1208405" cy="384810"/>
                <wp:effectExtent l="0" t="0" r="0" b="0"/>
                <wp:wrapNone/>
                <wp:docPr id="17" name="Frame17"/>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TBD</w:t>
                            </w:r>
                          </w:p>
                          <w:p>
                            <w:pPr>
                              <w:pStyle w:val="Normal"/>
                              <w:jc w:val="center"/>
                              <w:rPr/>
                            </w:pPr>
                            <w:r>
                              <w:rPr/>
                              <w:t>Logistics Support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50.85pt;mso-position-vertical-relative:text;margin-left:197.25pt;mso-position-horizontal-relative:text">
                <v:fill opacity="0f"/>
                <v:textbox inset="0.0138888888888889in,0.0138888888888889in,0.0138888888888889in,0.0138888888888889in">
                  <w:txbxContent>
                    <w:p>
                      <w:pPr>
                        <w:pStyle w:val="Normal"/>
                        <w:jc w:val="center"/>
                        <w:rPr/>
                      </w:pPr>
                      <w:r>
                        <w:rPr/>
                        <w:t>TBD</w:t>
                      </w:r>
                    </w:p>
                    <w:p>
                      <w:pPr>
                        <w:pStyle w:val="Normal"/>
                        <w:jc w:val="center"/>
                        <w:rPr/>
                      </w:pPr>
                      <w:r>
                        <w:rPr/>
                        <w:t>Logistics Support</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2505075</wp:posOffset>
                </wp:positionH>
                <wp:positionV relativeFrom="paragraph">
                  <wp:posOffset>1194435</wp:posOffset>
                </wp:positionV>
                <wp:extent cx="1208405" cy="384810"/>
                <wp:effectExtent l="0" t="0" r="0" b="0"/>
                <wp:wrapNone/>
                <wp:docPr id="18" name="Frame18"/>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TBD</w:t>
                            </w:r>
                          </w:p>
                          <w:p>
                            <w:pPr>
                              <w:pStyle w:val="Normal"/>
                              <w:jc w:val="center"/>
                              <w:rPr/>
                            </w:pPr>
                            <w:r>
                              <w:rPr/>
                              <w:t>Logistics Support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94.05pt;mso-position-vertical-relative:text;margin-left:197.25pt;mso-position-horizontal-relative:text">
                <v:fill opacity="0f"/>
                <v:textbox inset="0.0138888888888889in,0.0138888888888889in,0.0138888888888889in,0.0138888888888889in">
                  <w:txbxContent>
                    <w:p>
                      <w:pPr>
                        <w:pStyle w:val="Normal"/>
                        <w:jc w:val="center"/>
                        <w:rPr/>
                      </w:pPr>
                      <w:r>
                        <w:rPr/>
                        <w:t>TBD</w:t>
                      </w:r>
                    </w:p>
                    <w:p>
                      <w:pPr>
                        <w:pStyle w:val="Normal"/>
                        <w:jc w:val="center"/>
                        <w:rPr/>
                      </w:pPr>
                      <w:r>
                        <w:rPr/>
                        <w:t>Logistics Support</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2505075</wp:posOffset>
                </wp:positionH>
                <wp:positionV relativeFrom="paragraph">
                  <wp:posOffset>1742440</wp:posOffset>
                </wp:positionV>
                <wp:extent cx="1208405" cy="384810"/>
                <wp:effectExtent l="0" t="0" r="0" b="0"/>
                <wp:wrapNone/>
                <wp:docPr id="19" name="Frame19"/>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TBD</w:t>
                            </w:r>
                          </w:p>
                          <w:p>
                            <w:pPr>
                              <w:pStyle w:val="Normal"/>
                              <w:jc w:val="center"/>
                              <w:rPr/>
                            </w:pPr>
                            <w:r>
                              <w:rPr/>
                              <w:t>Logistics Support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137.2pt;mso-position-vertical-relative:text;margin-left:197.25pt;mso-position-horizontal-relative:text">
                <v:fill opacity="0f"/>
                <v:textbox inset="0.0138888888888889in,0.0138888888888889in,0.0138888888888889in,0.0138888888888889in">
                  <w:txbxContent>
                    <w:p>
                      <w:pPr>
                        <w:pStyle w:val="Normal"/>
                        <w:jc w:val="center"/>
                        <w:rPr/>
                      </w:pPr>
                      <w:r>
                        <w:rPr/>
                        <w:t>TBD</w:t>
                      </w:r>
                    </w:p>
                    <w:p>
                      <w:pPr>
                        <w:pStyle w:val="Normal"/>
                        <w:jc w:val="center"/>
                        <w:rPr/>
                      </w:pPr>
                      <w:r>
                        <w:rPr/>
                        <w:t>Logistics Support</w:t>
                      </w:r>
                    </w:p>
                  </w:txbxContent>
                </v:textbox>
                <w10:wrap type="none"/>
              </v:rect>
            </w:pict>
          </mc:Fallback>
        </mc:AlternateContent>
      </w:r>
    </w:p>
    <w:p>
      <w:pPr>
        <w:pStyle w:val="Normal"/>
        <w:jc w:val="both"/>
        <w:rPr/>
      </w:pPr>
      <w:r>
        <w:rPr/>
      </w:r>
    </w:p>
    <w:p>
      <w:pPr>
        <w:pStyle w:val="Normal"/>
        <w:jc w:val="both"/>
        <w:rPr/>
      </w:pPr>
      <w:r>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t>It is intended that Montreal will take on the responsibility of being the North America hub for primary Aluminium trading with all of the contracts and logistics functions moving to this office.</w:t>
      </w:r>
    </w:p>
    <w:p>
      <w:pPr>
        <w:pStyle w:val="Normal"/>
        <w:jc w:val="both"/>
        <w:rPr>
          <w:b/>
          <w:i/>
          <w:i/>
          <w:sz w:val="24"/>
        </w:rPr>
      </w:pPr>
      <w:r>
        <w:rPr>
          <w:b/>
          <w:i/>
          <w:sz w:val="24"/>
        </w:rPr>
      </w:r>
    </w:p>
    <w:p>
      <w:pPr>
        <w:pStyle w:val="Normal"/>
        <w:jc w:val="both"/>
        <w:rPr>
          <w:b/>
          <w:i/>
          <w:i/>
          <w:sz w:val="24"/>
        </w:rPr>
      </w:pPr>
      <w:r>
        <w:rPr>
          <w:b/>
          <w:i/>
          <w:sz w:val="24"/>
        </w:rPr>
      </w:r>
    </w:p>
    <w:p>
      <w:pPr>
        <w:pStyle w:val="Normal"/>
        <w:jc w:val="both"/>
        <w:rPr>
          <w:b/>
          <w:i/>
          <w:i/>
          <w:sz w:val="24"/>
        </w:rPr>
      </w:pPr>
      <w:r>
        <w:rPr>
          <w:b/>
          <w:i/>
          <w:sz w:val="24"/>
        </w:rPr>
        <w:t>Systems</w:t>
      </w:r>
    </w:p>
    <w:p>
      <w:pPr>
        <w:pStyle w:val="Normal"/>
        <w:jc w:val="both"/>
        <w:rPr/>
      </w:pPr>
      <w:r>
        <w:rPr/>
      </w:r>
    </w:p>
    <w:p>
      <w:pPr>
        <w:pStyle w:val="Normal"/>
        <w:rPr>
          <w:u w:val="single"/>
        </w:rPr>
      </w:pPr>
      <w:r>
        <w:rPr>
          <w:u w:val="single"/>
        </w:rPr>
        <w:t>Scrap Metal trading (Secondary Al &amp; Cu) &amp; Aluminium alloys (for car alloy wheels)</w:t>
      </w:r>
    </w:p>
    <w:p>
      <w:pPr>
        <w:pStyle w:val="Normal"/>
        <w:rPr/>
      </w:pPr>
      <w:r>
        <w:rPr/>
      </w:r>
    </w:p>
    <w:p>
      <w:pPr>
        <w:pStyle w:val="Normal"/>
        <w:rPr/>
      </w:pPr>
      <w:r>
        <w:rPr/>
        <w:t>Trading:</w:t>
      </w:r>
    </w:p>
    <w:p>
      <w:pPr>
        <w:pStyle w:val="Normal"/>
        <w:rPr/>
      </w:pPr>
      <w:r>
        <w:rPr/>
      </w:r>
    </w:p>
    <w:p>
      <w:pPr>
        <w:pStyle w:val="Normal"/>
        <w:jc w:val="both"/>
        <w:rPr/>
      </w:pPr>
      <w:r>
        <w:rPr/>
        <w:t xml:space="preserve">The trading system currently used is programmed in COBOL on a WANG computer. This is in the process of being transferred to the AS 400, with dual deal input currently being carried out.  The WANG system has not provided sufficient functionality for the scrap metal business. As a result there is an Access based system used in Chicago for all contract admin and logistics. </w:t>
      </w:r>
    </w:p>
    <w:p>
      <w:pPr>
        <w:pStyle w:val="Normal"/>
        <w:jc w:val="both"/>
        <w:rPr/>
      </w:pPr>
      <w:r>
        <w:rPr/>
      </w:r>
    </w:p>
    <w:p>
      <w:pPr>
        <w:pStyle w:val="Normal"/>
        <w:jc w:val="both"/>
        <w:rPr/>
      </w:pPr>
      <w:r>
        <w:rPr/>
        <w:t>Target date for rollout to AS400 is 1</w:t>
      </w:r>
      <w:r>
        <w:rPr>
          <w:vertAlign w:val="superscript"/>
        </w:rPr>
        <w:t>st</w:t>
      </w:r>
      <w:r>
        <w:rPr/>
        <w:t xml:space="preserve"> October 2000 (start of financial year).</w:t>
      </w:r>
    </w:p>
    <w:p>
      <w:pPr>
        <w:pStyle w:val="Normal"/>
        <w:rPr/>
      </w:pPr>
      <w:r>
        <w:rPr/>
      </w:r>
    </w:p>
    <w:p>
      <w:pPr>
        <w:pStyle w:val="Normal"/>
        <w:rPr/>
      </w:pPr>
      <w:r>
        <w:rPr/>
        <w:t>Accounting:</w:t>
      </w:r>
    </w:p>
    <w:p>
      <w:pPr>
        <w:pStyle w:val="Normal"/>
        <w:rPr/>
      </w:pPr>
      <w:r>
        <w:rPr/>
      </w:r>
    </w:p>
    <w:p>
      <w:pPr>
        <w:pStyle w:val="Normal"/>
        <w:rPr/>
      </w:pPr>
      <w:r>
        <w:rPr/>
        <w:t xml:space="preserve">The WANG system provides data downloads to the SAP system maintained in NY. </w:t>
      </w:r>
    </w:p>
    <w:p>
      <w:pPr>
        <w:pStyle w:val="Normal"/>
        <w:rPr/>
      </w:pPr>
      <w:r>
        <w:rPr/>
      </w:r>
    </w:p>
    <w:p>
      <w:pPr>
        <w:pStyle w:val="Normal"/>
        <w:rPr/>
      </w:pPr>
      <w:r>
        <w:rPr/>
      </w:r>
    </w:p>
    <w:p>
      <w:pPr>
        <w:pStyle w:val="Normal"/>
        <w:jc w:val="both"/>
        <w:rPr>
          <w:u w:val="single"/>
        </w:rPr>
      </w:pPr>
      <w:r>
        <w:rPr>
          <w:u w:val="single"/>
        </w:rPr>
        <w:t>Agency business by MCC Corp (Aluminium, Copper &amp; Zinc) for MCC</w:t>
      </w:r>
    </w:p>
    <w:p>
      <w:pPr>
        <w:pStyle w:val="Normal"/>
        <w:jc w:val="both"/>
        <w:rPr/>
      </w:pPr>
      <w:r>
        <w:rPr/>
      </w:r>
    </w:p>
    <w:p>
      <w:pPr>
        <w:pStyle w:val="Normal"/>
        <w:jc w:val="both"/>
        <w:rPr/>
      </w:pPr>
      <w:r>
        <w:rPr/>
        <w:t>Deal input is directly into the AS400 as used in the London trading.</w:t>
      </w:r>
    </w:p>
    <w:p>
      <w:pPr>
        <w:pStyle w:val="Normal"/>
        <w:jc w:val="both"/>
        <w:rPr/>
      </w:pPr>
      <w:r>
        <w:rPr/>
      </w:r>
    </w:p>
    <w:p>
      <w:pPr>
        <w:pStyle w:val="Normal"/>
        <w:jc w:val="both"/>
        <w:rPr/>
      </w:pPr>
      <w:r>
        <w:rPr/>
        <w:t>Accounting:</w:t>
      </w:r>
    </w:p>
    <w:p>
      <w:pPr>
        <w:pStyle w:val="Normal"/>
        <w:jc w:val="both"/>
        <w:rPr/>
      </w:pPr>
      <w:r>
        <w:rPr/>
      </w:r>
    </w:p>
    <w:p>
      <w:pPr>
        <w:pStyle w:val="Normal"/>
        <w:jc w:val="both"/>
        <w:rPr/>
      </w:pPr>
      <w:r>
        <w:rPr/>
        <w:t>Accounting for the agency business is carried out in London using the AS400.</w:t>
      </w:r>
    </w:p>
    <w:p>
      <w:pPr>
        <w:pStyle w:val="Normal"/>
        <w:jc w:val="both"/>
        <w:rPr/>
      </w:pPr>
      <w:r>
        <w:rPr/>
      </w:r>
    </w:p>
    <w:p>
      <w:pPr>
        <w:pStyle w:val="Normal"/>
        <w:jc w:val="both"/>
        <w:rPr>
          <w:b/>
          <w:i/>
          <w:i/>
          <w:sz w:val="24"/>
        </w:rPr>
      </w:pPr>
      <w:r>
        <w:rPr>
          <w:b/>
          <w:i/>
          <w:sz w:val="24"/>
        </w:rPr>
        <w:t>Controls</w:t>
      </w:r>
    </w:p>
    <w:p>
      <w:pPr>
        <w:pStyle w:val="Normal"/>
        <w:jc w:val="both"/>
        <w:rPr/>
      </w:pPr>
      <w:r>
        <w:rPr/>
      </w:r>
    </w:p>
    <w:p>
      <w:pPr>
        <w:pStyle w:val="Normal"/>
        <w:numPr>
          <w:ilvl w:val="0"/>
          <w:numId w:val="2"/>
        </w:numPr>
        <w:jc w:val="both"/>
        <w:rPr/>
      </w:pPr>
      <w:r>
        <w:rPr/>
        <w:t>The Chicago Access system is reconciled daily to the WANG system by a member of Louis Colarusso’s team (Kathy Gagel).</w:t>
      </w:r>
    </w:p>
    <w:p>
      <w:pPr>
        <w:pStyle w:val="Normal"/>
        <w:jc w:val="both"/>
        <w:rPr/>
      </w:pPr>
      <w:r>
        <w:rPr/>
      </w:r>
    </w:p>
    <w:p>
      <w:pPr>
        <w:pStyle w:val="Normal"/>
        <w:jc w:val="both"/>
        <w:rPr/>
      </w:pPr>
      <w:r>
        <w:rPr/>
      </w:r>
      <w:r>
        <w:br w:type="page"/>
      </w:r>
    </w:p>
    <w:p>
      <w:pPr>
        <w:pStyle w:val="Normal"/>
        <w:jc w:val="both"/>
        <w:rPr>
          <w:b/>
          <w:sz w:val="24"/>
          <w:u w:val="single"/>
        </w:rPr>
      </w:pPr>
      <w:r>
        <w:rPr>
          <w:b/>
          <w:sz w:val="24"/>
          <w:u w:val="single"/>
        </w:rPr>
        <w:t>Financial Services Division</w:t>
      </w:r>
    </w:p>
    <w:p>
      <w:pPr>
        <w:pStyle w:val="Normal"/>
        <w:jc w:val="both"/>
        <w:rPr/>
      </w:pPr>
      <w:r>
        <w:rPr/>
      </w:r>
    </w:p>
    <w:p>
      <w:pPr>
        <w:pStyle w:val="Normal"/>
        <w:jc w:val="both"/>
        <w:rPr>
          <w:b/>
          <w:i/>
          <w:i/>
          <w:sz w:val="24"/>
        </w:rPr>
      </w:pPr>
      <w:r>
        <w:rPr>
          <w:b/>
          <w:i/>
          <w:sz w:val="24"/>
        </w:rPr>
        <w:t>Business</w:t>
      </w:r>
    </w:p>
    <w:p>
      <w:pPr>
        <w:pStyle w:val="Normal"/>
        <w:jc w:val="both"/>
        <w:rPr/>
      </w:pPr>
      <w:r>
        <w:rPr/>
      </w:r>
    </w:p>
    <w:p>
      <w:pPr>
        <w:pStyle w:val="Normal"/>
        <w:jc w:val="both"/>
        <w:rPr/>
      </w:pPr>
      <w:r>
        <w:rPr/>
        <w:t>The financial services division, MGL Inc, is split into 2 areas:</w:t>
      </w:r>
    </w:p>
    <w:p>
      <w:pPr>
        <w:pStyle w:val="Normal"/>
        <w:jc w:val="both"/>
        <w:rPr/>
      </w:pPr>
      <w:r>
        <w:rPr/>
      </w:r>
    </w:p>
    <w:p>
      <w:pPr>
        <w:pStyle w:val="Normal"/>
        <w:numPr>
          <w:ilvl w:val="0"/>
          <w:numId w:val="2"/>
        </w:numPr>
        <w:jc w:val="both"/>
        <w:rPr/>
      </w:pPr>
      <w:r>
        <w:rPr/>
        <w:t>FCM (Futures Clearing Member)</w:t>
      </w:r>
    </w:p>
    <w:p>
      <w:pPr>
        <w:pStyle w:val="Normal"/>
        <w:numPr>
          <w:ilvl w:val="0"/>
          <w:numId w:val="0"/>
        </w:numPr>
        <w:ind w:hanging="283" w:start="283" w:end="0"/>
        <w:jc w:val="both"/>
        <w:rPr/>
      </w:pPr>
      <w:r>
        <w:rPr/>
      </w:r>
    </w:p>
    <w:p>
      <w:pPr>
        <w:pStyle w:val="Normal"/>
        <w:numPr>
          <w:ilvl w:val="0"/>
          <w:numId w:val="2"/>
        </w:numPr>
        <w:jc w:val="both"/>
        <w:rPr/>
      </w:pPr>
      <w:r>
        <w:rPr/>
        <w:t>CTA (Commodities Trading Advisor)</w:t>
      </w:r>
    </w:p>
    <w:p>
      <w:pPr>
        <w:pStyle w:val="Normal"/>
        <w:numPr>
          <w:ilvl w:val="0"/>
          <w:numId w:val="0"/>
        </w:numPr>
        <w:ind w:hanging="283" w:start="283" w:end="0"/>
        <w:jc w:val="both"/>
        <w:rPr/>
      </w:pPr>
      <w:r>
        <w:rPr/>
      </w:r>
    </w:p>
    <w:p>
      <w:pPr>
        <w:pStyle w:val="Normal"/>
        <w:jc w:val="both"/>
        <w:rPr>
          <w:b/>
          <w:i/>
          <w:i/>
          <w:sz w:val="24"/>
        </w:rPr>
      </w:pPr>
      <w:r>
        <w:rPr>
          <w:b/>
          <w:i/>
          <w:sz w:val="24"/>
        </w:rPr>
        <w:t>Organisation</w:t>
      </w:r>
    </w:p>
    <w:p>
      <w:pPr>
        <w:pStyle w:val="Normal"/>
        <w:jc w:val="both"/>
        <w:rPr/>
      </w:pPr>
      <w:r>
        <w:rPr/>
      </w:r>
    </w:p>
    <w:p>
      <w:pPr>
        <w:pStyle w:val="Normal"/>
        <w:jc w:val="both"/>
        <w:rPr>
          <w:u w:val="single"/>
        </w:rPr>
      </w:pPr>
      <w:r>
        <w:rPr>
          <w:u w:val="single"/>
        </w:rPr>
        <w:t>New York</w: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1590675</wp:posOffset>
                </wp:positionH>
                <wp:positionV relativeFrom="paragraph">
                  <wp:posOffset>36195</wp:posOffset>
                </wp:positionV>
                <wp:extent cx="1208405" cy="384810"/>
                <wp:effectExtent l="0" t="0" r="0" b="0"/>
                <wp:wrapNone/>
                <wp:docPr id="20" name="Frame20"/>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Craig Young</w:t>
                            </w:r>
                          </w:p>
                          <w:p>
                            <w:pPr>
                              <w:pStyle w:val="Normal"/>
                              <w:jc w:val="center"/>
                              <w:rPr/>
                            </w:pPr>
                            <w:r>
                              <w:rPr/>
                              <w:t>President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2.85pt;mso-position-vertical-relative:text;margin-left:125.25pt;mso-position-horizontal-relative:text">
                <v:fill opacity="0f"/>
                <v:textbox inset="0.0138888888888889in,0.0138888888888889in,0.0138888888888889in,0.0138888888888889in">
                  <w:txbxContent>
                    <w:p>
                      <w:pPr>
                        <w:pStyle w:val="Normal"/>
                        <w:jc w:val="center"/>
                        <w:rPr/>
                      </w:pPr>
                      <w:r>
                        <w:rPr/>
                        <w:t>Craig Young</w:t>
                      </w:r>
                    </w:p>
                    <w:p>
                      <w:pPr>
                        <w:pStyle w:val="Normal"/>
                        <w:jc w:val="center"/>
                        <w:rPr/>
                      </w:pPr>
                      <w:r>
                        <w:rPr/>
                        <w:t>President</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676275</wp:posOffset>
                </wp:positionH>
                <wp:positionV relativeFrom="paragraph">
                  <wp:posOffset>97790</wp:posOffset>
                </wp:positionV>
                <wp:extent cx="1208405" cy="384810"/>
                <wp:effectExtent l="0" t="0" r="0" b="0"/>
                <wp:wrapNone/>
                <wp:docPr id="21" name="Frame22"/>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Alfred Pennisi</w:t>
                            </w:r>
                          </w:p>
                          <w:p>
                            <w:pPr>
                              <w:pStyle w:val="Normal"/>
                              <w:jc w:val="center"/>
                              <w:rPr/>
                            </w:pPr>
                            <w:r>
                              <w:rPr/>
                              <w:t>Vice President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7.7pt;mso-position-vertical-relative:text;margin-left:53.25pt;mso-position-horizontal-relative:text">
                <v:fill opacity="0f"/>
                <v:textbox inset="0.0138888888888889in,0.0138888888888889in,0.0138888888888889in,0.0138888888888889in">
                  <w:txbxContent>
                    <w:p>
                      <w:pPr>
                        <w:pStyle w:val="Normal"/>
                        <w:jc w:val="center"/>
                        <w:rPr/>
                      </w:pPr>
                      <w:r>
                        <w:rPr/>
                        <w:t>Alfred Pennisi</w:t>
                      </w:r>
                    </w:p>
                    <w:p>
                      <w:pPr>
                        <w:pStyle w:val="Normal"/>
                        <w:jc w:val="center"/>
                        <w:rPr/>
                      </w:pPr>
                      <w:r>
                        <w:rPr/>
                        <w:t>Vice President</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2505075</wp:posOffset>
                </wp:positionH>
                <wp:positionV relativeFrom="paragraph">
                  <wp:posOffset>97790</wp:posOffset>
                </wp:positionV>
                <wp:extent cx="1208405" cy="384810"/>
                <wp:effectExtent l="0" t="0" r="0" b="0"/>
                <wp:wrapNone/>
                <wp:docPr id="22" name="Frame21"/>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TJ Pimpinelli</w:t>
                            </w:r>
                          </w:p>
                          <w:p>
                            <w:pPr>
                              <w:pStyle w:val="Normal"/>
                              <w:jc w:val="center"/>
                              <w:rPr/>
                            </w:pPr>
                            <w:r>
                              <w:rPr/>
                              <w:t>Senior Vice President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7.7pt;mso-position-vertical-relative:text;margin-left:197.25pt;mso-position-horizontal-relative:text">
                <v:fill opacity="0f"/>
                <v:textbox inset="0.0138888888888889in,0.0138888888888889in,0.0138888888888889in,0.0138888888888889in">
                  <w:txbxContent>
                    <w:p>
                      <w:pPr>
                        <w:pStyle w:val="Normal"/>
                        <w:jc w:val="center"/>
                        <w:rPr/>
                      </w:pPr>
                      <w:r>
                        <w:rPr/>
                        <w:t>TJ Pimpinelli</w:t>
                      </w:r>
                    </w:p>
                    <w:p>
                      <w:pPr>
                        <w:pStyle w:val="Normal"/>
                        <w:jc w:val="center"/>
                        <w:rPr/>
                      </w:pPr>
                      <w:r>
                        <w:rPr/>
                        <w:t>Senior Vice President</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676275</wp:posOffset>
                </wp:positionH>
                <wp:positionV relativeFrom="paragraph">
                  <wp:posOffset>36830</wp:posOffset>
                </wp:positionV>
                <wp:extent cx="1208405" cy="384810"/>
                <wp:effectExtent l="0" t="0" r="0" b="0"/>
                <wp:wrapNone/>
                <wp:docPr id="23" name="Frame24"/>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Peter LoBue</w:t>
                            </w:r>
                          </w:p>
                          <w:p>
                            <w:pPr>
                              <w:pStyle w:val="Normal"/>
                              <w:jc w:val="center"/>
                              <w:rPr/>
                            </w:pPr>
                            <w:r>
                              <w:rPr/>
                              <w:t>Operations Manager</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2.9pt;mso-position-vertical-relative:text;margin-left:53.25pt;mso-position-horizontal-relative:text">
                <v:fill opacity="0f"/>
                <v:textbox inset="0.0138888888888889in,0.0138888888888889in,0.0138888888888889in,0.0138888888888889in">
                  <w:txbxContent>
                    <w:p>
                      <w:pPr>
                        <w:pStyle w:val="Normal"/>
                        <w:jc w:val="center"/>
                        <w:rPr/>
                      </w:pPr>
                      <w:r>
                        <w:rPr/>
                        <w:t>Peter LoBue</w:t>
                      </w:r>
                    </w:p>
                    <w:p>
                      <w:pPr>
                        <w:pStyle w:val="Normal"/>
                        <w:jc w:val="center"/>
                        <w:rPr/>
                      </w:pPr>
                      <w:r>
                        <w:rPr/>
                        <w:t>Operations Manager</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2505075</wp:posOffset>
                </wp:positionH>
                <wp:positionV relativeFrom="paragraph">
                  <wp:posOffset>36830</wp:posOffset>
                </wp:positionV>
                <wp:extent cx="1208405" cy="384810"/>
                <wp:effectExtent l="0" t="0" r="0" b="0"/>
                <wp:wrapNone/>
                <wp:docPr id="24" name="Frame23"/>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Brian Flaherty</w:t>
                            </w:r>
                          </w:p>
                          <w:p>
                            <w:pPr>
                              <w:pStyle w:val="Normal"/>
                              <w:jc w:val="center"/>
                              <w:rPr/>
                            </w:pPr>
                            <w:r>
                              <w:rPr/>
                              <w:t>Vice President</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2.9pt;mso-position-vertical-relative:text;margin-left:197.25pt;mso-position-horizontal-relative:text">
                <v:fill opacity="0f"/>
                <v:textbox inset="0.0138888888888889in,0.0138888888888889in,0.0138888888888889in,0.0138888888888889in">
                  <w:txbxContent>
                    <w:p>
                      <w:pPr>
                        <w:pStyle w:val="Normal"/>
                        <w:jc w:val="center"/>
                        <w:rPr/>
                      </w:pPr>
                      <w:r>
                        <w:rPr/>
                        <w:t>Brian Flaherty</w:t>
                      </w:r>
                    </w:p>
                    <w:p>
                      <w:pPr>
                        <w:pStyle w:val="Normal"/>
                        <w:jc w:val="center"/>
                        <w:rPr/>
                      </w:pPr>
                      <w:r>
                        <w:rPr/>
                        <w:t>Vice President</w:t>
                      </w:r>
                    </w:p>
                  </w:txbxContent>
                </v:textbox>
                <w10:wrap type="none"/>
              </v:rect>
            </w:pict>
          </mc:Fallback>
        </mc:AlternateContent>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12">
                <wp:simplePos x="0" y="0"/>
                <wp:positionH relativeFrom="column">
                  <wp:posOffset>676275</wp:posOffset>
                </wp:positionH>
                <wp:positionV relativeFrom="paragraph">
                  <wp:posOffset>128270</wp:posOffset>
                </wp:positionV>
                <wp:extent cx="1208405" cy="384810"/>
                <wp:effectExtent l="0" t="0" r="0" b="0"/>
                <wp:wrapNone/>
                <wp:docPr id="25" name="Frame26"/>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Richard Alvarez</w:t>
                            </w:r>
                          </w:p>
                          <w:p>
                            <w:pPr>
                              <w:pStyle w:val="Normal"/>
                              <w:jc w:val="center"/>
                              <w:rPr/>
                            </w:pPr>
                            <w:r>
                              <w:rPr/>
                              <w:t>Clerk</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10.1pt;mso-position-vertical-relative:text;margin-left:53.25pt;mso-position-horizontal-relative:text">
                <v:fill opacity="0f"/>
                <v:textbox inset="0.0138888888888889in,0.0138888888888889in,0.0138888888888889in,0.0138888888888889in">
                  <w:txbxContent>
                    <w:p>
                      <w:pPr>
                        <w:pStyle w:val="Normal"/>
                        <w:jc w:val="center"/>
                        <w:rPr/>
                      </w:pPr>
                      <w:r>
                        <w:rPr/>
                        <w:t>Richard Alvarez</w:t>
                      </w:r>
                    </w:p>
                    <w:p>
                      <w:pPr>
                        <w:pStyle w:val="Normal"/>
                        <w:jc w:val="center"/>
                        <w:rPr/>
                      </w:pPr>
                      <w:r>
                        <w:rPr/>
                        <w:t>Clerk</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2505075</wp:posOffset>
                </wp:positionH>
                <wp:positionV relativeFrom="paragraph">
                  <wp:posOffset>128270</wp:posOffset>
                </wp:positionV>
                <wp:extent cx="1208405" cy="384810"/>
                <wp:effectExtent l="0" t="0" r="0" b="0"/>
                <wp:wrapNone/>
                <wp:docPr id="26" name="Frame25"/>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Kieth Gwozdz</w:t>
                            </w:r>
                          </w:p>
                          <w:p>
                            <w:pPr>
                              <w:pStyle w:val="Normal"/>
                              <w:jc w:val="center"/>
                              <w:rPr/>
                            </w:pPr>
                            <w:r>
                              <w:rPr/>
                              <w:t>Trader</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10.1pt;mso-position-vertical-relative:text;margin-left:197.25pt;mso-position-horizontal-relative:text">
                <v:fill opacity="0f"/>
                <v:textbox inset="0.0138888888888889in,0.0138888888888889in,0.0138888888888889in,0.0138888888888889in">
                  <w:txbxContent>
                    <w:p>
                      <w:pPr>
                        <w:pStyle w:val="Normal"/>
                        <w:jc w:val="center"/>
                        <w:rPr/>
                      </w:pPr>
                      <w:r>
                        <w:rPr/>
                        <w:t>Kieth Gwozdz</w:t>
                      </w:r>
                    </w:p>
                    <w:p>
                      <w:pPr>
                        <w:pStyle w:val="Normal"/>
                        <w:jc w:val="center"/>
                        <w:rPr/>
                      </w:pPr>
                      <w:r>
                        <w:rPr/>
                        <w:t>Trader</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23">
                <wp:simplePos x="0" y="0"/>
                <wp:positionH relativeFrom="column">
                  <wp:posOffset>2505075</wp:posOffset>
                </wp:positionH>
                <wp:positionV relativeFrom="paragraph">
                  <wp:posOffset>66675</wp:posOffset>
                </wp:positionV>
                <wp:extent cx="1208405" cy="384810"/>
                <wp:effectExtent l="0" t="0" r="0" b="0"/>
                <wp:wrapNone/>
                <wp:docPr id="27" name="Frame27"/>
                <a:graphic xmlns:a="http://schemas.openxmlformats.org/drawingml/2006/main">
                  <a:graphicData uri="http://schemas.microsoft.com/office/word/2010/wordprocessingShape">
                    <wps:wsp>
                      <wps:cNvSpPr txBox="1"/>
                      <wps:spPr>
                        <a:xfrm>
                          <a:off x="0" y="0"/>
                          <a:ext cx="1208405" cy="384810"/>
                        </a:xfrm>
                        <a:prstGeom prst="rect"/>
                        <a:solidFill>
                          <a:srgbClr val="FFFFFF">
                            <a:alpha val="0"/>
                          </a:srgbClr>
                        </a:solidFill>
                        <a:ln w="9525">
                          <a:solidFill>
                            <a:srgbClr val="000000"/>
                          </a:solidFill>
                        </a:ln>
                      </wps:spPr>
                      <wps:txbx>
                        <w:txbxContent>
                          <w:p>
                            <w:pPr>
                              <w:pStyle w:val="Normal"/>
                              <w:jc w:val="center"/>
                              <w:rPr/>
                            </w:pPr>
                            <w:r>
                              <w:rPr/>
                              <w:t>Stephen Strutt</w:t>
                            </w:r>
                          </w:p>
                          <w:p>
                            <w:pPr>
                              <w:pStyle w:val="Normal"/>
                              <w:jc w:val="center"/>
                              <w:rPr/>
                            </w:pPr>
                            <w:r>
                              <w:rPr/>
                              <w:t>Trader</w:t>
                            </w:r>
                          </w:p>
                        </w:txbxContent>
                      </wps:txbx>
                      <wps:bodyPr anchor="t" lIns="12700" tIns="12700" rIns="12700" bIns="12700">
                        <a:noAutofit/>
                      </wps:bodyPr>
                    </wps:wsp>
                  </a:graphicData>
                </a:graphic>
              </wp:anchor>
            </w:drawing>
          </mc:Choice>
          <mc:Fallback>
            <w:pict>
              <v:rect fillcolor="#FFFFFF" strokecolor="#000000" strokeweight="0pt" style="position:absolute;rotation:-0;width:95.15pt;height:30.3pt;mso-wrap-distance-left:9.05pt;mso-wrap-distance-right:9.05pt;mso-wrap-distance-top:0pt;mso-wrap-distance-bottom:0pt;margin-top:5.25pt;mso-position-vertical-relative:text;margin-left:197.25pt;mso-position-horizontal-relative:text">
                <v:fill opacity="0f"/>
                <v:textbox inset="0.0138888888888889in,0.0138888888888889in,0.0138888888888889in,0.0138888888888889in">
                  <w:txbxContent>
                    <w:p>
                      <w:pPr>
                        <w:pStyle w:val="Normal"/>
                        <w:jc w:val="center"/>
                        <w:rPr/>
                      </w:pPr>
                      <w:r>
                        <w:rPr/>
                        <w:t>Stephen Strutt</w:t>
                      </w:r>
                    </w:p>
                    <w:p>
                      <w:pPr>
                        <w:pStyle w:val="Normal"/>
                        <w:jc w:val="center"/>
                        <w:rPr/>
                      </w:pPr>
                      <w:r>
                        <w:rPr/>
                        <w:t>Trader</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i/>
          <w:i/>
          <w:sz w:val="24"/>
        </w:rPr>
      </w:pPr>
      <w:r>
        <w:rPr>
          <w:b/>
          <w:i/>
          <w:sz w:val="24"/>
        </w:rPr>
        <w:t>Systems</w:t>
      </w:r>
    </w:p>
    <w:p>
      <w:pPr>
        <w:pStyle w:val="Normal"/>
        <w:jc w:val="both"/>
        <w:rPr/>
      </w:pPr>
      <w:r>
        <w:rPr/>
      </w:r>
    </w:p>
    <w:p>
      <w:pPr>
        <w:pStyle w:val="Normal"/>
        <w:jc w:val="both"/>
        <w:rPr/>
      </w:pPr>
      <w:r>
        <w:rPr/>
      </w:r>
    </w:p>
    <w:p>
      <w:pPr>
        <w:pStyle w:val="Normal"/>
        <w:jc w:val="both"/>
        <w:rPr>
          <w:b/>
          <w:i/>
          <w:i/>
          <w:sz w:val="24"/>
        </w:rPr>
      </w:pPr>
      <w:r>
        <w:rPr>
          <w:b/>
          <w:i/>
          <w:sz w:val="24"/>
        </w:rPr>
        <w:t>Controls</w:t>
      </w:r>
    </w:p>
    <w:p>
      <w:pPr>
        <w:pStyle w:val="Normal"/>
        <w:jc w:val="both"/>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83"/>
        </w:tabs>
        <w:ind w:start="283" w:hanging="283"/>
      </w:pPr>
    </w:lvl>
  </w:abstractNum>
  <w:abstractNum w:abstractNumId="2">
    <w:lvl w:ilvl="0">
      <w:numFmt w:val="bullet"/>
      <w:lvlText w:val=""/>
      <w:lvlJc w:val="start"/>
      <w:pPr>
        <w:tabs>
          <w:tab w:val="num" w:pos="283"/>
        </w:tabs>
        <w:ind w:start="283"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2000-06-19T10:34:00Z</dcterms:created>
  <dc:creator>Andy Cornfield</dc:creator>
  <dc:description/>
  <dc:language>en-CA</dc:language>
  <cp:lastModifiedBy>ACornfie</cp:lastModifiedBy>
  <dcterms:modified xsi:type="dcterms:W3CDTF">2000-06-19T10:34:00Z</dcterms:modified>
  <cp:revision>2</cp:revision>
  <dc:subject/>
  <dc:title>MG US Operations</dc:title>
</cp:coreProperties>
</file>