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 Unicode MS" w:cs="Arial"/>
          <w:b/>
          <w:bCs/>
          <w:vanish/>
          <w:sz w:val="28"/>
        </w:rPr>
      </w:pPr>
      <w:r>
        <w:rPr>
          <w:rFonts w:eastAsia="Arial Unicode MS" w:cs="Arial" w:ascii="Arial" w:hAnsi="Arial"/>
          <w:b/>
          <w:bCs/>
          <w:vanish/>
          <w:sz w:val="28"/>
        </w:rPr>
      </w:r>
    </w:p>
    <w:p>
      <w:pPr>
        <w:pStyle w:val="Normal"/>
        <w:jc w:val="center"/>
        <w:rPr>
          <w:rFonts w:ascii="Arial" w:hAnsi="Arial" w:eastAsia="Arial Unicode MS" w:cs="Arial"/>
          <w:b/>
          <w:bCs/>
          <w:sz w:val="28"/>
          <w:szCs w:val="18"/>
        </w:rPr>
      </w:pPr>
      <w:r>
        <w:rPr>
          <w:rFonts w:cs="Arial" w:ascii="Arial" w:hAnsi="Arial"/>
          <w:b/>
          <w:bCs/>
          <w:sz w:val="28"/>
          <w:szCs w:val="18"/>
        </w:rPr>
        <w:t>“</w:t>
      </w:r>
      <w:r>
        <w:rPr>
          <w:rFonts w:cs="Arial" w:ascii="Arial" w:hAnsi="Arial"/>
          <w:b/>
          <w:bCs/>
          <w:sz w:val="28"/>
          <w:szCs w:val="18"/>
        </w:rPr>
        <w:t>Are you looking to join Enron?”</w:t>
      </w:r>
    </w:p>
    <w:p>
      <w:pPr>
        <w:pStyle w:val="Normal"/>
        <w:rPr>
          <w:rFonts w:ascii="Arial" w:hAnsi="Arial" w:eastAsia="Arial Unicode MS" w:cs="Arial"/>
          <w:b/>
          <w:bCs/>
          <w:sz w:val="22"/>
          <w:szCs w:val="16"/>
        </w:rPr>
      </w:pPr>
      <w:r>
        <w:rPr>
          <w:rFonts w:eastAsia="Arial Unicode MS" w:cs="Arial" w:ascii="Arial" w:hAnsi="Arial"/>
          <w:b/>
          <w:bCs/>
          <w:sz w:val="22"/>
          <w:szCs w:val="16"/>
        </w:rPr>
      </w:r>
    </w:p>
    <w:p>
      <w:pPr>
        <w:pStyle w:val="Normal"/>
        <w:rPr>
          <w:rFonts w:ascii="Arial" w:hAnsi="Arial" w:cs="Arial"/>
          <w:sz w:val="22"/>
          <w:szCs w:val="16"/>
        </w:rPr>
      </w:pPr>
      <w:r>
        <w:rPr>
          <w:rFonts w:cs="Arial" w:ascii="Arial" w:hAnsi="Arial"/>
          <w:sz w:val="22"/>
          <w:szCs w:val="16"/>
        </w:rPr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2"/>
          <w:szCs w:val="16"/>
        </w:rPr>
      </w:pPr>
      <w:r>
        <w:rPr>
          <w:rFonts w:cs="Arial" w:ascii="Arial" w:hAnsi="Arial"/>
          <w:b/>
          <w:bCs/>
          <w:szCs w:val="16"/>
        </w:rPr>
        <w:t>Each employee starts with a clean slate from which to prove him or herself</w:t>
      </w:r>
      <w:r>
        <w:rPr>
          <w:rFonts w:cs="Arial" w:ascii="Arial" w:hAnsi="Arial"/>
          <w:b/>
          <w:bCs/>
          <w:sz w:val="22"/>
          <w:szCs w:val="16"/>
        </w:rPr>
        <w:t>.</w:t>
      </w:r>
    </w:p>
    <w:p>
      <w:pPr>
        <w:pStyle w:val="Normal"/>
        <w:ind w:start="720" w:end="0"/>
        <w:rPr>
          <w:rFonts w:ascii="Arial" w:hAnsi="Arial" w:cs="Arial"/>
          <w:sz w:val="22"/>
          <w:szCs w:val="16"/>
        </w:rPr>
      </w:pPr>
      <w:r>
        <w:rPr>
          <w:rFonts w:cs="Arial" w:ascii="Arial" w:hAnsi="Arial"/>
          <w:sz w:val="22"/>
          <w:szCs w:val="16"/>
        </w:rPr>
        <w:t>This applies to new hires, an employee who takes a new position, and each year after the PRC process</w:t>
      </w:r>
    </w:p>
    <w:p>
      <w:pPr>
        <w:pStyle w:val="Normal"/>
        <w:rPr>
          <w:rFonts w:ascii="Arial" w:hAnsi="Arial" w:cs="Arial"/>
          <w:sz w:val="22"/>
          <w:szCs w:val="16"/>
        </w:rPr>
      </w:pPr>
      <w:r>
        <w:rPr>
          <w:rFonts w:cs="Arial" w:ascii="Arial" w:hAnsi="Arial"/>
          <w:sz w:val="22"/>
          <w:szCs w:val="16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Cs w:val="16"/>
        </w:rPr>
      </w:pPr>
      <w:r>
        <w:rPr>
          <w:rFonts w:cs="Arial" w:ascii="Arial" w:hAnsi="Arial"/>
          <w:b/>
          <w:bCs/>
          <w:szCs w:val="16"/>
        </w:rPr>
        <w:t>Employees are expected to manage the pace and direction of his or her own career</w:t>
      </w:r>
      <w:r>
        <w:rPr>
          <w:rFonts w:cs="Arial" w:ascii="Arial" w:hAnsi="Arial"/>
          <w:szCs w:val="16"/>
        </w:rPr>
        <w:t>.</w:t>
      </w:r>
    </w:p>
    <w:p>
      <w:pPr>
        <w:pStyle w:val="Normal"/>
        <w:ind w:start="720" w:end="0"/>
        <w:rPr>
          <w:rFonts w:ascii="Arial" w:hAnsi="Arial" w:cs="Arial"/>
          <w:sz w:val="22"/>
          <w:szCs w:val="16"/>
        </w:rPr>
      </w:pPr>
      <w:r>
        <w:rPr>
          <w:rFonts w:cs="Arial" w:ascii="Arial" w:hAnsi="Arial"/>
          <w:sz w:val="22"/>
          <w:szCs w:val="16"/>
        </w:rPr>
        <w:t>Employees understand the risks and rewards related to the pace and direction they choose.</w:t>
      </w:r>
    </w:p>
    <w:p>
      <w:pPr>
        <w:pStyle w:val="Normal"/>
        <w:rPr>
          <w:rFonts w:ascii="Arial" w:hAnsi="Arial" w:cs="Arial"/>
          <w:sz w:val="22"/>
          <w:szCs w:val="16"/>
        </w:rPr>
      </w:pPr>
      <w:r>
        <w:rPr>
          <w:rFonts w:cs="Arial" w:ascii="Arial" w:hAnsi="Arial"/>
          <w:sz w:val="22"/>
          <w:szCs w:val="16"/>
        </w:rPr>
      </w:r>
    </w:p>
    <w:p>
      <w:pPr>
        <w:pStyle w:val="Normal"/>
        <w:numPr>
          <w:ilvl w:val="0"/>
          <w:numId w:val="6"/>
        </w:numPr>
        <w:rPr>
          <w:rFonts w:ascii="Arial" w:hAnsi="Arial" w:cs="Arial"/>
          <w:sz w:val="22"/>
          <w:szCs w:val="16"/>
        </w:rPr>
      </w:pPr>
      <w:r>
        <w:rPr>
          <w:rFonts w:cs="Arial" w:ascii="Arial" w:hAnsi="Arial"/>
          <w:b/>
          <w:bCs/>
          <w:szCs w:val="16"/>
        </w:rPr>
        <w:t>Employees are encouraged (expected?) to take on a high level of responsibility</w:t>
      </w:r>
      <w:r>
        <w:rPr>
          <w:rFonts w:cs="Arial" w:ascii="Arial" w:hAnsi="Arial"/>
          <w:sz w:val="22"/>
          <w:szCs w:val="16"/>
        </w:rPr>
        <w:t>.</w:t>
      </w:r>
    </w:p>
    <w:p>
      <w:pPr>
        <w:pStyle w:val="Normal"/>
        <w:rPr>
          <w:rFonts w:ascii="Arial" w:hAnsi="Arial" w:cs="Arial"/>
          <w:sz w:val="22"/>
          <w:szCs w:val="16"/>
        </w:rPr>
      </w:pPr>
      <w:r>
        <w:rPr>
          <w:rFonts w:cs="Arial" w:ascii="Arial" w:hAnsi="Arial"/>
          <w:sz w:val="22"/>
          <w:szCs w:val="16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bCs/>
          <w:szCs w:val="16"/>
        </w:rPr>
      </w:pPr>
      <w:r>
        <w:rPr>
          <w:rFonts w:cs="Arial" w:ascii="Arial" w:hAnsi="Arial"/>
          <w:b/>
          <w:bCs/>
          <w:szCs w:val="16"/>
        </w:rPr>
        <w:t>Reward, recognition and advancement are based on the individual’s contribution to Enron’s overall success.</w:t>
      </w:r>
    </w:p>
    <w:p>
      <w:pPr>
        <w:pStyle w:val="Normal"/>
        <w:rPr>
          <w:rFonts w:ascii="Arial" w:hAnsi="Arial" w:cs="Arial"/>
          <w:b/>
          <w:bCs/>
          <w:sz w:val="22"/>
          <w:szCs w:val="16"/>
        </w:rPr>
      </w:pPr>
      <w:r>
        <w:rPr>
          <w:rFonts w:cs="Arial" w:ascii="Arial" w:hAnsi="Arial"/>
          <w:b/>
          <w:bCs/>
          <w:sz w:val="22"/>
          <w:szCs w:val="16"/>
        </w:rPr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22"/>
          <w:szCs w:val="16"/>
        </w:rPr>
      </w:pPr>
      <w:r>
        <w:rPr>
          <w:rFonts w:cs="Arial" w:ascii="Arial" w:hAnsi="Arial"/>
          <w:b/>
          <w:bCs/>
          <w:szCs w:val="16"/>
        </w:rPr>
        <w:t>Employees are encouraged to develop areas of specialization and network those skills across the organization</w:t>
      </w:r>
      <w:r>
        <w:rPr>
          <w:rFonts w:cs="Arial" w:ascii="Arial" w:hAnsi="Arial"/>
          <w:sz w:val="22"/>
          <w:szCs w:val="16"/>
        </w:rPr>
        <w:t>.</w:t>
      </w:r>
    </w:p>
    <w:p>
      <w:pPr>
        <w:pStyle w:val="Normal"/>
        <w:rPr>
          <w:rFonts w:ascii="Arial" w:hAnsi="Arial" w:cs="Arial"/>
          <w:sz w:val="22"/>
          <w:szCs w:val="16"/>
        </w:rPr>
      </w:pPr>
      <w:r>
        <w:rPr>
          <w:rFonts w:cs="Arial" w:ascii="Arial" w:hAnsi="Arial"/>
          <w:sz w:val="22"/>
          <w:szCs w:val="16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Cs w:val="16"/>
        </w:rPr>
      </w:pPr>
      <w:r>
        <w:rPr>
          <w:rFonts w:cs="Arial" w:ascii="Arial" w:hAnsi="Arial"/>
          <w:b/>
          <w:bCs/>
          <w:szCs w:val="16"/>
        </w:rPr>
        <w:t>The opportunity to be a corporate leader is driven by the individual’s achievements and contribution to Enron’s overall performance</w:t>
      </w:r>
      <w:r>
        <w:rPr>
          <w:rFonts w:cs="Arial" w:ascii="Arial" w:hAnsi="Arial"/>
          <w:szCs w:val="16"/>
        </w:rPr>
        <w:t>.</w:t>
      </w:r>
    </w:p>
    <w:p>
      <w:pPr>
        <w:pStyle w:val="Normal"/>
        <w:rPr>
          <w:rFonts w:ascii="Arial" w:hAnsi="Arial" w:cs="Arial"/>
          <w:sz w:val="22"/>
          <w:szCs w:val="16"/>
        </w:rPr>
      </w:pPr>
      <w:r>
        <w:rPr>
          <w:rFonts w:cs="Arial" w:ascii="Arial" w:hAnsi="Arial"/>
          <w:sz w:val="22"/>
          <w:szCs w:val="16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2"/>
          <w:szCs w:val="16"/>
        </w:rPr>
      </w:pPr>
      <w:r>
        <w:rPr>
          <w:rFonts w:cs="Arial" w:ascii="Arial" w:hAnsi="Arial"/>
          <w:b/>
          <w:bCs/>
          <w:szCs w:val="16"/>
        </w:rPr>
        <w:t>Employees are critical to carrying forward the reputation and growth Enron</w:t>
      </w:r>
      <w:r>
        <w:rPr>
          <w:rFonts w:cs="Arial" w:ascii="Arial" w:hAnsi="Arial"/>
          <w:sz w:val="22"/>
          <w:szCs w:val="16"/>
        </w:rPr>
        <w:t>.</w:t>
      </w:r>
    </w:p>
    <w:p>
      <w:pPr>
        <w:pStyle w:val="Normal"/>
        <w:rPr>
          <w:rFonts w:ascii="Arial" w:hAnsi="Arial" w:cs="Arial"/>
          <w:sz w:val="22"/>
          <w:szCs w:val="16"/>
        </w:rPr>
      </w:pPr>
      <w:r>
        <w:rPr>
          <w:rFonts w:cs="Arial" w:ascii="Arial" w:hAnsi="Arial"/>
          <w:sz w:val="22"/>
          <w:szCs w:val="16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  <w:b/>
          <w:bCs/>
          <w:szCs w:val="16"/>
        </w:rPr>
        <w:t>Successful employees will be:</w:t>
      </w:r>
    </w:p>
    <w:p>
      <w:pPr>
        <w:pStyle w:val="Normal"/>
        <w:ind w:start="720" w:end="0"/>
        <w:rPr>
          <w:rFonts w:ascii="Arial" w:hAnsi="Arial" w:cs="Arial"/>
          <w:sz w:val="22"/>
          <w:szCs w:val="16"/>
        </w:rPr>
      </w:pPr>
      <w:r>
        <w:rPr>
          <w:rFonts w:cs="Arial" w:ascii="Arial" w:hAnsi="Arial"/>
          <w:sz w:val="22"/>
          <w:szCs w:val="16"/>
        </w:rPr>
        <w:t>Value-driven.</w:t>
      </w:r>
    </w:p>
    <w:p>
      <w:pPr>
        <w:pStyle w:val="Normal"/>
        <w:ind w:start="720" w:end="0"/>
        <w:rPr>
          <w:rFonts w:ascii="Arial" w:hAnsi="Arial" w:cs="Arial"/>
          <w:sz w:val="22"/>
          <w:szCs w:val="16"/>
        </w:rPr>
      </w:pPr>
      <w:r>
        <w:rPr>
          <w:rFonts w:cs="Arial" w:ascii="Arial" w:hAnsi="Arial"/>
          <w:sz w:val="22"/>
          <w:szCs w:val="16"/>
        </w:rPr>
        <w:t>Results-oriented.</w:t>
      </w:r>
    </w:p>
    <w:p>
      <w:pPr>
        <w:pStyle w:val="Normal"/>
        <w:ind w:start="720" w:end="0"/>
        <w:rPr>
          <w:rFonts w:ascii="Arial" w:hAnsi="Arial" w:cs="Arial"/>
          <w:sz w:val="22"/>
          <w:szCs w:val="16"/>
        </w:rPr>
      </w:pPr>
      <w:r>
        <w:rPr>
          <w:rFonts w:cs="Arial" w:ascii="Arial" w:hAnsi="Arial"/>
          <w:sz w:val="22"/>
          <w:szCs w:val="16"/>
        </w:rPr>
        <w:t>Comfortable in a flat organization.</w:t>
      </w:r>
    </w:p>
    <w:p>
      <w:pPr>
        <w:pStyle w:val="BodyTextIndent"/>
        <w:rPr/>
      </w:pPr>
      <w:r>
        <w:rPr/>
        <w:t>[While Enron is not a typical “flat organization”, to be successful an employee must be able function with a minimal level of supervision/management]</w:t>
      </w:r>
    </w:p>
    <w:p>
      <w:pPr>
        <w:pStyle w:val="Normal"/>
        <w:rPr>
          <w:rFonts w:ascii="Arial Unicode MS" w:hAnsi="Arial Unicode MS" w:cs="Arial Unicode MS"/>
        </w:rPr>
      </w:pPr>
      <w:r>
        <w:rPr>
          <w:rFonts w:cs="Arial Unicode MS" w:ascii="Arial Unicode MS" w:hAnsi="Arial Unicode MS"/>
        </w:rPr>
      </w:r>
    </w:p>
    <w:p>
      <w:pPr>
        <w:pStyle w:val="Normal"/>
        <w:rPr>
          <w:rFonts w:ascii="Arial Unicode MS" w:hAnsi="Arial Unicode MS" w:cs="Arial Unicode MS"/>
          <w:vanish/>
        </w:rPr>
      </w:pPr>
      <w:r>
        <w:rPr>
          <w:rFonts w:cs="Arial Unicode MS" w:ascii="Arial Unicode MS" w:hAnsi="Arial Unicode MS"/>
          <w:vanish/>
        </w:rPr>
      </w:r>
    </w:p>
    <w:p>
      <w:pPr>
        <w:pStyle w:val="Normal"/>
        <w:rPr>
          <w:rFonts w:ascii="Arial Unicode MS" w:hAnsi="Arial Unicode MS" w:cs="Arial Unicode MS"/>
          <w:vanish/>
        </w:rPr>
      </w:pPr>
      <w:r>
        <w:rPr>
          <w:rFonts w:cs="Arial Unicode MS" w:ascii="Arial Unicode MS" w:hAnsi="Arial Unicode MS"/>
          <w:vanish/>
        </w:rPr>
      </w:r>
    </w:p>
    <w:sectPr>
      <w:type w:val="nextPage"/>
      <w:pgSz w:orient="landscape" w:w="15840" w:h="12240"/>
      <w:pgMar w:left="1440" w:right="1440" w:gutter="0" w:header="0" w:top="108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4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4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4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4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4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4"/>
      </w:r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  <w:sz w:val="24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  <w:sz w:val="24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sz w:val="24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sz w:val="24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  <w:sz w:val="24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  <w:sz w:val="24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1440" w:end="0"/>
    </w:pPr>
    <w:rPr>
      <w:rFonts w:ascii="Arial" w:hAnsi="Arial" w:cs="Arial"/>
      <w:sz w:val="20"/>
      <w:szCs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2001-08-15T12:20:00Z</dcterms:created>
  <dc:creator>gadams</dc:creator>
  <dc:description/>
  <dc:language>en-CA</dc:language>
  <cp:lastModifiedBy>gadams</cp:lastModifiedBy>
  <dcterms:modified xsi:type="dcterms:W3CDTF">2001-08-15T12:45:00Z</dcterms:modified>
  <cp:revision>5</cp:revision>
  <dc:subject/>
  <dc:title>The value of a meritocracy</dc:title>
</cp:coreProperties>
</file>