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Q&amp;A on Merger Approval</w:t>
      </w:r>
    </w:p>
    <w:p>
      <w:pPr>
        <w:pStyle w:val="Normal"/>
        <w:jc w:val="center"/>
        <w:rPr>
          <w:sz w:val="24"/>
        </w:rPr>
      </w:pPr>
      <w:r>
        <w:rPr>
          <w:sz w:val="24"/>
        </w:rPr>
        <w:t>Draft Date: 3/13/01</w:t>
      </w:r>
    </w:p>
    <w:p>
      <w:pPr>
        <w:pStyle w:val="Normal"/>
        <w:ind w:start="720" w:end="0"/>
        <w:rPr>
          <w:sz w:val="24"/>
        </w:rPr>
      </w:pPr>
      <w:r>
        <w:rPr>
          <w:sz w:val="24"/>
        </w:rPr>
      </w:r>
    </w:p>
    <w:p>
      <w:pPr>
        <w:pStyle w:val="Normal"/>
        <w:numPr>
          <w:ilvl w:val="0"/>
          <w:numId w:val="4"/>
        </w:numPr>
        <w:rPr>
          <w:sz w:val="24"/>
        </w:rPr>
      </w:pPr>
      <w:r>
        <w:rPr>
          <w:sz w:val="24"/>
        </w:rPr>
        <w:t xml:space="preserve">Will Azurix operations and staff be folded into Enron after the merger closes?  </w:t>
      </w:r>
    </w:p>
    <w:p>
      <w:pPr>
        <w:pStyle w:val="Normal"/>
        <w:rPr>
          <w:sz w:val="24"/>
        </w:rPr>
      </w:pPr>
      <w:r>
        <w:rPr>
          <w:sz w:val="24"/>
        </w:rPr>
      </w:r>
    </w:p>
    <w:p>
      <w:pPr>
        <w:pStyle w:val="Normal"/>
        <w:ind w:start="720" w:end="0"/>
        <w:rPr/>
      </w:pPr>
      <w:r>
        <w:rPr>
          <w:sz w:val="24"/>
        </w:rPr>
        <w:t>Although Azurix will continue as an affiliate of Enron, the Azurix business units (ANA, Wessex, ABA, etc.) will continue to operate independently</w:t>
      </w:r>
      <w:r>
        <w:rPr>
          <w:i/>
          <w:sz w:val="24"/>
        </w:rPr>
        <w:t xml:space="preserve"> </w:t>
      </w:r>
    </w:p>
    <w:p>
      <w:pPr>
        <w:pStyle w:val="Normal"/>
        <w:rPr>
          <w:i/>
          <w:i/>
          <w:sz w:val="24"/>
        </w:rPr>
      </w:pPr>
      <w:r>
        <w:rPr>
          <w:i/>
          <w:sz w:val="24"/>
        </w:rPr>
      </w:r>
    </w:p>
    <w:p>
      <w:pPr>
        <w:pStyle w:val="Normal"/>
        <w:numPr>
          <w:ilvl w:val="0"/>
          <w:numId w:val="4"/>
        </w:numPr>
        <w:rPr>
          <w:sz w:val="24"/>
        </w:rPr>
      </w:pPr>
      <w:r>
        <w:rPr>
          <w:sz w:val="24"/>
        </w:rPr>
        <w:t>How many employees does Azurix have?</w:t>
      </w:r>
    </w:p>
    <w:p>
      <w:pPr>
        <w:pStyle w:val="Normal"/>
        <w:rPr>
          <w:sz w:val="24"/>
        </w:rPr>
      </w:pPr>
      <w:r>
        <w:rPr>
          <w:sz w:val="24"/>
        </w:rPr>
      </w:r>
    </w:p>
    <w:p>
      <w:pPr>
        <w:pStyle w:val="Normal"/>
        <w:ind w:start="720" w:end="0"/>
        <w:rPr>
          <w:sz w:val="24"/>
        </w:rPr>
      </w:pPr>
      <w:r>
        <w:rPr>
          <w:sz w:val="24"/>
        </w:rPr>
        <w:t>Azurix has approximately 5,100 employees worldwide, 35-40 of whom are on the corporate staff in Houston. (An additional 45-50 AIO and ANA employees work in Houston.)</w:t>
      </w:r>
    </w:p>
    <w:p>
      <w:pPr>
        <w:pStyle w:val="BodyText"/>
        <w:rPr>
          <w:sz w:val="24"/>
        </w:rPr>
      </w:pPr>
      <w:r>
        <w:rPr>
          <w:sz w:val="24"/>
        </w:rPr>
      </w:r>
    </w:p>
    <w:p>
      <w:pPr>
        <w:pStyle w:val="BodyText"/>
        <w:numPr>
          <w:ilvl w:val="0"/>
          <w:numId w:val="4"/>
        </w:numPr>
        <w:rPr/>
      </w:pPr>
      <w:r>
        <w:rPr/>
        <w:t>Does Enron plan layoffs of Azurix employees?</w:t>
      </w:r>
    </w:p>
    <w:p>
      <w:pPr>
        <w:pStyle w:val="BodyText"/>
        <w:rPr/>
      </w:pPr>
      <w:r>
        <w:rPr/>
      </w:r>
    </w:p>
    <w:p>
      <w:pPr>
        <w:pStyle w:val="BodyText"/>
        <w:ind w:start="720" w:end="0"/>
        <w:rPr/>
      </w:pPr>
      <w:r>
        <w:rPr/>
        <w:t>There may be opportunities for Azurix employees to redeploy to Enron if assets are sold, but at this time, the corporate staff of Azurix is sized to meet the needs of the company.</w:t>
      </w:r>
    </w:p>
    <w:p>
      <w:pPr>
        <w:pStyle w:val="Normal"/>
        <w:rPr>
          <w:sz w:val="24"/>
        </w:rPr>
      </w:pPr>
      <w:r>
        <w:rPr>
          <w:sz w:val="24"/>
        </w:rPr>
      </w:r>
    </w:p>
    <w:p>
      <w:pPr>
        <w:pStyle w:val="Normal"/>
        <w:numPr>
          <w:ilvl w:val="0"/>
          <w:numId w:val="4"/>
        </w:numPr>
        <w:rPr>
          <w:sz w:val="24"/>
        </w:rPr>
      </w:pPr>
      <w:r>
        <w:rPr>
          <w:sz w:val="24"/>
        </w:rPr>
        <w:t>Will there be any changes in the management of Azurix?  Where does the company report into at Enron?</w:t>
      </w:r>
    </w:p>
    <w:p>
      <w:pPr>
        <w:pStyle w:val="Normal"/>
        <w:rPr>
          <w:sz w:val="24"/>
        </w:rPr>
      </w:pPr>
      <w:r>
        <w:rPr>
          <w:sz w:val="24"/>
        </w:rPr>
      </w:r>
    </w:p>
    <w:p>
      <w:pPr>
        <w:pStyle w:val="Normal"/>
        <w:numPr>
          <w:ilvl w:val="0"/>
          <w:numId w:val="4"/>
        </w:numPr>
        <w:rPr>
          <w:sz w:val="24"/>
        </w:rPr>
      </w:pPr>
      <w:r>
        <w:rPr>
          <w:sz w:val="24"/>
        </w:rPr>
        <w:t>Enron does not have plans for any significant management changes at this time.  We’ll continue to size the management team and staff to cost effectively manage the business.  At Enron, we will be working most closely with Stan Horton, who will be monitoring Enron’s investment in Azurix</w:t>
      </w:r>
      <w:r>
        <w:rPr>
          <w:i/>
          <w:sz w:val="24"/>
        </w:rPr>
        <w:t xml:space="preserve"> </w:t>
      </w:r>
      <w:r>
        <w:rPr>
          <w:sz w:val="24"/>
        </w:rPr>
        <w:t xml:space="preserve">Will Enron (or Azurix) now begin divesting Azurix assets?  </w:t>
      </w:r>
    </w:p>
    <w:p>
      <w:pPr>
        <w:pStyle w:val="Normal"/>
        <w:ind w:start="720" w:end="0"/>
        <w:rPr>
          <w:sz w:val="24"/>
        </w:rPr>
      </w:pPr>
      <w:r>
        <w:rPr>
          <w:sz w:val="24"/>
        </w:rPr>
      </w:r>
    </w:p>
    <w:p>
      <w:pPr>
        <w:pStyle w:val="Normal"/>
        <w:ind w:start="720" w:end="0"/>
        <w:rPr>
          <w:sz w:val="24"/>
        </w:rPr>
      </w:pPr>
      <w:r>
        <w:rPr>
          <w:sz w:val="24"/>
        </w:rPr>
        <w:t xml:space="preserve">Enron and Azurix will evaluate the Azurix assets to determine whether to sell them.  Consistent with the corporate policy held by both companies, we are not going to discuss these potential asset sales. </w:t>
      </w:r>
    </w:p>
    <w:p>
      <w:pPr>
        <w:pStyle w:val="Normal"/>
        <w:rPr>
          <w:sz w:val="24"/>
        </w:rPr>
      </w:pPr>
      <w:r>
        <w:rPr>
          <w:sz w:val="24"/>
        </w:rPr>
      </w:r>
    </w:p>
    <w:p>
      <w:pPr>
        <w:pStyle w:val="Normal"/>
        <w:numPr>
          <w:ilvl w:val="0"/>
          <w:numId w:val="4"/>
        </w:numPr>
        <w:rPr>
          <w:sz w:val="24"/>
        </w:rPr>
      </w:pPr>
      <w:r>
        <w:rPr>
          <w:sz w:val="24"/>
        </w:rPr>
        <w:t>How can you refuse to discuss potential asset sales when you are bidding on projects such as the City of Houston Water Treatment plant and expect potential customers such as the city to hire you when you might sell the company?</w:t>
      </w:r>
    </w:p>
    <w:p>
      <w:pPr>
        <w:pStyle w:val="Normal"/>
        <w:rPr>
          <w:sz w:val="24"/>
        </w:rPr>
      </w:pPr>
      <w:r>
        <w:rPr>
          <w:sz w:val="24"/>
        </w:rPr>
      </w:r>
    </w:p>
    <w:p>
      <w:pPr>
        <w:pStyle w:val="Normal"/>
        <w:ind w:start="720" w:end="0"/>
        <w:rPr>
          <w:sz w:val="24"/>
        </w:rPr>
      </w:pPr>
      <w:r>
        <w:rPr>
          <w:sz w:val="24"/>
        </w:rPr>
        <w:t xml:space="preserve">Changes in control occur in companies all the time, and have occurred to several of our competitors in the last few years, i.e., Vivendi’s acquisition of U.S. Filter and subsequent spin-off of its water business into a new IPO and Suez Lyonnaise’s acquisition of the balance of United Water.  Regardless of a possible acquisition of Azurix or ANA, our team should not change, and projects such as the City of Houston would not be compromised.  The vast majority of our employees associated with Azurix’s operating companies would be retained, which will assure important continuity in the services we provide.   </w:t>
      </w:r>
    </w:p>
    <w:p>
      <w:pPr>
        <w:pStyle w:val="Normal"/>
        <w:ind w:start="360" w:end="0"/>
        <w:rPr>
          <w:sz w:val="24"/>
        </w:rPr>
      </w:pPr>
      <w:r>
        <w:rPr>
          <w:sz w:val="24"/>
        </w:rPr>
      </w:r>
    </w:p>
    <w:p>
      <w:pPr>
        <w:pStyle w:val="Normal"/>
        <w:rPr>
          <w:sz w:val="24"/>
        </w:rPr>
      </w:pPr>
      <w:r>
        <w:rPr>
          <w:sz w:val="24"/>
        </w:rPr>
      </w:r>
    </w:p>
    <w:p>
      <w:pPr>
        <w:pStyle w:val="Normal"/>
        <w:ind w:start="720" w:end="0"/>
        <w:rPr>
          <w:sz w:val="24"/>
        </w:rPr>
      </w:pPr>
      <w:r>
        <w:rPr>
          <w:sz w:val="24"/>
        </w:rPr>
        <w:t xml:space="preserve"> </w:t>
      </w:r>
    </w:p>
    <w:p>
      <w:pPr>
        <w:pStyle w:val="Normal"/>
        <w:rPr>
          <w:sz w:val="24"/>
        </w:rPr>
      </w:pPr>
      <w:r>
        <w:rPr>
          <w:sz w:val="24"/>
        </w:rPr>
      </w:r>
    </w:p>
    <w:p>
      <w:pPr>
        <w:pStyle w:val="Normal"/>
        <w:numPr>
          <w:ilvl w:val="0"/>
          <w:numId w:val="4"/>
        </w:numPr>
        <w:rPr>
          <w:sz w:val="24"/>
        </w:rPr>
      </w:pPr>
      <w:r>
        <w:rPr>
          <w:sz w:val="24"/>
        </w:rPr>
        <w:t>Didn’t the proxy say it is likely that Enron will sell or encourage Azurix to sell its assets?</w:t>
      </w:r>
    </w:p>
    <w:p>
      <w:pPr>
        <w:pStyle w:val="Normal"/>
        <w:ind w:start="720" w:end="0"/>
        <w:rPr>
          <w:sz w:val="24"/>
        </w:rPr>
      </w:pPr>
      <w:r>
        <w:rPr>
          <w:sz w:val="24"/>
        </w:rPr>
      </w:r>
    </w:p>
    <w:p>
      <w:pPr>
        <w:pStyle w:val="Normal"/>
        <w:ind w:start="720" w:end="0"/>
        <w:rPr/>
      </w:pPr>
      <w:r>
        <w:rPr>
          <w:sz w:val="24"/>
        </w:rPr>
        <w:t xml:space="preserve">The proxy states “as with other non-strategic assets, Enron is likely to sell its interest in Azurix or to encourage Azurix to sell its assets </w:t>
      </w:r>
      <w:r>
        <w:rPr>
          <w:b/>
          <w:sz w:val="24"/>
        </w:rPr>
        <w:t>IF</w:t>
      </w:r>
      <w:r>
        <w:rPr>
          <w:sz w:val="24"/>
        </w:rPr>
        <w:t xml:space="preserve"> favorable prices can be obtained.”</w:t>
      </w:r>
    </w:p>
    <w:p>
      <w:pPr>
        <w:pStyle w:val="Normal"/>
        <w:rPr>
          <w:sz w:val="24"/>
        </w:rPr>
      </w:pPr>
      <w:r>
        <w:rPr>
          <w:sz w:val="24"/>
        </w:rPr>
      </w:r>
    </w:p>
    <w:p>
      <w:pPr>
        <w:pStyle w:val="Normal"/>
        <w:numPr>
          <w:ilvl w:val="0"/>
          <w:numId w:val="4"/>
        </w:numPr>
        <w:rPr>
          <w:sz w:val="24"/>
        </w:rPr>
      </w:pPr>
      <w:r>
        <w:rPr>
          <w:sz w:val="24"/>
        </w:rPr>
        <w:t xml:space="preserve">Has Azurix or Enron engaged investment bankers to begin the asset sales?  If so, which firm have you engaged? </w:t>
      </w:r>
    </w:p>
    <w:p>
      <w:pPr>
        <w:pStyle w:val="Normal"/>
        <w:rPr>
          <w:sz w:val="24"/>
        </w:rPr>
      </w:pPr>
      <w:r>
        <w:rPr>
          <w:sz w:val="24"/>
        </w:rPr>
      </w:r>
    </w:p>
    <w:p>
      <w:pPr>
        <w:pStyle w:val="Normal"/>
        <w:ind w:start="720" w:end="0"/>
        <w:rPr>
          <w:sz w:val="24"/>
        </w:rPr>
      </w:pPr>
      <w:r>
        <w:rPr>
          <w:sz w:val="24"/>
        </w:rPr>
        <w:t>Azurix is in the process of engaging investment bankers to assist it in evaluating potential divestitures.  However, no definitive asset divestiture plans have been made or approved at this time.  Consistent with the policy of both Enron and Azurix, we will not comment on specific possible transactions.</w:t>
      </w:r>
    </w:p>
    <w:p>
      <w:pPr>
        <w:pStyle w:val="Normal"/>
        <w:ind w:start="720" w:end="0"/>
        <w:rPr>
          <w:sz w:val="24"/>
        </w:rPr>
      </w:pPr>
      <w:r>
        <w:rPr>
          <w:sz w:val="24"/>
        </w:rPr>
        <w:t xml:space="preserve"> </w:t>
      </w:r>
    </w:p>
    <w:p>
      <w:pPr>
        <w:pStyle w:val="Normal"/>
        <w:ind w:start="720" w:end="0"/>
        <w:rPr>
          <w:sz w:val="24"/>
        </w:rPr>
      </w:pPr>
      <w:r>
        <w:rPr>
          <w:sz w:val="24"/>
        </w:rPr>
        <w:t xml:space="preserve">It is important to reiterate that Azurix will only divest assets if they attract an acceptable price. </w:t>
      </w:r>
    </w:p>
    <w:p>
      <w:pPr>
        <w:pStyle w:val="Normal"/>
        <w:rPr>
          <w:sz w:val="24"/>
        </w:rPr>
      </w:pPr>
      <w:r>
        <w:rPr>
          <w:sz w:val="24"/>
        </w:rPr>
      </w:r>
    </w:p>
    <w:p>
      <w:pPr>
        <w:pStyle w:val="Normal"/>
        <w:ind w:hanging="360" w:start="720" w:end="0"/>
        <w:rPr>
          <w:sz w:val="24"/>
        </w:rPr>
      </w:pPr>
      <w:r>
        <w:rPr>
          <w:sz w:val="24"/>
        </w:rPr>
        <w:t>9.</w:t>
        <w:tab/>
        <w:t xml:space="preserve">Does Enron expect that Azurix will now further reduce its G&amp;A? What do you estimate it will be in 2001? </w:t>
      </w:r>
    </w:p>
    <w:p>
      <w:pPr>
        <w:pStyle w:val="Normal"/>
        <w:ind w:start="360" w:end="0"/>
        <w:rPr>
          <w:sz w:val="24"/>
        </w:rPr>
      </w:pPr>
      <w:r>
        <w:rPr>
          <w:sz w:val="24"/>
        </w:rPr>
      </w:r>
    </w:p>
    <w:p>
      <w:pPr>
        <w:pStyle w:val="BodyTextIndent"/>
        <w:ind w:start="720" w:end="0"/>
        <w:rPr>
          <w:i/>
          <w:i/>
        </w:rPr>
      </w:pPr>
      <w:r>
        <w:rPr/>
        <w:t xml:space="preserve">Azurix will size its G&amp;A to the level required to efficiently operate its business.  We are not going to provide estimates of various aspects of our budget. </w:t>
      </w:r>
    </w:p>
    <w:p>
      <w:pPr>
        <w:pStyle w:val="Normal"/>
        <w:rPr>
          <w:i/>
          <w:i/>
          <w:sz w:val="24"/>
        </w:rPr>
      </w:pPr>
      <w:r>
        <w:rPr>
          <w:i/>
          <w:sz w:val="24"/>
        </w:rPr>
      </w:r>
    </w:p>
    <w:p>
      <w:pPr>
        <w:pStyle w:val="Normal"/>
        <w:rPr>
          <w:sz w:val="24"/>
        </w:rPr>
      </w:pPr>
      <w:r>
        <w:rPr>
          <w:sz w:val="24"/>
        </w:rPr>
        <w:t>10.</w:t>
        <w:tab/>
        <w:t>Did Enron settle with the firms filing litigation, claiming the price was unfair?</w:t>
      </w:r>
    </w:p>
    <w:p>
      <w:pPr>
        <w:pStyle w:val="Normal"/>
        <w:rPr>
          <w:sz w:val="24"/>
        </w:rPr>
      </w:pPr>
      <w:r>
        <w:rPr>
          <w:sz w:val="24"/>
        </w:rPr>
      </w:r>
    </w:p>
    <w:p>
      <w:pPr>
        <w:pStyle w:val="Normal"/>
        <w:ind w:start="720" w:end="0"/>
        <w:rPr>
          <w:sz w:val="24"/>
        </w:rPr>
      </w:pPr>
      <w:r>
        <w:rPr>
          <w:sz w:val="24"/>
        </w:rPr>
        <w:t>Azurix and Enron have settled in principle certain shareholder litigation pending in Delaware and Texas that had challenged the Enron proposal as unfair.  The settlement is contingent upon execution of a definitive settlement agreement, confirmatory discovery, and court approval.</w:t>
      </w:r>
    </w:p>
    <w:p>
      <w:pPr>
        <w:pStyle w:val="Normal"/>
        <w:rPr>
          <w:sz w:val="24"/>
        </w:rPr>
      </w:pPr>
      <w:r>
        <w:rPr>
          <w:sz w:val="24"/>
        </w:rPr>
      </w:r>
    </w:p>
    <w:p>
      <w:pPr>
        <w:pStyle w:val="Normal"/>
        <w:rPr>
          <w:sz w:val="24"/>
        </w:rPr>
      </w:pPr>
      <w:r>
        <w:rPr>
          <w:sz w:val="24"/>
        </w:rPr>
        <w:t>11.</w:t>
        <w:tab/>
        <w:t>What about the status of the class action lawsuits about disclosures?</w:t>
      </w:r>
    </w:p>
    <w:p>
      <w:pPr>
        <w:pStyle w:val="Normal"/>
        <w:rPr>
          <w:sz w:val="24"/>
        </w:rPr>
      </w:pPr>
      <w:r>
        <w:rPr>
          <w:sz w:val="24"/>
        </w:rPr>
      </w:r>
    </w:p>
    <w:p>
      <w:pPr>
        <w:pStyle w:val="Normal"/>
        <w:ind w:start="720" w:end="0"/>
        <w:rPr>
          <w:sz w:val="24"/>
        </w:rPr>
      </w:pPr>
      <w:r>
        <w:rPr>
          <w:sz w:val="24"/>
        </w:rPr>
        <w:t>Those lawsuits are still pending.  The cases have been consolidated, but the plaintiffs have not yet designated a lead plaintiff and lead attorney.</w:t>
      </w:r>
    </w:p>
    <w:p>
      <w:pPr>
        <w:pStyle w:val="Normal"/>
        <w:rPr>
          <w:sz w:val="24"/>
        </w:rPr>
      </w:pPr>
      <w:r>
        <w:rPr>
          <w:sz w:val="24"/>
        </w:rPr>
      </w:r>
    </w:p>
    <w:p>
      <w:pPr>
        <w:pStyle w:val="Normal"/>
        <w:ind w:hanging="720" w:start="720" w:end="0"/>
        <w:rPr>
          <w:sz w:val="24"/>
        </w:rPr>
      </w:pPr>
      <w:r>
        <w:rPr>
          <w:sz w:val="24"/>
        </w:rPr>
        <w:t>12.</w:t>
        <w:tab/>
        <w:t>How can you justify the stock option grants and resulting cancellation payments made to Azurix management?</w:t>
      </w:r>
    </w:p>
    <w:p>
      <w:pPr>
        <w:pStyle w:val="Normal"/>
        <w:ind w:start="720" w:end="0"/>
        <w:rPr>
          <w:sz w:val="24"/>
        </w:rPr>
      </w:pPr>
      <w:r>
        <w:rPr>
          <w:sz w:val="24"/>
        </w:rPr>
      </w:r>
    </w:p>
    <w:p>
      <w:pPr>
        <w:pStyle w:val="Normal"/>
        <w:ind w:start="720" w:end="0"/>
        <w:rPr>
          <w:sz w:val="24"/>
        </w:rPr>
      </w:pPr>
      <w:r>
        <w:rPr>
          <w:sz w:val="24"/>
        </w:rPr>
        <w:t>Stock options were an integral part of Azurix’s compensation programs in that they aligned management performance with company performance.  The stock options at prices below $8.375 were granted at the market price prevailing on the date of grant (in 12/99 and 3/00).  Each of the members of management also held as a part of their compensation stock options at prices in excess of $8.375 for which they received no value.  The cancellation payments listed in the proxy are being made only because the public shareholders approved the merger and the offer price of $8.375.</w:t>
      </w:r>
    </w:p>
    <w:p>
      <w:pPr>
        <w:pStyle w:val="Normal"/>
        <w:rPr>
          <w:sz w:val="24"/>
        </w:rPr>
      </w:pPr>
      <w:r>
        <w:rPr>
          <w:sz w:val="24"/>
        </w:rPr>
      </w:r>
    </w:p>
    <w:p>
      <w:pPr>
        <w:pStyle w:val="Normal"/>
        <w:rPr>
          <w:sz w:val="24"/>
        </w:rPr>
      </w:pPr>
      <w:r>
        <w:rPr>
          <w:sz w:val="24"/>
        </w:rPr>
        <w:t>13.</w:t>
        <w:tab/>
        <w:t>Will Azurix employees be covered by Enron benefit plans?</w:t>
      </w:r>
    </w:p>
    <w:p>
      <w:pPr>
        <w:pStyle w:val="Normal"/>
        <w:rPr>
          <w:sz w:val="24"/>
        </w:rPr>
      </w:pPr>
      <w:r>
        <w:rPr>
          <w:sz w:val="24"/>
        </w:rPr>
      </w:r>
    </w:p>
    <w:p>
      <w:pPr>
        <w:pStyle w:val="Normal"/>
        <w:ind w:start="720" w:end="0"/>
        <w:rPr>
          <w:sz w:val="24"/>
        </w:rPr>
      </w:pPr>
      <w:r>
        <w:rPr>
          <w:sz w:val="24"/>
        </w:rPr>
        <w:t>Azurix corporate and operating company employees will continue to be covered by the same benefit plans under which they are currently covered. (Note:  Some ANA employees will have to be moved from Enron to ANA benefit plans before the date of an ANA sale.)</w:t>
      </w:r>
    </w:p>
    <w:p>
      <w:pPr>
        <w:pStyle w:val="Normal"/>
        <w:rPr>
          <w:sz w:val="24"/>
        </w:rPr>
      </w:pPr>
      <w:r>
        <w:rPr>
          <w:sz w:val="24"/>
        </w:rPr>
      </w:r>
    </w:p>
    <w:p>
      <w:pPr>
        <w:pStyle w:val="Normal"/>
        <w:numPr>
          <w:ilvl w:val="0"/>
          <w:numId w:val="3"/>
        </w:numPr>
        <w:rPr>
          <w:sz w:val="24"/>
        </w:rPr>
      </w:pPr>
      <w:r>
        <w:rPr>
          <w:sz w:val="24"/>
        </w:rPr>
        <w:t xml:space="preserve">How will Azurix’s company performance be evaluated in determining bonus payouts for 2001?  </w:t>
      </w:r>
    </w:p>
    <w:p>
      <w:pPr>
        <w:pStyle w:val="Normal"/>
        <w:rPr>
          <w:sz w:val="24"/>
        </w:rPr>
      </w:pPr>
      <w:r>
        <w:rPr>
          <w:sz w:val="24"/>
        </w:rPr>
      </w:r>
    </w:p>
    <w:p>
      <w:pPr>
        <w:pStyle w:val="Normal"/>
        <w:ind w:start="720" w:end="0"/>
        <w:rPr>
          <w:sz w:val="24"/>
        </w:rPr>
      </w:pPr>
      <w:r>
        <w:rPr>
          <w:sz w:val="24"/>
        </w:rPr>
        <w:t>(FOR EMPLOYEE QUESTIONS; NOT FOR EXTERNAL DISCLOSURE)</w:t>
      </w:r>
    </w:p>
    <w:p>
      <w:pPr>
        <w:pStyle w:val="Normal"/>
        <w:ind w:start="720" w:end="0"/>
        <w:rPr>
          <w:i/>
          <w:i/>
          <w:sz w:val="24"/>
        </w:rPr>
      </w:pPr>
      <w:r>
        <w:rPr>
          <w:sz w:val="24"/>
        </w:rPr>
        <w:t>The company’s 2001 performance will be evaluated based on:  1)EBIT, 2)cash flow and 3)the value for which we sell assets compared to fair market values established by investment-banking firms.</w:t>
      </w:r>
    </w:p>
    <w:p>
      <w:pPr>
        <w:pStyle w:val="Normal"/>
        <w:rPr>
          <w:i/>
          <w:i/>
          <w:sz w:val="24"/>
        </w:rPr>
      </w:pPr>
      <w:r>
        <w:rPr>
          <w:i/>
          <w:sz w:val="24"/>
        </w:rPr>
      </w:r>
    </w:p>
    <w:p>
      <w:pPr>
        <w:pStyle w:val="BodyTextIndent"/>
        <w:ind w:hanging="360" w:start="720" w:end="0"/>
        <w:rPr/>
      </w:pPr>
      <w:r>
        <w:rPr/>
        <w:t>15.</w:t>
        <w:tab/>
        <w:t xml:space="preserve">The press release states that Enron will now own l/3 of Azurix.  I thought it already owned l/3 of Azurix and would now own 2/3.  How much of Azurix did Enron own before the merger?  </w:t>
      </w:r>
    </w:p>
    <w:p>
      <w:pPr>
        <w:pStyle w:val="Normal"/>
        <w:ind w:start="360" w:end="0"/>
        <w:rPr>
          <w:sz w:val="24"/>
        </w:rPr>
      </w:pPr>
      <w:r>
        <w:rPr>
          <w:sz w:val="24"/>
        </w:rPr>
      </w:r>
    </w:p>
    <w:p>
      <w:pPr>
        <w:pStyle w:val="Normal"/>
        <w:ind w:start="720" w:end="0"/>
        <w:rPr/>
      </w:pPr>
      <w:r>
        <w:rPr>
          <w:sz w:val="24"/>
        </w:rPr>
        <w:t xml:space="preserve">Prior to the merger, Azurix was owned approximately l/3 by public shareholders and 2/3 by AWT.  Enron held (and continues to hold) a 50% </w:t>
      </w:r>
      <w:r>
        <w:rPr>
          <w:b/>
          <w:i/>
          <w:sz w:val="24"/>
        </w:rPr>
        <w:t>voting</w:t>
      </w:r>
      <w:r>
        <w:rPr>
          <w:sz w:val="24"/>
        </w:rPr>
        <w:t xml:space="preserve"> interest in AWT.  Now that the merger is completed, Enron will assume the l/3 public ownership of Azurix and will retain a 50% </w:t>
      </w:r>
      <w:r>
        <w:rPr>
          <w:b/>
          <w:i/>
          <w:sz w:val="24"/>
        </w:rPr>
        <w:t>voting</w:t>
      </w:r>
      <w:r>
        <w:rPr>
          <w:sz w:val="24"/>
        </w:rPr>
        <w:t xml:space="preserve"> interest in AWT, the 2/3 shareholder</w:t>
      </w:r>
      <w:r>
        <w:rPr>
          <w:i/>
          <w:sz w:val="24"/>
        </w:rPr>
        <w:t xml:space="preserve">. </w:t>
      </w:r>
      <w:r>
        <w:rPr>
          <w:sz w:val="24"/>
        </w:rPr>
        <w:t>(While Marlin has the right to appoint one-half of the directors of AWT and Azurix, to date it has not elected to do so. To date, Enron has appointed all of the directors of AWT and Azurix.)</w:t>
      </w:r>
    </w:p>
    <w:p>
      <w:pPr>
        <w:pStyle w:val="Normal"/>
        <w:rPr>
          <w:sz w:val="24"/>
        </w:rPr>
      </w:pPr>
      <w:r>
        <w:rPr>
          <w:sz w:val="24"/>
        </w:rPr>
      </w:r>
    </w:p>
    <w:p>
      <w:pPr>
        <w:pStyle w:val="Normal"/>
        <w:ind w:start="360" w:end="0"/>
        <w:rPr>
          <w:sz w:val="24"/>
        </w:rPr>
      </w:pPr>
      <w:r>
        <w:rPr>
          <w:sz w:val="24"/>
        </w:rPr>
      </w:r>
    </w:p>
    <w:p>
      <w:pPr>
        <w:pStyle w:val="Normal"/>
        <w:ind w:hanging="720" w:start="720" w:end="0"/>
        <w:rPr>
          <w:sz w:val="24"/>
        </w:rPr>
      </w:pPr>
      <w:r>
        <w:rPr>
          <w:sz w:val="24"/>
        </w:rPr>
        <w:t>16.</w:t>
        <w:tab/>
        <w:t>Will the current Azurix directors continue to serve as directors of the non-publicly traded company?</w:t>
      </w:r>
    </w:p>
    <w:p>
      <w:pPr>
        <w:pStyle w:val="Normal"/>
        <w:rPr>
          <w:sz w:val="24"/>
        </w:rPr>
      </w:pPr>
      <w:r>
        <w:rPr>
          <w:sz w:val="24"/>
        </w:rPr>
      </w:r>
    </w:p>
    <w:p>
      <w:pPr>
        <w:pStyle w:val="Normal"/>
        <w:ind w:start="720" w:end="0"/>
        <w:rPr>
          <w:sz w:val="24"/>
        </w:rPr>
      </w:pPr>
      <w:r>
        <w:rPr>
          <w:sz w:val="24"/>
        </w:rPr>
        <w:t xml:space="preserve">The directors to date were selected in their capacity to serve Azurix as a publicly traded company.  They cease to be directors on closing of the merger.  (As disclosed in the proxy statement, the new directors are Enron officers.)   </w:t>
      </w:r>
    </w:p>
    <w:p>
      <w:pPr>
        <w:pStyle w:val="Normal"/>
        <w:rPr>
          <w:sz w:val="24"/>
        </w:rPr>
      </w:pPr>
      <w:r>
        <w:rPr>
          <w:sz w:val="24"/>
        </w:rPr>
      </w:r>
    </w:p>
    <w:p>
      <w:pPr>
        <w:pStyle w:val="Heading1"/>
        <w:ind w:hanging="0" w:start="0"/>
        <w:rPr/>
      </w:pPr>
      <w:r>
        <w:rPr/>
        <w:t>WaterDesk Questions</w:t>
      </w:r>
    </w:p>
    <w:p>
      <w:pPr>
        <w:pStyle w:val="Normal"/>
        <w:rPr>
          <w:sz w:val="24"/>
        </w:rPr>
      </w:pPr>
      <w:r>
        <w:rPr>
          <w:sz w:val="24"/>
        </w:rPr>
      </w:r>
    </w:p>
    <w:p>
      <w:pPr>
        <w:pStyle w:val="Normal"/>
        <w:rPr>
          <w:sz w:val="24"/>
        </w:rPr>
      </w:pPr>
      <w:r>
        <w:rPr>
          <w:sz w:val="24"/>
        </w:rPr>
        <w:t>1.</w:t>
        <w:tab/>
        <w:t>Why is the WaterDesk site inaccessible?</w:t>
      </w:r>
    </w:p>
    <w:p>
      <w:pPr>
        <w:pStyle w:val="Normal"/>
        <w:rPr>
          <w:sz w:val="24"/>
        </w:rPr>
      </w:pPr>
      <w:r>
        <w:rPr>
          <w:sz w:val="24"/>
        </w:rPr>
      </w:r>
    </w:p>
    <w:p>
      <w:pPr>
        <w:pStyle w:val="Normal"/>
        <w:ind w:start="720" w:end="0"/>
        <w:rPr>
          <w:sz w:val="24"/>
        </w:rPr>
      </w:pPr>
      <w:r>
        <w:rPr>
          <w:sz w:val="24"/>
        </w:rPr>
        <w:t>Given our current efforts to reduce corporate G&amp;A and given the level of traffic on the WaterDesk site at the current time, we have determined that it is not prudent to make additional expenditures in order to make the site publicly accessible.  However, we continue to believe WaterDesk is a valuable procurement tool, and we can reactivate it at any time.</w:t>
      </w:r>
    </w:p>
    <w:p>
      <w:pPr>
        <w:pStyle w:val="Normal"/>
        <w:rPr>
          <w:sz w:val="24"/>
        </w:rPr>
      </w:pPr>
      <w:r>
        <w:rPr>
          <w:sz w:val="24"/>
        </w:rPr>
      </w:r>
    </w:p>
    <w:p>
      <w:pPr>
        <w:pStyle w:val="Normal"/>
        <w:rPr>
          <w:sz w:val="24"/>
        </w:rPr>
      </w:pPr>
      <w:r>
        <w:rPr>
          <w:sz w:val="24"/>
        </w:rPr>
        <w:t>2.</w:t>
        <w:tab/>
        <w:t>Why have you terminated WaterDesk staff?</w:t>
      </w:r>
    </w:p>
    <w:p>
      <w:pPr>
        <w:pStyle w:val="Normal"/>
        <w:rPr>
          <w:sz w:val="24"/>
        </w:rPr>
      </w:pPr>
      <w:r>
        <w:rPr>
          <w:sz w:val="24"/>
        </w:rPr>
      </w:r>
    </w:p>
    <w:p>
      <w:pPr>
        <w:pStyle w:val="Normal"/>
        <w:ind w:start="720" w:end="0"/>
        <w:rPr>
          <w:sz w:val="24"/>
        </w:rPr>
      </w:pPr>
      <w:r>
        <w:rPr>
          <w:sz w:val="24"/>
        </w:rPr>
        <w:t>We continue to look at all of our businesses and align our staff according to the needs of those businesses.  That is what we have done with WaterDesk.</w:t>
      </w:r>
    </w:p>
    <w:p>
      <w:pPr>
        <w:pStyle w:val="Normal"/>
        <w:rPr>
          <w:sz w:val="24"/>
        </w:rPr>
      </w:pPr>
      <w:r>
        <w:rPr>
          <w:sz w:val="24"/>
        </w:rPr>
      </w:r>
    </w:p>
    <w:p>
      <w:pPr>
        <w:pStyle w:val="Normal"/>
        <w:ind w:hanging="720" w:start="720" w:end="0"/>
        <w:rPr>
          <w:sz w:val="24"/>
        </w:rPr>
      </w:pPr>
      <w:r>
        <w:rPr>
          <w:sz w:val="24"/>
        </w:rPr>
        <w:t>3.</w:t>
        <w:tab/>
        <w:t>How many employees have been terminated and how many remain at WaterDesk?</w:t>
      </w:r>
    </w:p>
    <w:p>
      <w:pPr>
        <w:pStyle w:val="Normal"/>
        <w:rPr>
          <w:sz w:val="24"/>
        </w:rPr>
      </w:pPr>
      <w:r>
        <w:rPr>
          <w:sz w:val="24"/>
        </w:rPr>
      </w:r>
    </w:p>
    <w:p>
      <w:pPr>
        <w:pStyle w:val="BodyTextIndent2"/>
        <w:rPr/>
      </w:pPr>
      <w:r>
        <w:rPr/>
        <w:t>We have severed 9 employees, and 2 employees* remain fully dedicated to WaterDesk</w:t>
      </w:r>
    </w:p>
    <w:p>
      <w:pPr>
        <w:pStyle w:val="BodyTextIndent2"/>
        <w:rPr/>
      </w:pPr>
      <w:r>
        <w:rPr/>
      </w:r>
    </w:p>
    <w:p>
      <w:pPr>
        <w:pStyle w:val="BodyTextIndent2"/>
        <w:rPr/>
      </w:pPr>
      <w:r>
        <w:rPr/>
        <w:t>*plus 2 contract personnel</w:t>
      </w:r>
    </w:p>
    <w:p>
      <w:pPr>
        <w:pStyle w:val="BodyTextIndent2"/>
        <w:ind w:start="0" w:end="0"/>
        <w:rPr/>
      </w:pPr>
      <w:r>
        <w:rPr/>
      </w:r>
    </w:p>
    <w:p>
      <w:pPr>
        <w:pStyle w:val="BodyTextIndent2"/>
        <w:ind w:start="0" w:end="0"/>
        <w:rPr/>
      </w:pPr>
      <w:r>
        <w:rPr/>
      </w:r>
    </w:p>
    <w:p>
      <w:pPr>
        <w:pStyle w:val="Normal"/>
        <w:jc w:val="center"/>
        <w:rPr>
          <w:sz w:val="24"/>
        </w:rPr>
      </w:pPr>
      <w:r>
        <w:rPr>
          <w:sz w:val="24"/>
        </w:rPr>
      </w:r>
    </w:p>
    <w:p>
      <w:pPr>
        <w:pStyle w:val="Heading1"/>
        <w:ind w:hanging="0" w:start="0"/>
        <w:rPr/>
      </w:pPr>
      <w:r>
        <w:rPr/>
        <w:t>Hostile Shareholder Questions</w:t>
      </w:r>
    </w:p>
    <w:p>
      <w:pPr>
        <w:pStyle w:val="Normal"/>
        <w:rPr>
          <w:sz w:val="24"/>
        </w:rPr>
      </w:pPr>
      <w:r>
        <w:rPr>
          <w:sz w:val="24"/>
        </w:rPr>
      </w:r>
    </w:p>
    <w:p>
      <w:pPr>
        <w:pStyle w:val="BodyText"/>
        <w:numPr>
          <w:ilvl w:val="0"/>
          <w:numId w:val="2"/>
        </w:numPr>
        <w:rPr/>
      </w:pPr>
      <w:r>
        <w:rPr/>
        <w:t>I paid $24 for Azurix stock, so $8.375 is not a sufficient offer to me.  How can you, your special committee or Enron justify this offer for shareholders such as me?</w:t>
      </w:r>
    </w:p>
    <w:p>
      <w:pPr>
        <w:pStyle w:val="Normal"/>
        <w:rPr>
          <w:sz w:val="24"/>
        </w:rPr>
      </w:pPr>
      <w:r>
        <w:rPr>
          <w:sz w:val="24"/>
        </w:rPr>
      </w:r>
    </w:p>
    <w:p>
      <w:pPr>
        <w:pStyle w:val="Normal"/>
        <w:ind w:start="720" w:end="0"/>
        <w:rPr>
          <w:i/>
          <w:i/>
          <w:sz w:val="24"/>
        </w:rPr>
      </w:pPr>
      <w:r>
        <w:rPr>
          <w:sz w:val="24"/>
        </w:rPr>
        <w:t xml:space="preserve">I appreciate your concern.  As a result of changes in industry conditions, among other things, Azurix finds itself in a much different position than it did at the time of its IPO.  These risks were described in the IPO prospectus. </w:t>
      </w:r>
    </w:p>
    <w:p>
      <w:pPr>
        <w:pStyle w:val="Normal"/>
        <w:ind w:start="720" w:end="0"/>
        <w:rPr>
          <w:i/>
          <w:i/>
          <w:sz w:val="24"/>
        </w:rPr>
      </w:pPr>
      <w:r>
        <w:rPr>
          <w:i/>
          <w:sz w:val="24"/>
        </w:rPr>
      </w:r>
    </w:p>
    <w:p>
      <w:pPr>
        <w:pStyle w:val="Normal"/>
        <w:ind w:start="720" w:end="0"/>
        <w:rPr>
          <w:sz w:val="24"/>
        </w:rPr>
      </w:pPr>
      <w:r>
        <w:rPr>
          <w:sz w:val="24"/>
        </w:rPr>
        <w:t xml:space="preserve"> </w:t>
      </w:r>
      <w:r>
        <w:rPr>
          <w:sz w:val="24"/>
        </w:rPr>
        <w:t>As president and CEO, I worked closely with the special committee as they evaluated the Enron proposal.  The committee believes this is fair and in the best interests of Azurix’s public shareholders for a number of reasons, which were explained fully in the proxy statement for this meeting.  These factors included:</w:t>
      </w:r>
    </w:p>
    <w:p>
      <w:pPr>
        <w:pStyle w:val="Normal"/>
        <w:ind w:start="720" w:end="0"/>
        <w:rPr>
          <w:sz w:val="24"/>
        </w:rPr>
      </w:pPr>
      <w:r>
        <w:rPr>
          <w:sz w:val="24"/>
        </w:rPr>
        <w:t>-The merger allows Azurix’s shareholders to receive on a timely basis a cash payment for their shares that is significantly above the price at which those shares were trading for several months prior to the offer--a 136% premium over the closing price the day before the offer on 10/27/00;</w:t>
      </w:r>
    </w:p>
    <w:p>
      <w:pPr>
        <w:pStyle w:val="Normal"/>
        <w:ind w:start="720" w:end="0"/>
        <w:rPr>
          <w:sz w:val="24"/>
        </w:rPr>
      </w:pPr>
      <w:r>
        <w:rPr>
          <w:sz w:val="24"/>
        </w:rPr>
        <w:t>- The cash payment is greater than any indications of interest received by Enron or Azurix during the search for strategic alternatives during the nine months preceding the Enron offer;</w:t>
      </w:r>
    </w:p>
    <w:p>
      <w:pPr>
        <w:pStyle w:val="Normal"/>
        <w:ind w:start="720" w:end="0"/>
        <w:rPr>
          <w:sz w:val="24"/>
        </w:rPr>
      </w:pPr>
      <w:r>
        <w:rPr>
          <w:sz w:val="24"/>
        </w:rPr>
        <w:t>-Projections were showing the stock price was likely to continue to deteriorate, rather than recover.</w:t>
      </w:r>
    </w:p>
    <w:p>
      <w:pPr>
        <w:pStyle w:val="Normal"/>
        <w:ind w:start="720" w:end="0"/>
        <w:rPr>
          <w:sz w:val="24"/>
        </w:rPr>
      </w:pPr>
      <w:r>
        <w:rPr>
          <w:sz w:val="24"/>
        </w:rPr>
        <w:t xml:space="preserve"> </w:t>
      </w:r>
    </w:p>
    <w:p>
      <w:pPr>
        <w:pStyle w:val="Normal"/>
        <w:rPr>
          <w:sz w:val="24"/>
        </w:rPr>
      </w:pPr>
      <w:r>
        <w:rPr>
          <w:sz w:val="24"/>
        </w:rPr>
      </w:r>
    </w:p>
    <w:p>
      <w:pPr>
        <w:pStyle w:val="Normal"/>
        <w:numPr>
          <w:ilvl w:val="0"/>
          <w:numId w:val="2"/>
        </w:numPr>
        <w:rPr>
          <w:sz w:val="24"/>
        </w:rPr>
      </w:pPr>
      <w:r>
        <w:rPr>
          <w:sz w:val="24"/>
        </w:rPr>
        <w:t>Why is there not a single director from either Enron or Azurix—especially members of the special committee who recommended this merger--at this meeting today?  Were they afraid of questions they might have to answer?</w:t>
      </w:r>
    </w:p>
    <w:p>
      <w:pPr>
        <w:pStyle w:val="Normal"/>
        <w:rPr>
          <w:sz w:val="24"/>
        </w:rPr>
      </w:pPr>
      <w:r>
        <w:rPr>
          <w:sz w:val="24"/>
        </w:rPr>
      </w:r>
    </w:p>
    <w:p>
      <w:pPr>
        <w:pStyle w:val="Normal"/>
        <w:ind w:start="720" w:end="0"/>
        <w:rPr>
          <w:sz w:val="24"/>
        </w:rPr>
      </w:pPr>
      <w:r>
        <w:rPr>
          <w:sz w:val="24"/>
        </w:rPr>
        <w:t>Our board wanted to schedule this meeting at the earliest possible date permitted under Delaware laws and SEC rules, which is today.  This allows shareholders to receive their cash sooner, if the merger is approved..  Unfortunately, none of the directors could be here today.  They wanted the meeting to go forward, and since I am very familiar with the evaluation conducted by the special committee, felt that I should be able to answer any questions you have about the proposed merger.</w:t>
      </w:r>
    </w:p>
    <w:p>
      <w:pPr>
        <w:pStyle w:val="Normal"/>
        <w:rPr>
          <w:sz w:val="24"/>
        </w:rPr>
      </w:pPr>
      <w:r>
        <w:rPr>
          <w:sz w:val="24"/>
        </w:rPr>
        <w:t xml:space="preserve"> </w:t>
      </w:r>
    </w:p>
    <w:p>
      <w:pPr>
        <w:pStyle w:val="Normal"/>
        <w:rPr>
          <w:sz w:val="24"/>
        </w:rPr>
      </w:pPr>
      <w:r>
        <w:rPr>
          <w:sz w:val="24"/>
        </w:rPr>
        <w:t>3.</w:t>
        <w:tab/>
        <w:t>Why couldn’t Azurix shareholders receive Enron stock?</w:t>
      </w:r>
    </w:p>
    <w:p>
      <w:pPr>
        <w:pStyle w:val="Normal"/>
        <w:rPr>
          <w:sz w:val="24"/>
        </w:rPr>
      </w:pPr>
      <w:r>
        <w:rPr>
          <w:sz w:val="24"/>
        </w:rPr>
      </w:r>
    </w:p>
    <w:p>
      <w:pPr>
        <w:pStyle w:val="Normal"/>
        <w:ind w:start="720" w:end="0"/>
        <w:rPr>
          <w:sz w:val="24"/>
        </w:rPr>
      </w:pPr>
      <w:r>
        <w:rPr>
          <w:sz w:val="24"/>
        </w:rPr>
        <w:t>Enron offered all cash, which allows Azurix shareholders the flexibility to make the individual investments they deem appropriate, including  buying Enron stock if they so choose.</w:t>
        <w:tab/>
      </w:r>
    </w:p>
    <w:p>
      <w:pPr>
        <w:pStyle w:val="Normal"/>
        <w:rPr>
          <w:sz w:val="24"/>
        </w:rPr>
      </w:pPr>
      <w:r>
        <w:rPr>
          <w:sz w:val="24"/>
        </w:rPr>
      </w:r>
    </w:p>
    <w:p>
      <w:pPr>
        <w:pStyle w:val="Normal"/>
        <w:rPr>
          <w:sz w:val="24"/>
        </w:rPr>
      </w:pPr>
      <w:r>
        <w:rPr>
          <w:sz w:val="24"/>
        </w:rPr>
        <w:t>4.</w:t>
        <w:tab/>
        <w:t>What is the status of the Madera project?</w:t>
      </w:r>
    </w:p>
    <w:p>
      <w:pPr>
        <w:pStyle w:val="Normal"/>
        <w:rPr>
          <w:sz w:val="24"/>
        </w:rPr>
      </w:pPr>
      <w:r>
        <w:rPr>
          <w:sz w:val="24"/>
        </w:rPr>
      </w:r>
    </w:p>
    <w:p>
      <w:pPr>
        <w:pStyle w:val="Normal"/>
        <w:ind w:start="720" w:end="0"/>
        <w:rPr>
          <w:sz w:val="24"/>
        </w:rPr>
      </w:pPr>
      <w:r>
        <w:rPr>
          <w:sz w:val="24"/>
        </w:rPr>
        <w:t xml:space="preserve">We have nearly completed all of the technical studies, and they are coming out very favorably.  We believe we will be able to finalize the studies and release this information to the community within the next month and proceed with our various permitting and approvals.   </w:t>
      </w:r>
    </w:p>
    <w:p>
      <w:pPr>
        <w:pStyle w:val="Normal"/>
        <w:rPr>
          <w:sz w:val="24"/>
        </w:rPr>
      </w:pPr>
      <w:r>
        <w:rPr>
          <w:sz w:val="24"/>
        </w:rPr>
      </w:r>
    </w:p>
    <w:p>
      <w:pPr>
        <w:pStyle w:val="Normal"/>
        <w:rPr>
          <w:sz w:val="24"/>
        </w:rPr>
      </w:pPr>
      <w:r>
        <w:rPr>
          <w:sz w:val="24"/>
        </w:rPr>
        <w:t>5.</w:t>
        <w:tab/>
        <w:t>What is the status of the Synagro litigation?</w:t>
      </w:r>
    </w:p>
    <w:p>
      <w:pPr>
        <w:pStyle w:val="Normal"/>
        <w:rPr>
          <w:sz w:val="24"/>
        </w:rPr>
      </w:pPr>
      <w:r>
        <w:rPr>
          <w:sz w:val="24"/>
        </w:rPr>
      </w:r>
    </w:p>
    <w:p>
      <w:pPr>
        <w:pStyle w:val="BodyTextIndent2"/>
        <w:rPr/>
      </w:pPr>
      <w:r>
        <w:rPr/>
        <w:t xml:space="preserve">We do not comment on pending litigation. </w:t>
      </w:r>
    </w:p>
    <w:p>
      <w:pPr>
        <w:pStyle w:val="BodyTextIndent2"/>
        <w:ind w:start="0" w:end="0"/>
        <w:rPr/>
      </w:pPr>
      <w:r>
        <w:rPr/>
      </w:r>
    </w:p>
    <w:p>
      <w:pPr>
        <w:pStyle w:val="BodyTextIndent2"/>
        <w:ind w:start="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660"/>
      </w:pPr>
      <w:rPr/>
    </w:lvl>
  </w:abstractNum>
  <w:abstractNum w:abstractNumId="3">
    <w:lvl w:ilvl="0">
      <w:start w:val="14"/>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4"/>
    </w:rPr>
  </w:style>
  <w:style w:type="paragraph" w:styleId="BodyTextIndent2">
    <w:name w:val="Body Text Indent 2"/>
    <w:basedOn w:val="Normal"/>
    <w:qFormat/>
    <w:pPr>
      <w:ind w:hanging="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2001-03-13T14:51:00Z</dcterms:created>
  <dc:creator>Diane Bazelides</dc:creator>
  <dc:description/>
  <dc:language>en-CA</dc:language>
  <cp:lastModifiedBy>Diane Bazelides</cp:lastModifiedBy>
  <cp:lastPrinted>2001-03-13T11:14:00Z</cp:lastPrinted>
  <dcterms:modified xsi:type="dcterms:W3CDTF">2001-03-13T14:51:00Z</dcterms:modified>
  <cp:revision>2</cp:revision>
  <dc:subject/>
  <dc:title>New Proposal Q&amp;A</dc:title>
</cp:coreProperties>
</file>