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12" w:space="1" w:color="000000"/>
        </w:pBdr>
        <w:rPr>
          <w:b w:val="false"/>
          <w:sz w:val="28"/>
        </w:rPr>
      </w:pPr>
      <w:r>
        <w:rPr>
          <w:b w:val="false"/>
          <w:sz w:val="28"/>
        </w:rPr>
        <w:t xml:space="preserve">Angelo  Del Priore </w:t>
      </w:r>
    </w:p>
    <w:p>
      <w:pPr>
        <w:pStyle w:val="Heading1"/>
        <w:rPr>
          <w:b w:val="false"/>
        </w:rPr>
      </w:pPr>
      <w:r>
        <w:rPr>
          <w:b w:val="false"/>
        </w:rPr>
        <w:t>7033 Meade Place, #5  Pittsburgh, PA 15208</w:t>
        <w:tab/>
        <w:tab/>
        <w:t xml:space="preserve">angelo.delpriore@mercermc.com  412-241-4857 </w:t>
      </w:r>
    </w:p>
    <w:p>
      <w:pPr>
        <w:pStyle w:val="Heading1"/>
        <w:rPr>
          <w:b w:val="false"/>
        </w:rPr>
      </w:pPr>
      <w:r>
        <w:rPr>
          <w:b w:val="false"/>
        </w:rPr>
      </w:r>
    </w:p>
    <w:p>
      <w:pPr>
        <w:pStyle w:val="Heading1"/>
        <w:rPr/>
      </w:pPr>
      <w:r>
        <w:rPr/>
        <w:t>Experience</w:t>
      </w:r>
    </w:p>
    <w:p>
      <w:pPr>
        <w:pStyle w:val="Normal"/>
        <w:ind w:end="18"/>
        <w:rPr>
          <w:i/>
          <w:i/>
        </w:rPr>
      </w:pPr>
      <w:r>
        <w:rPr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Consultant </w:t>
        <w:tab/>
      </w:r>
      <w:r>
        <w:rPr>
          <w:b/>
        </w:rPr>
        <w:t xml:space="preserve">Mercer Management Consulting </w:t>
        <w:tab/>
        <w:tab/>
        <w:tab/>
        <w:tab/>
        <w:tab/>
        <w:tab/>
        <w:t xml:space="preserve">                     Pittsburgh, PA</w:t>
      </w:r>
    </w:p>
    <w:p>
      <w:pPr>
        <w:pStyle w:val="Normal"/>
        <w:rPr/>
      </w:pPr>
      <w:r>
        <w:rPr/>
        <w:t>2000 – present</w:t>
        <w:tab/>
      </w:r>
      <w:r>
        <w:rPr>
          <w:u w:val="single"/>
        </w:rPr>
        <w:t>Fortune 100 Transportation Company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80" w:start="1620" w:end="0"/>
        <w:rPr/>
      </w:pPr>
      <w:r>
        <w:rPr/>
        <w:t>Co-led 5 person interdepartmental team that identified, selected and spun-off 4 facilities, resulting in savings  of $5M/year, reduced asset base and improved ratio of fixed to variable costs.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216" w:start="1656" w:end="0"/>
        <w:rPr>
          <w:rFonts w:ascii="Symbol" w:hAnsi="Symbol" w:cs="Symbol"/>
        </w:rPr>
      </w:pPr>
      <w:r>
        <w:rPr/>
        <w:t>Assessed strategic and tactical pros/cons of exit strategies, e.g., closure, sale, competitor cooperation, joint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venture; factors assessed included supplier/competitor dynamics and technological innovation.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216" w:start="1656" w:end="0"/>
        <w:rPr>
          <w:rFonts w:ascii="Symbol" w:hAnsi="Symbol" w:cs="Symbol"/>
        </w:rPr>
      </w:pPr>
      <w:r>
        <w:rPr/>
        <w:t>Developed fully allocated internal cost models to benchmark performance vis-à-vis competitors and suppliers.</w:t>
      </w:r>
    </w:p>
    <w:p>
      <w:pPr>
        <w:pStyle w:val="Normal"/>
        <w:ind w:start="1440" w:end="0"/>
        <w:rPr>
          <w:rFonts w:ascii="Symbol" w:hAnsi="Symbol" w:cs="Symbol"/>
        </w:rPr>
      </w:pPr>
      <w:r>
        <w:rPr>
          <w:u w:val="single"/>
        </w:rPr>
        <w:t>Fortune 1000 Finance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ind w:hanging="180" w:start="1620" w:end="0"/>
        <w:rPr/>
      </w:pPr>
      <w:r>
        <w:rPr/>
        <w:t>Developed retail and wholesale internet-focused entry strategy proposal for a rapidly growing and intensely competitive market segment by assessing earlier entrants’ strategies and clients’ internal capabilities.</w:t>
      </w:r>
    </w:p>
    <w:p>
      <w:pPr>
        <w:pStyle w:val="Heading2"/>
        <w:rPr>
          <w:rFonts w:ascii="Symbol" w:hAnsi="Symbol" w:cs="Symbol"/>
        </w:rPr>
      </w:pPr>
      <w:r>
        <w:rPr/>
        <w:t>Fortune 400 Clothing Manufacturer/Distributor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216" w:start="1656" w:end="0"/>
        <w:rPr/>
      </w:pPr>
      <w:r>
        <w:rPr/>
        <w:t>Redesigned business processes to enhance transformation of ideas into new products; decreased cycle time  and strengthened client’s position vis-à-vis competitors, distributors and final customers.</w:t>
      </w:r>
    </w:p>
    <w:p>
      <w:pPr>
        <w:pStyle w:val="Normal"/>
        <w:ind w:start="1440" w:end="0"/>
        <w:rPr>
          <w:u w:val="single"/>
        </w:rPr>
      </w:pPr>
      <w:r>
        <w:rPr>
          <w:u w:val="single"/>
        </w:rPr>
        <w:t>Manufacturing/Transportation Sector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16" w:start="1656" w:end="0"/>
        <w:rPr/>
      </w:pPr>
      <w:r>
        <w:rPr/>
        <w:t>Developed preliminary risk management tool to estimate and insure against surges in input costs.</w:t>
      </w:r>
    </w:p>
    <w:p>
      <w:pPr>
        <w:pStyle w:val="Normal"/>
        <w:spacing w:before="120" w:after="0"/>
        <w:ind w:firstLine="720" w:end="0"/>
        <w:rPr/>
      </w:pPr>
      <w:r>
        <w:rPr/>
        <w:tab/>
      </w:r>
    </w:p>
    <w:p>
      <w:pPr>
        <w:pStyle w:val="Normal"/>
        <w:rPr/>
      </w:pPr>
      <w:r>
        <w:rPr>
          <w:b/>
          <w:i/>
        </w:rPr>
        <w:t>Sr. Consultant</w:t>
        <w:tab/>
      </w:r>
      <w:r>
        <w:rPr>
          <w:b/>
        </w:rPr>
        <w:t>Hatch Management and Technology Consulting</w:t>
        <w:tab/>
        <w:tab/>
        <w:t xml:space="preserve">    </w:t>
        <w:tab/>
        <w:tab/>
        <w:tab/>
        <w:t xml:space="preserve">      Pittsburgh, PA</w:t>
      </w:r>
    </w:p>
    <w:p>
      <w:pPr>
        <w:pStyle w:val="Normal"/>
        <w:ind w:end="18"/>
        <w:rPr/>
      </w:pPr>
      <w:r>
        <w:rPr/>
        <w:t>1999 – 2000</w:t>
        <w:tab/>
      </w:r>
      <w:r>
        <w:rPr>
          <w:rFonts w:cs="Symbol" w:ascii="Symbol" w:hAnsi="Symbol"/>
        </w:rPr>
        <w:sym w:font="Symbol" w:char="f0b7"/>
      </w:r>
      <w:r>
        <w:rPr/>
        <w:t xml:space="preserve">  Developed strategic business plans for U.S. and foreign companies in the metals and related industries.</w:t>
      </w:r>
    </w:p>
    <w:p>
      <w:pPr>
        <w:pStyle w:val="Normal"/>
        <w:ind w:firstLine="1440" w:end="18"/>
        <w:rPr/>
      </w:pPr>
      <w:r>
        <w:rPr>
          <w:rFonts w:cs="Symbol" w:ascii="Symbol" w:hAnsi="Symbol"/>
        </w:rPr>
        <w:sym w:font="Symbol" w:char="f0b7"/>
        <w:sym w:font="Symbol" w:char="f020"/>
        <w:sym w:font="Symbol" w:char="f020"/>
      </w:r>
      <w:r>
        <w:rPr/>
        <w:t>Responsible for daily management of projects involving 3 consultants.</w:t>
      </w:r>
    </w:p>
    <w:p>
      <w:pPr>
        <w:pStyle w:val="Normal"/>
        <w:ind w:firstLine="1440" w:end="18"/>
        <w:rPr/>
      </w:pPr>
      <w:r>
        <w:rPr>
          <w:rFonts w:cs="Symbol" w:ascii="Symbol" w:hAnsi="Symbol"/>
        </w:rPr>
        <w:sym w:font="Symbol" w:char="f0b7"/>
        <w:sym w:font="Symbol" w:char="f020"/>
        <w:sym w:font="Symbol" w:char="f020"/>
      </w:r>
      <w:r>
        <w:rPr/>
        <w:t>Interacted extensively with strategic planners, purchasers, and other industry participants.</w:t>
      </w:r>
    </w:p>
    <w:p>
      <w:pPr>
        <w:pStyle w:val="Normal"/>
        <w:ind w:end="18"/>
        <w:rPr/>
      </w:pPr>
      <w:r>
        <w:rPr>
          <w:b/>
          <w:i/>
        </w:rPr>
        <w:t>Consultant</w:t>
      </w:r>
      <w:r>
        <w:rPr>
          <w:rFonts w:cs="Symbol" w:ascii="Symbol" w:hAnsi="Symbol"/>
        </w:rPr>
        <w:t></w:t>
        <w:tab/>
        <w:sym w:font="Symbol" w:char="f0b7"/>
      </w:r>
      <w:r>
        <w:rPr/>
        <w:t xml:space="preserve">  Conducted due diligence for financial institutions, focusing on market share and competitor analysis; </w:t>
      </w:r>
    </w:p>
    <w:p>
      <w:pPr>
        <w:pStyle w:val="Normal"/>
        <w:ind w:end="18"/>
        <w:rPr/>
      </w:pPr>
      <w:r>
        <w:rPr/>
        <w:t xml:space="preserve">1997 – 1999             value of completed transactions +$300 million. </w:t>
      </w:r>
    </w:p>
    <w:p>
      <w:pPr>
        <w:pStyle w:val="Normal"/>
        <w:ind w:end="18"/>
        <w:rPr/>
      </w:pPr>
      <w:r>
        <w:rPr/>
        <w:tab/>
        <w:tab/>
      </w:r>
      <w:r>
        <w:rPr>
          <w:rFonts w:cs="Symbol" w:ascii="Symbol" w:hAnsi="Symbol"/>
        </w:rPr>
        <w:sym w:font="Symbol" w:char="f0b7"/>
      </w:r>
      <w:r>
        <w:rPr/>
        <w:t xml:space="preserve">  Created and presented slides and written reports for client presentations and development initiatives.</w:t>
      </w:r>
    </w:p>
    <w:p>
      <w:pPr>
        <w:pStyle w:val="Normal"/>
        <w:ind w:start="1440" w:end="18"/>
        <w:rPr>
          <w:i/>
          <w:i/>
        </w:rPr>
      </w:pPr>
      <w:r>
        <w:rPr/>
        <w:tab/>
        <w:tab/>
      </w:r>
    </w:p>
    <w:p>
      <w:pPr>
        <w:pStyle w:val="Normal"/>
        <w:ind w:hanging="360" w:start="360" w:end="18"/>
        <w:rPr/>
      </w:pPr>
      <w:r>
        <w:rPr>
          <w:b/>
          <w:i/>
        </w:rPr>
        <w:t xml:space="preserve">Research   </w:t>
        <w:tab/>
      </w:r>
      <w:r>
        <w:rPr>
          <w:b/>
        </w:rPr>
        <w:t xml:space="preserve">Dewey Ballantine, International Trade Group                  </w:t>
        <w:tab/>
        <w:t xml:space="preserve">         </w:t>
        <w:tab/>
        <w:t xml:space="preserve">           </w:t>
        <w:tab/>
        <w:tab/>
        <w:t xml:space="preserve"> Washington, D.C.</w:t>
      </w:r>
    </w:p>
    <w:p>
      <w:pPr>
        <w:pStyle w:val="Normal"/>
        <w:ind w:end="18"/>
        <w:rPr/>
      </w:pPr>
      <w:r>
        <w:rPr>
          <w:b/>
          <w:i/>
        </w:rPr>
        <w:t>Analyst</w:t>
      </w:r>
      <w:r>
        <w:rPr/>
        <w:tab/>
        <w:tab/>
      </w:r>
      <w:r>
        <w:rPr>
          <w:rFonts w:cs="Symbol" w:ascii="Symbol" w:hAnsi="Symbol"/>
        </w:rPr>
        <w:sym w:font="Symbol" w:char="f0b7"/>
        <w:sym w:font="Symbol" w:char="f020"/>
        <w:sym w:font="Symbol" w:char="f020"/>
      </w:r>
      <w:r>
        <w:rPr/>
        <w:t>Analyzed domestic and European companies’ strategic positioning, including prices, market shares and costs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1992 – 1994</w:t>
        <w:tab/>
        <w:t xml:space="preserve">    in order to determine relative sources of competitive advantage in the aircraft, automotive and steel industries.</w:t>
      </w:r>
    </w:p>
    <w:p>
      <w:pPr>
        <w:pStyle w:val="Normal"/>
        <w:ind w:firstLine="720" w:start="720" w:end="18"/>
        <w:rPr/>
      </w:pPr>
      <w:r>
        <w:rPr>
          <w:rFonts w:cs="Symbol" w:ascii="Symbol" w:hAnsi="Symbol"/>
        </w:rPr>
        <w:sym w:font="Symbol" w:char="f0b7"/>
        <w:sym w:font="Symbol" w:char="f020"/>
        <w:sym w:font="Symbol" w:char="f020"/>
      </w:r>
      <w:r>
        <w:rPr/>
        <w:t xml:space="preserve">Increased measurable benefits up to 50% while investigating primary and secondary sources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regarding economic and political programs used by governments to subsidize companies.</w:t>
      </w:r>
    </w:p>
    <w:p>
      <w:pPr>
        <w:pStyle w:val="Normal"/>
        <w:ind w:firstLine="720" w:start="720" w:end="18"/>
        <w:rPr/>
      </w:pPr>
      <w:r>
        <w:rPr>
          <w:rFonts w:cs="Symbol" w:ascii="Symbol" w:hAnsi="Symbol"/>
        </w:rPr>
        <w:tab/>
      </w:r>
      <w:r>
        <w:rPr/>
        <w:t xml:space="preserve"> </w:t>
      </w:r>
    </w:p>
    <w:p>
      <w:pPr>
        <w:pStyle w:val="Normal"/>
        <w:ind w:end="18"/>
        <w:rPr/>
      </w:pPr>
      <w:r>
        <w:rPr>
          <w:b/>
          <w:i/>
        </w:rPr>
        <w:t>Financial</w:t>
        <w:tab/>
      </w:r>
      <w:r>
        <w:rPr>
          <w:b/>
        </w:rPr>
        <w:t>U.S. Treasury Department</w:t>
        <w:tab/>
        <w:tab/>
      </w:r>
      <w:r>
        <w:rPr>
          <w:b/>
          <w:i/>
        </w:rPr>
        <w:t xml:space="preserve"> </w:t>
        <w:tab/>
        <w:tab/>
        <w:tab/>
        <w:t xml:space="preserve"> </w:t>
        <w:tab/>
        <w:t xml:space="preserve">               </w:t>
      </w:r>
      <w:r>
        <w:rPr>
          <w:b/>
        </w:rPr>
        <w:t>Washington, D.C.</w:t>
      </w:r>
    </w:p>
    <w:p>
      <w:pPr>
        <w:pStyle w:val="Normal"/>
        <w:ind w:end="18"/>
        <w:rPr/>
      </w:pPr>
      <w:r>
        <w:rPr>
          <w:b/>
          <w:i/>
        </w:rPr>
        <w:t>Analyst</w:t>
      </w:r>
      <w:r>
        <w:rPr/>
        <w:tab/>
        <w:tab/>
      </w:r>
      <w:r>
        <w:rPr>
          <w:rFonts w:cs="Symbol" w:ascii="Symbol" w:hAnsi="Symbol"/>
        </w:rPr>
        <w:sym w:font="Symbol" w:char="f0b7"/>
      </w:r>
      <w:r>
        <w:rPr/>
        <w:t xml:space="preserve">  Developed research methodology and scope of novel report on how to measure level of U.S. residents’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1991 – 1992</w:t>
        <w:tab/>
        <w:t xml:space="preserve">    foreign portfolio investments; proposed and conducted supplemental study. </w:t>
      </w:r>
    </w:p>
    <w:p>
      <w:pPr>
        <w:pStyle w:val="Normal"/>
        <w:ind w:hanging="360" w:start="360" w:end="18"/>
        <w:rPr/>
      </w:pPr>
      <w:r>
        <w:rPr>
          <w:rFonts w:cs="Symbol" w:ascii="Symbol" w:hAnsi="Symbol"/>
        </w:rPr>
        <w:tab/>
        <w:tab/>
      </w:r>
      <w:r>
        <w:rPr/>
        <w:tab/>
      </w:r>
      <w:r>
        <w:rPr>
          <w:rFonts w:cs="Symbol" w:ascii="Symbol" w:hAnsi="Symbol"/>
        </w:rPr>
        <w:sym w:font="Symbol" w:char="f0b7"/>
      </w:r>
      <w:r>
        <w:rPr/>
        <w:t xml:space="preserve">  Recommendations used to conduct survey that directly links to annual US balance of payment calculations.</w:t>
      </w:r>
    </w:p>
    <w:p>
      <w:pPr>
        <w:pStyle w:val="Normal"/>
        <w:ind w:hanging="360" w:start="360" w:end="18"/>
        <w:rPr/>
      </w:pPr>
      <w:r>
        <w:rPr/>
        <w:t xml:space="preserve"> </w:t>
      </w:r>
      <w:r>
        <w:rPr/>
        <w:tab/>
        <w:tab/>
      </w:r>
    </w:p>
    <w:p>
      <w:pPr>
        <w:pStyle w:val="Heading1"/>
        <w:rPr/>
      </w:pPr>
      <w:r>
        <w:rPr/>
        <w:t>Education</w:t>
      </w:r>
      <w:r>
        <w:rPr>
          <w:b w:val="false"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end="18"/>
        <w:rPr/>
      </w:pPr>
      <w:r>
        <w:rPr>
          <w:b/>
          <w:i/>
        </w:rPr>
        <w:t>Univ. Fellow</w:t>
        <w:tab/>
      </w:r>
      <w:r>
        <w:rPr>
          <w:b/>
        </w:rPr>
        <w:t>Northwestern University</w:t>
      </w:r>
      <w:r>
        <w:rPr/>
        <w:t>.   MA Political Economy.  Full academic scholarship.</w:t>
      </w:r>
    </w:p>
    <w:p>
      <w:pPr>
        <w:pStyle w:val="Normal"/>
        <w:ind w:end="18"/>
        <w:rPr/>
      </w:pPr>
      <w:r>
        <w:rPr/>
        <w:t>1995 – 1997</w:t>
        <w:tab/>
        <w:t>Thesis:  Labor Relation’s Influence on Manufacturing Productivity in Italy</w:t>
      </w:r>
    </w:p>
    <w:p>
      <w:pPr>
        <w:pStyle w:val="Normal"/>
        <w:ind w:end="18"/>
        <w:rPr/>
      </w:pPr>
      <w:r>
        <w:rPr/>
        <w:t>Spring 1995</w:t>
        <w:tab/>
        <w:t>European University Institute, Florence, Italy.   Researched banking liberalization in Italy.</w:t>
      </w:r>
    </w:p>
    <w:p>
      <w:pPr>
        <w:pStyle w:val="Normal"/>
        <w:ind w:end="18"/>
        <w:rPr/>
      </w:pPr>
      <w:r>
        <w:rPr/>
      </w:r>
    </w:p>
    <w:p>
      <w:pPr>
        <w:pStyle w:val="Normal"/>
        <w:ind w:end="18"/>
        <w:rPr/>
      </w:pPr>
      <w:r>
        <w:rPr/>
        <w:t>1987 – 1991</w:t>
        <w:tab/>
      </w:r>
      <w:r>
        <w:rPr>
          <w:b/>
        </w:rPr>
        <w:t xml:space="preserve">The Wharton School of Business </w:t>
      </w:r>
      <w:r>
        <w:rPr/>
        <w:t>and</w:t>
      </w:r>
      <w:r>
        <w:rPr>
          <w:b/>
        </w:rPr>
        <w:t xml:space="preserve"> The College, University of Pennsylvania</w:t>
      </w:r>
      <w:r>
        <w:rPr/>
        <w:t>. Merit scholarship.</w:t>
      </w:r>
    </w:p>
    <w:p>
      <w:pPr>
        <w:pStyle w:val="Normal"/>
        <w:ind w:end="18"/>
        <w:rPr/>
      </w:pPr>
      <w:r>
        <w:rPr/>
        <w:tab/>
        <w:t xml:space="preserve">  </w:t>
        <w:tab/>
        <w:t xml:space="preserve">BS, </w:t>
      </w:r>
      <w:r>
        <w:rPr>
          <w:i/>
        </w:rPr>
        <w:t>cum laude,</w:t>
      </w:r>
      <w:r>
        <w:rPr/>
        <w:t xml:space="preserve"> Economics, concentration international finance and management; BA, </w:t>
      </w:r>
      <w:r>
        <w:rPr>
          <w:i/>
        </w:rPr>
        <w:t xml:space="preserve">cum laude, </w:t>
      </w:r>
      <w:r>
        <w:rPr/>
        <w:t xml:space="preserve">Italian Lit. </w:t>
      </w:r>
    </w:p>
    <w:p>
      <w:pPr>
        <w:pStyle w:val="Normal"/>
        <w:ind w:end="18"/>
        <w:rPr/>
      </w:pPr>
      <w:r>
        <w:rPr/>
        <w:t>Spring 1990</w:t>
        <w:tab/>
        <w:t>Middlebury College School in Italy - Florence.  All classes taught in Italian by University of Florence faculty.</w:t>
      </w:r>
    </w:p>
    <w:p>
      <w:pPr>
        <w:pStyle w:val="Normal"/>
        <w:spacing w:lineRule="exact" w:line="180"/>
        <w:ind w:end="14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end="18"/>
        <w:rPr>
          <w:b/>
          <w:sz w:val="24"/>
        </w:rPr>
      </w:pPr>
      <w:r>
        <w:rPr>
          <w:b/>
          <w:sz w:val="24"/>
        </w:rPr>
        <w:t>Personal</w:t>
      </w:r>
    </w:p>
    <w:p>
      <w:pPr>
        <w:pStyle w:val="Normal"/>
        <w:ind w:firstLine="720" w:end="0"/>
        <w:rPr/>
      </w:pPr>
      <w:r>
        <w:rPr/>
        <w:tab/>
        <w:t xml:space="preserve">Publications:  (10) Metal Bulletin, American Metal Market, Italian Politics and Society, Comparative Politics. </w:t>
      </w:r>
    </w:p>
    <w:p>
      <w:pPr>
        <w:pStyle w:val="Normal"/>
        <w:ind w:end="18"/>
        <w:rPr/>
      </w:pPr>
      <w:r>
        <w:rPr/>
        <w:tab/>
        <w:tab/>
        <w:t xml:space="preserve">Languages:  English, Italian – fluent; Spanish, French - reading knowledge of financial statements. </w:t>
      </w:r>
    </w:p>
    <w:p>
      <w:pPr>
        <w:pStyle w:val="Normal"/>
        <w:ind w:end="18"/>
        <w:rPr/>
      </w:pPr>
      <w:r>
        <w:rPr/>
        <w:tab/>
        <w:tab/>
        <w:t xml:space="preserve">Computers:  Excel, Quattro, Lotus, SAS, SPSS, and PowerPoint.  </w:t>
      </w:r>
    </w:p>
    <w:p>
      <w:pPr>
        <w:pStyle w:val="Normal"/>
        <w:ind w:end="18"/>
        <w:rPr/>
      </w:pPr>
      <w:r>
        <w:rPr/>
        <w:tab/>
        <w:tab/>
        <w:t>Hobbies:  Guiding culinary-bicycle tours in Europe, teaching Tae Kwon Do, and reading historical fiction.</w:t>
      </w:r>
    </w:p>
    <w:sectPr>
      <w:type w:val="nextPage"/>
      <w:pgSz w:w="12240" w:h="15840"/>
      <w:pgMar w:left="864" w:right="864" w:gutter="0" w:header="0" w:top="1152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18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40" w:start="1440" w:end="18"/>
      <w:outlineLvl w:val="2"/>
    </w:pPr>
    <w:rPr>
      <w:b/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2001-09-10T18:48:00Z</dcterms:created>
  <dc:creator>Angelo Del Priore</dc:creator>
  <dc:description/>
  <dc:language>en-CA</dc:language>
  <cp:lastModifiedBy>Company Software</cp:lastModifiedBy>
  <cp:lastPrinted>2001-09-14T15:21:00Z</cp:lastPrinted>
  <dcterms:modified xsi:type="dcterms:W3CDTF">2001-09-14T16:55:00Z</dcterms:modified>
  <cp:revision>5</cp:revision>
  <dc:subject/>
  <dc:title>Angelo  Del Priore 				           ___________________________________________________________________________________________________________</dc:title>
</cp:coreProperties>
</file>