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lineRule="atLeast" w:line="120" w:before="0" w:after="0"/>
        <w:rPr/>
      </w:pPr>
      <w:r>
        <w:rPr/>
        <w:t>memorandum</w:t>
      </w:r>
    </w:p>
    <w:p>
      <w:pPr>
        <w:pStyle w:val="MessageHeaderFirst"/>
        <w:spacing w:lineRule="atLeast" w:line="180"/>
        <w:rPr/>
      </w:pPr>
      <w:r>
        <w:rPr>
          <w:rStyle w:val="MessageHeaderLabel"/>
        </w:rPr>
        <w:t>to:</w:t>
      </w:r>
      <w:r>
        <w:rPr/>
        <w:tab/>
        <w:t>Analyst Pool</w:t>
      </w:r>
    </w:p>
    <w:p>
      <w:pPr>
        <w:pStyle w:val="MessageHeader"/>
        <w:spacing w:lineRule="atLeast" w:line="180"/>
        <w:rPr/>
      </w:pPr>
      <w:r>
        <w:rPr>
          <w:rStyle w:val="MessageHeaderLabel"/>
        </w:rPr>
        <w:t>from:</w:t>
      </w:r>
      <w:r>
        <w:rPr/>
        <w:tab/>
        <w:t>Analyst Advisory Board – Julie Davidson, Alex Hernandez, Brian Hoskins, David Hunker, Priya Jaisinghani, Erin Rice, Carrie Southard</w:t>
      </w:r>
    </w:p>
    <w:p>
      <w:pPr>
        <w:pStyle w:val="MessageHeader"/>
        <w:spacing w:lineRule="atLeast" w:line="180"/>
        <w:rPr/>
      </w:pPr>
      <w:r>
        <w:rPr>
          <w:rStyle w:val="MessageHeaderLabel"/>
        </w:rPr>
        <w:t>subject:</w:t>
      </w:r>
      <w:r>
        <w:rPr/>
        <w:tab/>
        <w:t>Survey conclusion</w:t>
      </w:r>
    </w:p>
    <w:p>
      <w:pPr>
        <w:pStyle w:val="MessageHeader"/>
        <w:spacing w:lineRule="atLeast" w:line="180"/>
        <w:rPr/>
      </w:pPr>
      <w:r>
        <w:rPr>
          <w:rStyle w:val="MessageHeaderLabel"/>
        </w:rPr>
        <w:t>date:</w:t>
      </w:r>
      <w:r>
        <w:rPr/>
        <w:tab/>
      </w:r>
      <w:r>
        <w:rPr/>
        <w:fldChar w:fldCharType="begin"/>
      </w:r>
      <w:r>
        <w:rPr/>
        <w:instrText xml:space="preserve"> DATE \@"M/d/yyyy" </w:instrText>
      </w:r>
      <w:r>
        <w:rPr/>
        <w:fldChar w:fldCharType="separate"/>
      </w:r>
      <w:r>
        <w:rPr/>
        <w:t>9/28/2025</w:t>
      </w:r>
      <w:r>
        <w:rPr/>
        <w:fldChar w:fldCharType="end"/>
      </w:r>
    </w:p>
    <w:p>
      <w:pPr>
        <w:pStyle w:val="MessageHeaderLast"/>
        <w:spacing w:lineRule="atLeast" w:line="160" w:before="0" w:after="0"/>
        <w:rPr/>
      </w:pPr>
      <w:r>
        <w:rPr>
          <w:rStyle w:val="MessageHeaderLabel"/>
        </w:rPr>
        <w:t>cc:</w:t>
      </w:r>
      <w:r>
        <w:rPr/>
        <w:tab/>
        <w:t>Joe Sutton, Charlene Jackson, Celeste Roberts, Gwen Petteway</w:t>
      </w:r>
    </w:p>
    <w:p>
      <w:pPr>
        <w:pStyle w:val="BodyText"/>
        <w:spacing w:before="120" w:after="0"/>
        <w:rPr/>
      </w:pPr>
      <w:r>
        <w:rPr/>
        <w:t xml:space="preserve">Thanks to your participation in the Analyst Advisory Board Survey, we received 174 responses, almost a 67% response rate! Because of the overwhelming feedback that we received from you, we have been able to identify your concerns and issues with the current Analyst program, as well as those areas of the program that you would like to keep in place. We have found that the major areas of concern are: communication, networking opportunities and Analyst camaraderie.  On the other hand, most of you told us that you are happy with rotation opportunities, program flexibility, orientation and the talented workforce. </w:t>
      </w:r>
    </w:p>
    <w:p>
      <w:pPr>
        <w:pStyle w:val="BodyText"/>
        <w:spacing w:before="0" w:after="0"/>
        <w:rPr/>
      </w:pPr>
      <w:r>
        <w:rPr/>
      </w:r>
    </w:p>
    <w:p>
      <w:pPr>
        <w:pStyle w:val="BodyText"/>
        <w:rPr/>
      </w:pPr>
      <w:r>
        <w:rPr/>
        <w:t>Our goal now is to address the problem areas while ensuring that the strengths of the program stay in tact. The Advisory Board has met with both program management and the Office of the Chairman to voice your concerns and together we made the following commitments:</w:t>
      </w:r>
    </w:p>
    <w:p>
      <w:pPr>
        <w:pStyle w:val="BodyText"/>
        <w:numPr>
          <w:ilvl w:val="0"/>
          <w:numId w:val="2"/>
        </w:numPr>
        <w:spacing w:before="0" w:after="120"/>
        <w:rPr/>
      </w:pPr>
      <w:r>
        <w:rPr/>
        <w:t>Reinstate regular InfoLunches and Brown Bag Presentations. Frequency of sessions will be based on senior management availability.  Your comments told us that you appreciate these opportunities to learn more about the Enron business and we feel these sessions have proven to be a good communication tool.</w:t>
      </w:r>
    </w:p>
    <w:p>
      <w:pPr>
        <w:pStyle w:val="BodyText"/>
        <w:numPr>
          <w:ilvl w:val="0"/>
          <w:numId w:val="2"/>
        </w:numPr>
        <w:spacing w:before="0" w:after="120"/>
        <w:rPr/>
      </w:pPr>
      <w:r>
        <w:rPr/>
        <w:t>Use eSpeak as a way to communicate with the Analysts. Charlene Jackson is scheduling an eSpeak session for the month of November.</w:t>
      </w:r>
    </w:p>
    <w:p>
      <w:pPr>
        <w:pStyle w:val="BodyText"/>
        <w:numPr>
          <w:ilvl w:val="0"/>
          <w:numId w:val="2"/>
        </w:numPr>
        <w:spacing w:before="0" w:after="120"/>
        <w:rPr/>
      </w:pPr>
      <w:r>
        <w:rPr/>
        <w:t xml:space="preserve">Enhance the Associate and Analyst Program website to include critical information that is continuously updated.  This site will be used to communicate appropriate contact persons within the program management, new policy changes, events information, and more. It will also be a great place for you to submit your relevant and appropriate comments to program management.  </w:t>
      </w:r>
    </w:p>
    <w:p>
      <w:pPr>
        <w:pStyle w:val="BodyText"/>
        <w:numPr>
          <w:ilvl w:val="0"/>
          <w:numId w:val="2"/>
        </w:numPr>
        <w:spacing w:before="0" w:after="120"/>
        <w:rPr/>
      </w:pPr>
      <w:r>
        <w:rPr/>
        <w:t>Organize a regular networking event/social event for the Analysts.  These events will also provide Analysts with the chance to learn more about company policies, program changes, and news within different business units. More information about the first event will be sent to you within the next several weeks.</w:t>
      </w:r>
    </w:p>
    <w:p>
      <w:pPr>
        <w:pStyle w:val="BodyText"/>
        <w:numPr>
          <w:ilvl w:val="0"/>
          <w:numId w:val="2"/>
        </w:numPr>
        <w:spacing w:before="0" w:after="120"/>
        <w:rPr/>
      </w:pPr>
      <w:r>
        <w:rPr/>
        <w:t xml:space="preserve">Ensure timely responses to your phone calls and emails. Program management will make a special effort to respond to you within 24 hours of your inquiry via voicemail or email.  However, once the program management contact list is updated on the website, it will assist you in directing your inquiries to the appropriate person.  </w:t>
      </w:r>
    </w:p>
    <w:p>
      <w:pPr>
        <w:pStyle w:val="BodyText"/>
        <w:spacing w:before="120" w:after="240"/>
        <w:rPr/>
      </w:pPr>
      <w:r>
        <w:rPr/>
        <w:t>We hope that this first set of commitments will make a positive difference to you. Thank you for all of the feedback that you provided in the survey. We encourage you to keep in communication with us so that we can continue to voice your thoughts. Your questions, concerns, comments and suggestions are welcome. In return, we will keep you updated with our progress and our goals. Thanks again for your help in this process.</w:t>
      </w:r>
    </w:p>
    <w:sectPr>
      <w:footerReference w:type="default" r:id="rId2"/>
      <w:footerReference w:type="first" r:id="rId3"/>
      <w:type w:val="nextPage"/>
      <w:pgSz w:w="12240" w:h="15840"/>
      <w:pgMar w:left="1440" w:right="1440" w:gutter="0" w:header="0" w:top="1440"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2" w:color="000000"/>
      </w:pBdr>
      <w:spacing w:before="600" w:after="0"/>
      <w:ind w:start="4080" w:end="4080"/>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star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2"/>
      <w:szCs w:val="20"/>
      <w:lang w:val="en-US" w:eastAsia="zh-CN" w:bidi="hi-IN"/>
    </w:rPr>
  </w:style>
  <w:style w:type="paragraph" w:styleId="Heading1">
    <w:name w:val="heading 1"/>
    <w:basedOn w:val="Normal"/>
    <w:next w:val="BodyText"/>
    <w:qFormat/>
    <w:pPr>
      <w:keepNext w:val="true"/>
      <w:keepLines/>
      <w:numPr>
        <w:ilvl w:val="0"/>
        <w:numId w:val="1"/>
      </w:numPr>
      <w:spacing w:lineRule="atLeast" w:line="240" w:before="0" w:after="180"/>
      <w:jc w:val="center"/>
      <w:outlineLvl w:val="0"/>
    </w:pPr>
    <w:rPr>
      <w:rFonts w:ascii="Garamond" w:hAnsi="Garamond" w:cs="Garamond"/>
      <w:smallCaps/>
      <w:spacing w:val="20"/>
      <w:kern w:val="2"/>
      <w:sz w:val="21"/>
    </w:rPr>
  </w:style>
  <w:style w:type="paragraph" w:styleId="Heading2">
    <w:name w:val="heading 2"/>
    <w:basedOn w:val="Normal"/>
    <w:next w:val="BodyText"/>
    <w:qFormat/>
    <w:pPr>
      <w:keepNext w:val="true"/>
      <w:keepLines/>
      <w:numPr>
        <w:ilvl w:val="1"/>
        <w:numId w:val="1"/>
      </w:numPr>
      <w:spacing w:lineRule="atLeast" w:line="240" w:before="0" w:after="170"/>
      <w:outlineLvl w:val="1"/>
    </w:pPr>
    <w:rPr>
      <w:rFonts w:ascii="Garamond" w:hAnsi="Garamond" w:cs="Garamond"/>
      <w:caps/>
      <w:kern w:val="2"/>
      <w:sz w:val="22"/>
    </w:rPr>
  </w:style>
  <w:style w:type="paragraph" w:styleId="Heading3">
    <w:name w:val="heading 3"/>
    <w:basedOn w:val="Normal"/>
    <w:next w:val="BodyText"/>
    <w:qFormat/>
    <w:pPr>
      <w:keepNext w:val="true"/>
      <w:keepLines/>
      <w:numPr>
        <w:ilvl w:val="2"/>
        <w:numId w:val="1"/>
      </w:numPr>
      <w:spacing w:lineRule="atLeast" w:line="240" w:before="0" w:after="240"/>
      <w:outlineLvl w:val="2"/>
    </w:pPr>
    <w:rPr>
      <w:rFonts w:ascii="Garamond" w:hAnsi="Garamond" w:cs="Garamond"/>
      <w:i/>
      <w:kern w:val="2"/>
      <w:sz w:val="22"/>
    </w:rPr>
  </w:style>
  <w:style w:type="paragraph" w:styleId="Heading4">
    <w:name w:val="heading 4"/>
    <w:basedOn w:val="Normal"/>
    <w:next w:val="BodyText"/>
    <w:qFormat/>
    <w:pPr>
      <w:keepNext w:val="true"/>
      <w:keepLines/>
      <w:numPr>
        <w:ilvl w:val="3"/>
        <w:numId w:val="1"/>
      </w:numPr>
      <w:spacing w:lineRule="atLeast" w:line="240"/>
      <w:outlineLvl w:val="3"/>
    </w:pPr>
    <w:rPr>
      <w:rFonts w:ascii="Garamond" w:hAnsi="Garamond" w:cs="Garamond"/>
      <w:smallCaps/>
      <w:kern w:val="2"/>
      <w:sz w:val="23"/>
    </w:rPr>
  </w:style>
  <w:style w:type="paragraph" w:styleId="Heading5">
    <w:name w:val="heading 5"/>
    <w:basedOn w:val="Normal"/>
    <w:next w:val="BodyText"/>
    <w:qFormat/>
    <w:pPr>
      <w:keepNext w:val="true"/>
      <w:keepLines/>
      <w:numPr>
        <w:ilvl w:val="4"/>
        <w:numId w:val="1"/>
      </w:numPr>
      <w:spacing w:lineRule="atLeast" w:line="240"/>
      <w:outlineLvl w:val="4"/>
    </w:pPr>
    <w:rPr>
      <w:rFonts w:ascii="Garamond" w:hAnsi="Garamond" w:cs="Garamond"/>
      <w:kern w:val="2"/>
      <w:sz w:val="22"/>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MessageHeaderLabel">
    <w:name w:val="Message Header Label"/>
    <w:qFormat/>
    <w:rPr>
      <w:b/>
      <w:sz w:val="18"/>
    </w:rPr>
  </w:style>
  <w:style w:type="character" w:styleId="PageNumber">
    <w:name w:val="page number"/>
    <w:rPr/>
  </w:style>
  <w:style w:type="character" w:styleId="Slogan">
    <w:name w:val="Slogan"/>
    <w:basedOn w:val="DefaultParagraphFont"/>
    <w:qFormat/>
    <w:rPr>
      <w:i/>
      <w:spacing w:val="70"/>
      <w:sz w:val="21"/>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ind w:firstLine="360" w:start="0" w:end="0"/>
      <w:jc w:val="both"/>
    </w:pPr>
    <w:rPr>
      <w:rFonts w:ascii="Garamond" w:hAnsi="Garamond" w:cs="Garamond"/>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next w:val="Normal"/>
    <w:qFormat/>
    <w:pPr>
      <w:spacing w:lineRule="atLeast" w:line="220"/>
    </w:pPr>
    <w:rPr>
      <w:rFonts w:ascii="Garamond" w:hAnsi="Garamond" w:cs="Garamond"/>
      <w:sz w:val="22"/>
    </w:rPr>
  </w:style>
  <w:style w:type="paragraph" w:styleId="CompanyName">
    <w:name w:val="Company Name"/>
    <w:basedOn w:val="BodyText"/>
    <w:qFormat/>
    <w:pPr>
      <w:keepLines/>
      <w:spacing w:before="0" w:after="40"/>
      <w:ind w:hanging="0" w:start="0" w:end="0"/>
      <w:jc w:val="center"/>
    </w:pPr>
    <w:rPr>
      <w:caps/>
      <w:spacing w:val="75"/>
    </w:rPr>
  </w:style>
  <w:style w:type="paragraph" w:styleId="DocumentLabel">
    <w:name w:val="Document Label"/>
    <w:next w:val="Normal"/>
    <w:qFormat/>
    <w:pPr>
      <w:widowControl/>
      <w:pBdr>
        <w:top w:val="double" w:sz="6" w:space="8" w:color="808080"/>
        <w:bottom w:val="double" w:sz="6" w:space="8" w:color="808080"/>
      </w:pBdr>
      <w:bidi w:val="0"/>
      <w:spacing w:lineRule="atLeast" w:line="240" w:before="0" w:after="40"/>
      <w:jc w:val="center"/>
    </w:pPr>
    <w:rPr>
      <w:rFonts w:ascii="Garamond" w:hAnsi="Garamond" w:eastAsia="Times New Roman" w:cs="Garamond"/>
      <w:b/>
      <w:caps/>
      <w:color w:val="auto"/>
      <w:spacing w:val="20"/>
      <w:sz w:val="18"/>
      <w:szCs w:val="20"/>
      <w:lang w:val="en-US" w:eastAsia="zh-CN" w:bidi="hi-IN"/>
    </w:rPr>
  </w:style>
  <w:style w:type="paragraph" w:styleId="Enclosure">
    <w:name w:val="Enclosure"/>
    <w:basedOn w:val="BodyText"/>
    <w:next w:val="Normal"/>
    <w:qFormat/>
    <w:pPr>
      <w:keepLines/>
      <w:spacing w:before="220" w:after="240"/>
      <w:ind w:hanging="0" w:start="0" w:end="0"/>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ind w:hanging="0" w:start="0" w:end="-240"/>
      <w:jc w:val="center"/>
    </w:pPr>
    <w:rPr>
      <w:kern w:val="2"/>
    </w:rPr>
  </w:style>
  <w:style w:type="paragraph" w:styleId="Header">
    <w:name w:val="header"/>
    <w:basedOn w:val="HeaderBase"/>
    <w:pPr>
      <w:spacing w:before="0" w:after="660"/>
      <w:ind w:hanging="0" w:start="0" w:end="0"/>
      <w:jc w:val="center"/>
    </w:pPr>
    <w:rPr>
      <w:smallCaps/>
      <w:kern w:val="2"/>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MessageHeader">
    <w:name w:val="Message Header"/>
    <w:basedOn w:val="BodyText"/>
    <w:qFormat/>
    <w:pPr>
      <w:keepLines/>
      <w:spacing w:before="0" w:after="120"/>
      <w:ind w:hanging="1080" w:start="1080" w:end="0"/>
      <w:jc w:val="start"/>
    </w:pPr>
    <w:rPr>
      <w:caps/>
      <w:sz w:val="18"/>
    </w:rPr>
  </w:style>
  <w:style w:type="paragraph" w:styleId="MessageHeaderFirst">
    <w:name w:val="Message Header First"/>
    <w:basedOn w:val="MessageHeader"/>
    <w:next w:val="MessageHeader"/>
    <w:qFormat/>
    <w:pPr>
      <w:spacing w:before="360" w:after="120"/>
    </w:pPr>
    <w:rPr/>
  </w:style>
  <w:style w:type="paragraph" w:styleId="MessageHeaderLast">
    <w:name w:val="Message Header Last"/>
    <w:basedOn w:val="MessageHeader"/>
    <w:next w:val="BodyText"/>
    <w:qFormat/>
    <w:pPr>
      <w:pBdr>
        <w:bottom w:val="single" w:sz="6" w:space="18" w:color="808080"/>
      </w:pBdr>
      <w:spacing w:before="0" w:after="360"/>
    </w:pPr>
    <w:rPr/>
  </w:style>
  <w:style w:type="paragraph" w:styleId="NormalIndent">
    <w:name w:val="Normal Indent"/>
    <w:basedOn w:val="Normal"/>
    <w:qFormat/>
    <w:pPr>
      <w:ind w:hanging="0" w:start="720" w:end="0"/>
    </w:pPr>
    <w:rPr/>
  </w:style>
  <w:style w:type="paragraph" w:styleId="ReturnAddress">
    <w:name w:val="Return Address"/>
    <w:qFormat/>
    <w:pPr>
      <w:widowControl/>
      <w:bidi w:val="0"/>
      <w:spacing w:lineRule="atLeast" w:line="240"/>
      <w:ind w:hanging="0" w:start="0" w:end="-240"/>
      <w:jc w:val="center"/>
    </w:pPr>
    <w:rPr>
      <w:rFonts w:ascii="Garamond" w:hAnsi="Garamond" w:eastAsia="Times New Roman" w:cs="Garamond"/>
      <w:caps/>
      <w:color w:val="auto"/>
      <w:spacing w:val="30"/>
      <w:sz w:val="15"/>
      <w:szCs w:val="20"/>
      <w:lang w:val="en-US" w:eastAsia="zh-CN" w:bidi="hi-IN"/>
    </w:rPr>
  </w:style>
  <w:style w:type="paragraph" w:styleId="Signature">
    <w:name w:val="Signature"/>
    <w:basedOn w:val="BodyText"/>
    <w:next w:val="Normal"/>
    <w:pPr>
      <w:keepNext w:val="true"/>
      <w:keepLines/>
      <w:spacing w:before="660" w:after="0"/>
    </w:pPr>
    <w:rPr/>
  </w:style>
  <w:style w:type="paragraph" w:styleId="SignatureJobTitle">
    <w:name w:val="Signature Job Title"/>
    <w:basedOn w:val="Signature"/>
    <w:next w:val="Normal"/>
    <w:qFormat/>
    <w:pPr>
      <w:spacing w:before="0" w:after="0"/>
      <w:ind w:hanging="0" w:start="0" w:end="0"/>
    </w:pPr>
    <w:rPr/>
  </w:style>
  <w:style w:type="paragraph" w:styleId="SignatureName">
    <w:name w:val="Signature Name"/>
    <w:basedOn w:val="Signature"/>
    <w:next w:val="SignatureJobTitle"/>
    <w:qFormat/>
    <w:pPr>
      <w:ind w:hanging="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 to Analysts-Draft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2000-08-28T15:43:00Z</dcterms:created>
  <dc:creator>David Hunker</dc:creator>
  <dc:description/>
  <dc:language>en-CA</dc:language>
  <cp:lastModifiedBy>priya_jaisinghani</cp:lastModifiedBy>
  <cp:lastPrinted>2000-08-17T16:10:00Z</cp:lastPrinted>
  <dcterms:modified xsi:type="dcterms:W3CDTF">2000-08-28T15:44:00Z</dcterms:modified>
  <cp:revision>3</cp:revision>
  <dc:subject/>
  <dc:title>Memo</dc:title>
</cp:coreProperties>
</file>