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wmf" ContentType="image/x-wmf"/>
  <Override PartName="/word/media/image2.wmf" ContentType="image/x-wmf"/>
  <Override PartName="/word/embeddings/oleObject1.bin" ContentType="application/vnd.openxmlformats-officedocument.oleObject"/>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spacing w:lineRule="exact" w:line="390"/>
        <w:rPr/>
      </w:pPr>
      <w:r>
        <w:rPr/>
      </w:r>
    </w:p>
    <w:p>
      <w:pPr>
        <w:pStyle w:val="Normal"/>
        <w:numPr>
          <w:ilvl w:val="0"/>
          <w:numId w:val="0"/>
        </w:numPr>
        <w:outlineLvl w:val="0"/>
        <w:rPr>
          <w:sz w:val="30"/>
        </w:rPr>
      </w:pPr>
      <w:bookmarkStart w:id="0" w:name="TemplateName"/>
      <w:r>
        <w:rPr>
          <w:sz w:val="30"/>
        </w:rPr>
        <w:t>Memo</w:t>
      </w:r>
      <w:bookmarkEnd w:id="0"/>
    </w:p>
    <w:p>
      <w:pPr>
        <w:pStyle w:val="Normal"/>
        <w:spacing w:lineRule="exact" w:line="260"/>
        <w:rPr>
          <w:sz w:val="30"/>
        </w:rPr>
      </w:pPr>
      <w:r>
        <w:rPr>
          <w:sz w:val="30"/>
        </w:rPr>
      </w:r>
    </w:p>
    <w:tbl>
      <w:tblPr>
        <w:tblW w:w="9071" w:type="dxa"/>
        <w:jc w:val="start"/>
        <w:tblInd w:w="43" w:type="dxa"/>
        <w:tblLayout w:type="fixed"/>
        <w:tblCellMar>
          <w:top w:w="0" w:type="dxa"/>
          <w:start w:w="43" w:type="dxa"/>
          <w:bottom w:w="0" w:type="dxa"/>
          <w:end w:w="43" w:type="dxa"/>
        </w:tblCellMar>
      </w:tblPr>
      <w:tblGrid>
        <w:gridCol w:w="1700"/>
        <w:gridCol w:w="397"/>
        <w:gridCol w:w="6974"/>
      </w:tblGrid>
      <w:tr>
        <w:trPr/>
        <w:tc>
          <w:tcPr>
            <w:tcW w:w="1700" w:type="dxa"/>
            <w:tcBorders/>
          </w:tcPr>
          <w:p>
            <w:pPr>
              <w:pStyle w:val="FormLabel"/>
              <w:rPr/>
            </w:pPr>
            <w:bookmarkStart w:id="1" w:name="z10To"/>
            <w:r>
              <w:rPr/>
              <w:t>To:</w:t>
            </w:r>
            <w:bookmarkEnd w:id="1"/>
            <w:r>
              <w:rPr/>
              <w:t xml:space="preserve"> </w:t>
            </w:r>
            <w:bookmarkStart w:id="2" w:name="z27ToOffice"/>
            <w:r>
              <w:rPr/>
              <w:t>/ Location:</w:t>
            </w:r>
            <w:bookmarkEnd w:id="2"/>
          </w:p>
        </w:tc>
        <w:tc>
          <w:tcPr>
            <w:tcW w:w="397" w:type="dxa"/>
            <w:tcBorders/>
          </w:tcPr>
          <w:p>
            <w:pPr>
              <w:pStyle w:val="Normal"/>
              <w:snapToGrid w:val="false"/>
              <w:rPr/>
            </w:pPr>
            <w:r>
              <w:rPr/>
            </w:r>
          </w:p>
        </w:tc>
        <w:tc>
          <w:tcPr>
            <w:tcW w:w="6974" w:type="dxa"/>
            <w:tcBorders/>
          </w:tcPr>
          <w:p>
            <w:pPr>
              <w:pStyle w:val="Normal"/>
              <w:rPr/>
            </w:pPr>
            <w:r>
              <w:fldChar w:fldCharType="begin">
                <w:ffData>
                  <w:name w:val="a10To"/>
                  <w:enabled/>
                  <w:calcOnExit w:val="0"/>
                  <w:textInput/>
                </w:ffData>
              </w:fldChar>
            </w:r>
            <w:r>
              <w:rPr/>
              <w:instrText xml:space="preserve"> FORMTEXT </w:instrText>
            </w:r>
            <w:r>
              <w:rPr/>
            </w:r>
            <w:r>
              <w:rPr/>
              <w:fldChar w:fldCharType="separate"/>
            </w:r>
            <w:r>
              <w:rPr/>
              <w:t>John Lavorato</w:t>
            </w:r>
            <w:r>
              <w:rPr/>
            </w:r>
            <w:r>
              <w:rPr/>
              <w:fldChar w:fldCharType="end"/>
            </w:r>
            <w:r>
              <w:rPr/>
              <w:t xml:space="preserve"> / </w:t>
            </w:r>
            <w:r>
              <w:fldChar w:fldCharType="begin">
                <w:ffData>
                  <w:name w:val="a27ToOffice"/>
                  <w:enabled/>
                  <w:calcOnExit w:val="0"/>
                  <w:textInput/>
                </w:ffData>
              </w:fldChar>
            </w:r>
            <w:r>
              <w:rPr/>
              <w:instrText xml:space="preserve"> FORMTEXT </w:instrText>
            </w:r>
            <w:r>
              <w:rPr/>
            </w:r>
            <w:r>
              <w:rPr/>
              <w:fldChar w:fldCharType="separate"/>
            </w:r>
            <w:r>
              <w:rPr/>
              <w:t>     </w:t>
            </w:r>
            <w:r/>
            <w:r>
              <w:rPr/>
              <w:fldChar w:fldCharType="end"/>
            </w:r>
            <w:r>
              <w:rPr/>
            </w:r>
          </w:p>
        </w:tc>
      </w:tr>
      <w:tr>
        <w:trPr/>
        <w:tc>
          <w:tcPr>
            <w:tcW w:w="1700" w:type="dxa"/>
            <w:tcBorders/>
          </w:tcPr>
          <w:p>
            <w:pPr>
              <w:pStyle w:val="FormLabel"/>
              <w:snapToGrid w:val="false"/>
              <w:rPr/>
            </w:pPr>
            <w:r>
              <w:rPr/>
            </w:r>
          </w:p>
        </w:tc>
        <w:tc>
          <w:tcPr>
            <w:tcW w:w="397" w:type="dxa"/>
            <w:tcBorders/>
          </w:tcPr>
          <w:p>
            <w:pPr>
              <w:pStyle w:val="Normal"/>
              <w:snapToGrid w:val="false"/>
              <w:rPr/>
            </w:pPr>
            <w:r>
              <w:rPr/>
            </w:r>
          </w:p>
        </w:tc>
        <w:tc>
          <w:tcPr>
            <w:tcW w:w="6974" w:type="dxa"/>
            <w:tcBorders/>
          </w:tcPr>
          <w:p>
            <w:pPr>
              <w:pStyle w:val="Normal"/>
              <w:snapToGrid w:val="false"/>
              <w:rPr/>
            </w:pPr>
            <w:r>
              <w:rPr/>
            </w:r>
          </w:p>
        </w:tc>
      </w:tr>
      <w:tr>
        <w:trPr/>
        <w:tc>
          <w:tcPr>
            <w:tcW w:w="1700" w:type="dxa"/>
            <w:tcBorders/>
          </w:tcPr>
          <w:p>
            <w:pPr>
              <w:pStyle w:val="FormLabel"/>
              <w:rPr/>
            </w:pPr>
            <w:bookmarkStart w:id="3" w:name="z11FromName"/>
            <w:r>
              <w:rPr/>
              <w:t>From:</w:t>
            </w:r>
            <w:bookmarkEnd w:id="3"/>
            <w:r>
              <w:rPr/>
              <w:t xml:space="preserve"> </w:t>
            </w:r>
            <w:bookmarkStart w:id="4" w:name="z28FromOffice"/>
            <w:r>
              <w:rPr/>
              <w:t>/ Location:</w:t>
            </w:r>
            <w:bookmarkEnd w:id="4"/>
          </w:p>
        </w:tc>
        <w:tc>
          <w:tcPr>
            <w:tcW w:w="397" w:type="dxa"/>
            <w:tcBorders/>
          </w:tcPr>
          <w:p>
            <w:pPr>
              <w:pStyle w:val="Normal"/>
              <w:snapToGrid w:val="false"/>
              <w:rPr/>
            </w:pPr>
            <w:r>
              <w:rPr/>
            </w:r>
          </w:p>
        </w:tc>
        <w:tc>
          <w:tcPr>
            <w:tcW w:w="6974" w:type="dxa"/>
            <w:tcBorders/>
          </w:tcPr>
          <w:p>
            <w:pPr>
              <w:pStyle w:val="Normal"/>
              <w:rPr/>
            </w:pPr>
            <w:r>
              <w:fldChar w:fldCharType="begin">
                <w:ffData>
                  <w:name w:val="a11FromName"/>
                  <w:enabled/>
                  <w:calcOnExit w:val="0"/>
                  <w:textInput/>
                </w:ffData>
              </w:fldChar>
            </w:r>
            <w:r>
              <w:rPr/>
              <w:instrText xml:space="preserve"> FORMTEXT </w:instrText>
            </w:r>
            <w:r>
              <w:rPr/>
            </w:r>
            <w:r>
              <w:rPr/>
              <w:fldChar w:fldCharType="separate"/>
            </w:r>
            <w:r>
              <w:rPr/>
              <w:t>Laurie Pare</w:t>
            </w:r>
            <w:r>
              <w:rPr/>
            </w:r>
            <w:r>
              <w:rPr/>
              <w:fldChar w:fldCharType="end"/>
            </w:r>
            <w:r>
              <w:rPr/>
              <w:t xml:space="preserve"> / </w:t>
            </w:r>
            <w:r>
              <w:fldChar w:fldCharType="begin">
                <w:ffData>
                  <w:name w:val="a28FromOffice"/>
                  <w:enabled/>
                  <w:calcOnExit w:val="0"/>
                  <w:textInput/>
                </w:ffData>
              </w:fldChar>
            </w:r>
            <w:r>
              <w:rPr/>
              <w:instrText xml:space="preserve"> FORMTEXT </w:instrText>
            </w:r>
            <w:r>
              <w:rPr/>
            </w:r>
            <w:r>
              <w:rPr/>
              <w:fldChar w:fldCharType="separate"/>
            </w:r>
            <w:r>
              <w:rPr/>
              <w:t>Calgary (425 1st Street SW)</w:t>
            </w:r>
            <w:r/>
            <w:r>
              <w:rPr/>
              <w:fldChar w:fldCharType="end"/>
            </w:r>
            <w:r>
              <w:rPr/>
            </w:r>
          </w:p>
        </w:tc>
      </w:tr>
      <w:tr>
        <w:trPr/>
        <w:tc>
          <w:tcPr>
            <w:tcW w:w="1700" w:type="dxa"/>
            <w:tcBorders/>
          </w:tcPr>
          <w:p>
            <w:pPr>
              <w:pStyle w:val="FormLabel"/>
              <w:snapToGrid w:val="false"/>
              <w:rPr/>
            </w:pPr>
            <w:r>
              <w:rPr/>
            </w:r>
          </w:p>
        </w:tc>
        <w:tc>
          <w:tcPr>
            <w:tcW w:w="397" w:type="dxa"/>
            <w:tcBorders/>
          </w:tcPr>
          <w:p>
            <w:pPr>
              <w:pStyle w:val="Normal"/>
              <w:snapToGrid w:val="false"/>
              <w:rPr/>
            </w:pPr>
            <w:r>
              <w:rPr/>
            </w:r>
          </w:p>
        </w:tc>
        <w:tc>
          <w:tcPr>
            <w:tcW w:w="6974" w:type="dxa"/>
            <w:tcBorders/>
          </w:tcPr>
          <w:p>
            <w:pPr>
              <w:pStyle w:val="Normal"/>
              <w:snapToGrid w:val="false"/>
              <w:rPr/>
            </w:pPr>
            <w:r>
              <w:rPr/>
            </w:r>
          </w:p>
        </w:tc>
      </w:tr>
      <w:tr>
        <w:trPr/>
        <w:tc>
          <w:tcPr>
            <w:tcW w:w="1700" w:type="dxa"/>
            <w:tcBorders/>
          </w:tcPr>
          <w:p>
            <w:pPr>
              <w:pStyle w:val="FormLabel"/>
              <w:rPr/>
            </w:pPr>
            <w:bookmarkStart w:id="5" w:name="z13Date"/>
            <w:r>
              <w:rPr/>
              <w:t>Date:</w:t>
            </w:r>
            <w:bookmarkEnd w:id="5"/>
          </w:p>
        </w:tc>
        <w:tc>
          <w:tcPr>
            <w:tcW w:w="397" w:type="dxa"/>
            <w:tcBorders/>
          </w:tcPr>
          <w:p>
            <w:pPr>
              <w:pStyle w:val="Normal"/>
              <w:snapToGrid w:val="false"/>
              <w:rPr/>
            </w:pPr>
            <w:r>
              <w:rPr/>
            </w:r>
          </w:p>
        </w:tc>
        <w:tc>
          <w:tcPr>
            <w:tcW w:w="6974" w:type="dxa"/>
            <w:tcBorders/>
          </w:tcPr>
          <w:p>
            <w:pPr>
              <w:pStyle w:val="Normal"/>
              <w:rPr/>
            </w:pPr>
            <w:r>
              <w:fldChar w:fldCharType="begin">
                <w:ffData>
                  <w:name w:val="a13Date"/>
                  <w:enabled/>
                  <w:calcOnExit w:val="0"/>
                  <w:textInput/>
                </w:ffData>
              </w:fldChar>
            </w:r>
            <w:r>
              <w:rPr/>
              <w:instrText xml:space="preserve"> FORMTEXT </w:instrText>
            </w:r>
            <w:r>
              <w:rPr/>
            </w:r>
            <w:r>
              <w:rPr/>
              <w:fldChar w:fldCharType="separate"/>
            </w:r>
            <w:r>
              <w:rPr/>
              <w:t>August 15, 2001</w:t>
            </w:r>
            <w:r/>
            <w:r>
              <w:rPr/>
              <w:fldChar w:fldCharType="end"/>
            </w:r>
            <w:r>
              <w:rPr/>
            </w:r>
          </w:p>
        </w:tc>
      </w:tr>
      <w:tr>
        <w:trPr/>
        <w:tc>
          <w:tcPr>
            <w:tcW w:w="1700" w:type="dxa"/>
            <w:tcBorders/>
          </w:tcPr>
          <w:p>
            <w:pPr>
              <w:pStyle w:val="FormLabel"/>
              <w:snapToGrid w:val="false"/>
              <w:rPr/>
            </w:pPr>
            <w:r>
              <w:rPr/>
            </w:r>
          </w:p>
        </w:tc>
        <w:tc>
          <w:tcPr>
            <w:tcW w:w="397" w:type="dxa"/>
            <w:tcBorders/>
          </w:tcPr>
          <w:p>
            <w:pPr>
              <w:pStyle w:val="Normal"/>
              <w:snapToGrid w:val="false"/>
              <w:rPr/>
            </w:pPr>
            <w:r>
              <w:rPr/>
            </w:r>
          </w:p>
        </w:tc>
        <w:tc>
          <w:tcPr>
            <w:tcW w:w="6974" w:type="dxa"/>
            <w:tcBorders/>
          </w:tcPr>
          <w:p>
            <w:pPr>
              <w:pStyle w:val="Normal"/>
              <w:snapToGrid w:val="false"/>
              <w:rPr/>
            </w:pPr>
            <w:r>
              <w:rPr/>
            </w:r>
          </w:p>
        </w:tc>
      </w:tr>
      <w:tr>
        <w:trPr/>
        <w:tc>
          <w:tcPr>
            <w:tcW w:w="1700" w:type="dxa"/>
            <w:tcBorders/>
          </w:tcPr>
          <w:p>
            <w:pPr>
              <w:pStyle w:val="FormLabel"/>
              <w:rPr/>
            </w:pPr>
            <w:bookmarkStart w:id="6" w:name="z14Subject"/>
            <w:r>
              <w:rPr/>
              <w:t>Subject:</w:t>
            </w:r>
            <w:bookmarkEnd w:id="6"/>
          </w:p>
        </w:tc>
        <w:tc>
          <w:tcPr>
            <w:tcW w:w="397" w:type="dxa"/>
            <w:tcBorders/>
          </w:tcPr>
          <w:p>
            <w:pPr>
              <w:pStyle w:val="Normal"/>
              <w:snapToGrid w:val="false"/>
              <w:rPr/>
            </w:pPr>
            <w:r>
              <w:rPr/>
            </w:r>
          </w:p>
        </w:tc>
        <w:tc>
          <w:tcPr>
            <w:tcW w:w="6974" w:type="dxa"/>
            <w:vMerge w:val="restart"/>
            <w:tcBorders/>
          </w:tcPr>
          <w:p>
            <w:pPr>
              <w:pStyle w:val="Normal"/>
              <w:rPr/>
            </w:pPr>
            <w:r>
              <w:fldChar w:fldCharType="begin">
                <w:ffData>
                  <w:name w:val="a14Subject"/>
                  <w:enabled/>
                  <w:calcOnExit w:val="0"/>
                  <w:textInput/>
                </w:ffData>
              </w:fldChar>
            </w:r>
            <w:r>
              <w:rPr/>
              <w:instrText xml:space="preserve"> FORMTEXT </w:instrText>
            </w:r>
            <w:r>
              <w:rPr/>
            </w:r>
            <w:r>
              <w:rPr/>
              <w:fldChar w:fldCharType="separate"/>
            </w:r>
            <w:r>
              <w:rPr/>
              <w:t>Mock 2001 Tax Returns</w:t>
            </w:r>
            <w:r/>
            <w:r>
              <w:rPr/>
              <w:fldChar w:fldCharType="end"/>
            </w:r>
            <w:r>
              <w:rPr/>
            </w:r>
          </w:p>
        </w:tc>
      </w:tr>
      <w:tr>
        <w:trPr/>
        <w:tc>
          <w:tcPr>
            <w:tcW w:w="1700" w:type="dxa"/>
            <w:tcBorders/>
          </w:tcPr>
          <w:p>
            <w:pPr>
              <w:pStyle w:val="FormLabel"/>
              <w:snapToGrid w:val="false"/>
              <w:rPr/>
            </w:pPr>
            <w:r>
              <w:rPr/>
            </w:r>
          </w:p>
        </w:tc>
        <w:tc>
          <w:tcPr>
            <w:tcW w:w="397" w:type="dxa"/>
            <w:tcBorders/>
          </w:tcPr>
          <w:p>
            <w:pPr>
              <w:pStyle w:val="Normal"/>
              <w:snapToGrid w:val="false"/>
              <w:rPr/>
            </w:pPr>
            <w:r>
              <w:rPr/>
            </w:r>
          </w:p>
        </w:tc>
        <w:tc>
          <w:tcPr>
            <w:tcW w:w="6974" w:type="dxa"/>
            <w:vMerge w:val="continue"/>
            <w:tcBorders/>
          </w:tcPr>
          <w:p>
            <w:pPr>
              <w:pStyle w:val="Normal"/>
              <w:snapToGrid w:val="false"/>
              <w:rPr/>
            </w:pPr>
            <w:r>
              <w:rPr/>
            </w:r>
          </w:p>
        </w:tc>
      </w:tr>
      <w:tr>
        <w:trPr/>
        <w:tc>
          <w:tcPr>
            <w:tcW w:w="1700" w:type="dxa"/>
            <w:tcBorders/>
          </w:tcPr>
          <w:p>
            <w:pPr>
              <w:pStyle w:val="FormLabel"/>
              <w:snapToGrid w:val="false"/>
              <w:rPr/>
            </w:pPr>
            <w:r>
              <w:rPr/>
            </w:r>
          </w:p>
        </w:tc>
        <w:tc>
          <w:tcPr>
            <w:tcW w:w="397" w:type="dxa"/>
            <w:tcBorders/>
          </w:tcPr>
          <w:p>
            <w:pPr>
              <w:pStyle w:val="Normal"/>
              <w:snapToGrid w:val="false"/>
              <w:rPr/>
            </w:pPr>
            <w:r>
              <w:rPr/>
            </w:r>
          </w:p>
        </w:tc>
        <w:tc>
          <w:tcPr>
            <w:tcW w:w="6974" w:type="dxa"/>
            <w:vMerge w:val="continue"/>
            <w:tcBorders/>
          </w:tcPr>
          <w:p>
            <w:pPr>
              <w:pStyle w:val="FormLabel"/>
              <w:snapToGrid w:val="false"/>
              <w:rPr/>
            </w:pPr>
            <w:r>
              <w:rPr/>
            </w:r>
          </w:p>
        </w:tc>
      </w:tr>
      <w:tr>
        <w:trPr/>
        <w:tc>
          <w:tcPr>
            <w:tcW w:w="1700" w:type="dxa"/>
            <w:tcBorders/>
          </w:tcPr>
          <w:p>
            <w:pPr>
              <w:pStyle w:val="FormLabel"/>
              <w:snapToGrid w:val="false"/>
              <w:rPr/>
            </w:pPr>
            <w:r>
              <w:rPr/>
            </w:r>
          </w:p>
        </w:tc>
        <w:tc>
          <w:tcPr>
            <w:tcW w:w="397" w:type="dxa"/>
            <w:tcBorders/>
          </w:tcPr>
          <w:p>
            <w:pPr>
              <w:pStyle w:val="Normal"/>
              <w:snapToGrid w:val="false"/>
              <w:rPr/>
            </w:pPr>
            <w:r>
              <w:rPr/>
            </w:r>
          </w:p>
        </w:tc>
        <w:tc>
          <w:tcPr>
            <w:tcW w:w="6974" w:type="dxa"/>
            <w:vMerge w:val="continue"/>
            <w:tcBorders/>
          </w:tcPr>
          <w:p>
            <w:pPr>
              <w:pStyle w:val="FormLabel"/>
              <w:snapToGrid w:val="false"/>
              <w:rPr/>
            </w:pPr>
            <w:r>
              <w:rPr/>
            </w:r>
          </w:p>
        </w:tc>
      </w:tr>
      <w:tr>
        <w:trPr/>
        <w:tc>
          <w:tcPr>
            <w:tcW w:w="1700" w:type="dxa"/>
            <w:tcBorders/>
          </w:tcPr>
          <w:p>
            <w:pPr>
              <w:pStyle w:val="FormLabel"/>
              <w:snapToGrid w:val="false"/>
              <w:rPr/>
            </w:pPr>
            <w:r>
              <w:rPr/>
            </w:r>
          </w:p>
        </w:tc>
        <w:tc>
          <w:tcPr>
            <w:tcW w:w="397" w:type="dxa"/>
            <w:tcBorders/>
          </w:tcPr>
          <w:p>
            <w:pPr>
              <w:pStyle w:val="Normal"/>
              <w:snapToGrid w:val="false"/>
              <w:rPr/>
            </w:pPr>
            <w:r>
              <w:rPr/>
            </w:r>
          </w:p>
        </w:tc>
        <w:tc>
          <w:tcPr>
            <w:tcW w:w="6974" w:type="dxa"/>
            <w:vMerge w:val="continue"/>
            <w:tcBorders/>
          </w:tcPr>
          <w:p>
            <w:pPr>
              <w:pStyle w:val="FormLabel"/>
              <w:snapToGrid w:val="false"/>
              <w:rPr/>
            </w:pPr>
            <w:r>
              <w:rPr/>
            </w:r>
          </w:p>
        </w:tc>
      </w:tr>
    </w:tbl>
    <w:p>
      <w:pPr>
        <w:pStyle w:val="Normal"/>
        <w:rPr/>
      </w:pPr>
      <w:r>
        <w:rPr/>
      </w:r>
    </w:p>
    <w:p>
      <w:pPr>
        <w:pStyle w:val="Normal"/>
        <w:spacing w:lineRule="exact" w:line="250"/>
        <w:rPr/>
      </w:pPr>
      <w:r>
        <w:rPr/>
        <mc:AlternateContent>
          <mc:Choice Requires="wps">
            <w:drawing>
              <wp:anchor behindDoc="0" distT="0" distB="0" distL="114935" distR="114935" simplePos="0" locked="0" layoutInCell="1" allowOverlap="1" relativeHeight="6">
                <wp:simplePos x="0" y="0"/>
                <wp:positionH relativeFrom="column">
                  <wp:posOffset>17145</wp:posOffset>
                </wp:positionH>
                <wp:positionV relativeFrom="paragraph">
                  <wp:posOffset>13335</wp:posOffset>
                </wp:positionV>
                <wp:extent cx="6400800" cy="0"/>
                <wp:effectExtent l="0" t="0" r="0" b="0"/>
                <wp:wrapNone/>
                <wp:docPr id="1" name=""/>
                <a:graphic xmlns:a="http://schemas.openxmlformats.org/drawingml/2006/main">
                  <a:graphicData uri="http://schemas.microsoft.com/office/word/2010/wordprocessingShape">
                    <wps:wsp>
                      <wps:cNvSpPr/>
                      <wps:spPr>
                        <a:xfrm>
                          <a:off x="0" y="0"/>
                          <a:ext cx="6400800" cy="0"/>
                        </a:xfrm>
                        <a:prstGeom prst="line">
                          <a:avLst/>
                        </a:prstGeom>
                        <a:ln w="0">
                          <a:noFill/>
                        </a:ln>
                      </wps:spPr>
                      <wps:style>
                        <a:lnRef idx="0"/>
                        <a:fillRef idx="0"/>
                        <a:effectRef idx="0"/>
                        <a:fontRef idx="minor"/>
                      </wps:style>
                      <wps:bodyPr/>
                    </wps:wsp>
                  </a:graphicData>
                </a:graphic>
              </wp:anchor>
            </w:drawing>
          </mc:Choice>
          <mc:Fallback>
            <w:pict>
              <v:line id="shape_0" from="1.35pt,1.05pt" to="505.3pt,1.05pt" stroked="f" o:allowincell="f" style="position:absolute">
                <v:stroke color="#3465a4" joinstyle="round" endcap="flat"/>
                <v:fill o:detectmouseclick="t" on="false"/>
                <w10:wrap type="none"/>
              </v:line>
            </w:pict>
          </mc:Fallback>
        </mc:AlternateContent>
        <mc:AlternateContent>
          <mc:Choice Requires="wps">
            <w:drawing>
              <wp:anchor behindDoc="0" distT="0" distB="0" distL="114935" distR="114935" simplePos="0" locked="0" layoutInCell="1" allowOverlap="1" relativeHeight="7">
                <wp:simplePos x="0" y="0"/>
                <wp:positionH relativeFrom="column">
                  <wp:posOffset>17145</wp:posOffset>
                </wp:positionH>
                <wp:positionV relativeFrom="paragraph">
                  <wp:posOffset>104775</wp:posOffset>
                </wp:positionV>
                <wp:extent cx="2743200" cy="0"/>
                <wp:effectExtent l="0" t="0" r="0" b="0"/>
                <wp:wrapNone/>
                <wp:docPr id="2" name=""/>
                <a:graphic xmlns:a="http://schemas.openxmlformats.org/drawingml/2006/main">
                  <a:graphicData uri="http://schemas.microsoft.com/office/word/2010/wordprocessingShape">
                    <wps:wsp>
                      <wps:cNvSpPr/>
                      <wps:spPr>
                        <a:xfrm>
                          <a:off x="0" y="0"/>
                          <a:ext cx="2743200" cy="0"/>
                        </a:xfrm>
                        <a:prstGeom prst="line">
                          <a:avLst/>
                        </a:prstGeom>
                        <a:ln w="0">
                          <a:noFill/>
                        </a:ln>
                      </wps:spPr>
                      <wps:style>
                        <a:lnRef idx="0"/>
                        <a:fillRef idx="0"/>
                        <a:effectRef idx="0"/>
                        <a:fontRef idx="minor"/>
                      </wps:style>
                      <wps:bodyPr/>
                    </wps:wsp>
                  </a:graphicData>
                </a:graphic>
              </wp:anchor>
            </w:drawing>
          </mc:Choice>
          <mc:Fallback>
            <w:pict>
              <v:line id="shape_0" from="1.35pt,8.25pt" to="217.3pt,8.25pt" stroked="f" o:allowincell="f" style="position:absolute">
                <v:stroke color="#3465a4" joinstyle="round" endcap="flat"/>
                <v:fill o:detectmouseclick="t" on="false"/>
                <w10:wrap type="none"/>
              </v:line>
            </w:pict>
          </mc:Fallback>
        </mc:AlternateContent>
      </w:r>
    </w:p>
    <w:p>
      <w:pPr>
        <w:sectPr>
          <w:headerReference w:type="default" r:id="rId2"/>
          <w:footerReference w:type="default" r:id="rId3"/>
          <w:type w:val="nextPage"/>
          <w:pgSz w:w="12240" w:h="15840"/>
          <w:pgMar w:left="1701" w:right="1418" w:gutter="0" w:header="731" w:top="1588" w:footer="680" w:bottom="2608"/>
          <w:pgNumType w:fmt="decimal"/>
          <w:formProt w:val="false"/>
          <w:textDirection w:val="lrTb"/>
          <w:docGrid w:type="default" w:linePitch="360" w:charSpace="0"/>
        </w:sectPr>
      </w:pPr>
    </w:p>
    <w:p>
      <w:pPr>
        <w:pStyle w:val="Normal"/>
        <w:spacing w:lineRule="auto" w:line="240"/>
        <w:rPr/>
      </w:pPr>
      <w:r>
        <w:rPr/>
        <w:t>We have prepared some mock 2001 tax returns (based upon 2000 rates, etc – so they won’t be exactly accurate).  The assumptions we have used with respect to those calculations are as follows:</w:t>
      </w:r>
    </w:p>
    <w:p>
      <w:pPr>
        <w:pStyle w:val="Normal"/>
        <w:spacing w:lineRule="auto" w:line="240"/>
        <w:rPr/>
      </w:pPr>
      <w:r>
        <w:rPr/>
      </w:r>
    </w:p>
    <w:p>
      <w:pPr>
        <w:pStyle w:val="Normal"/>
        <w:numPr>
          <w:ilvl w:val="0"/>
          <w:numId w:val="10"/>
        </w:numPr>
        <w:tabs>
          <w:tab w:val="clear" w:pos="357"/>
          <w:tab w:val="decimal" w:pos="6480" w:leader="none"/>
        </w:tabs>
        <w:spacing w:lineRule="auto" w:line="240"/>
        <w:rPr/>
      </w:pPr>
      <w:r>
        <w:rPr/>
        <w:t xml:space="preserve">Enron base salary </w:t>
        <w:tab/>
        <w:t>$300,000</w:t>
      </w:r>
    </w:p>
    <w:p>
      <w:pPr>
        <w:pStyle w:val="Normal"/>
        <w:numPr>
          <w:ilvl w:val="0"/>
          <w:numId w:val="10"/>
        </w:numPr>
        <w:tabs>
          <w:tab w:val="clear" w:pos="357"/>
          <w:tab w:val="decimal" w:pos="6480" w:leader="none"/>
        </w:tabs>
        <w:spacing w:lineRule="auto" w:line="240"/>
        <w:rPr/>
      </w:pPr>
      <w:r>
        <w:rPr/>
        <w:t xml:space="preserve">Enron bonus </w:t>
        <w:tab/>
        <w:t>$3,000,000</w:t>
      </w:r>
    </w:p>
    <w:p>
      <w:pPr>
        <w:pStyle w:val="Normal"/>
        <w:numPr>
          <w:ilvl w:val="0"/>
          <w:numId w:val="10"/>
        </w:numPr>
        <w:tabs>
          <w:tab w:val="clear" w:pos="357"/>
          <w:tab w:val="decimal" w:pos="6480" w:leader="none"/>
        </w:tabs>
        <w:spacing w:lineRule="auto" w:line="240"/>
        <w:rPr/>
      </w:pPr>
      <w:r>
        <w:rPr/>
        <w:t xml:space="preserve">Restricted stock award </w:t>
        <w:tab/>
        <w:t>$1,008,149</w:t>
      </w:r>
    </w:p>
    <w:p>
      <w:pPr>
        <w:pStyle w:val="Normal"/>
        <w:numPr>
          <w:ilvl w:val="0"/>
          <w:numId w:val="10"/>
        </w:numPr>
        <w:tabs>
          <w:tab w:val="clear" w:pos="357"/>
          <w:tab w:val="decimal" w:pos="6480" w:leader="none"/>
        </w:tabs>
        <w:spacing w:lineRule="auto" w:line="240"/>
        <w:rPr/>
      </w:pPr>
      <w:r>
        <w:rPr/>
        <w:t xml:space="preserve">Enron stock option gains </w:t>
        <w:tab/>
      </w:r>
      <w:r>
        <w:rPr>
          <w:u w:val="single"/>
        </w:rPr>
        <w:t xml:space="preserve">    $4,158,995</w:t>
      </w:r>
    </w:p>
    <w:p>
      <w:pPr>
        <w:pStyle w:val="Normal"/>
        <w:tabs>
          <w:tab w:val="clear" w:pos="357"/>
          <w:tab w:val="decimal" w:pos="6480" w:leader="none"/>
        </w:tabs>
        <w:spacing w:lineRule="auto" w:line="240"/>
        <w:ind w:start="1080" w:end="0"/>
        <w:rPr/>
      </w:pPr>
      <w:r>
        <w:rPr/>
        <w:tab/>
        <w:t>$8,467,144</w:t>
      </w:r>
    </w:p>
    <w:p>
      <w:pPr>
        <w:pStyle w:val="Normal"/>
        <w:spacing w:lineRule="auto" w:line="240"/>
        <w:rPr/>
      </w:pPr>
      <w:r>
        <w:rPr/>
      </w:r>
    </w:p>
    <w:p>
      <w:pPr>
        <w:pStyle w:val="Normal"/>
        <w:numPr>
          <w:ilvl w:val="0"/>
          <w:numId w:val="9"/>
        </w:numPr>
        <w:spacing w:lineRule="auto" w:line="240" w:before="0" w:after="120"/>
        <w:rPr/>
      </w:pPr>
      <w:r>
        <w:rPr/>
        <w:t>We have assumed no investment income for the moment.  Any tax payable on investment income will erode the expected US refund.</w:t>
      </w:r>
    </w:p>
    <w:p>
      <w:pPr>
        <w:pStyle w:val="Normal"/>
        <w:numPr>
          <w:ilvl w:val="0"/>
          <w:numId w:val="9"/>
        </w:numPr>
        <w:spacing w:lineRule="auto" w:line="240"/>
        <w:rPr/>
      </w:pPr>
      <w:r>
        <w:rPr/>
        <w:t>We have been advised by Jeannie at Enron that the total tax withholdings to date have been about $2,950,000.</w:t>
      </w:r>
    </w:p>
    <w:p>
      <w:pPr>
        <w:pStyle w:val="Normal"/>
        <w:spacing w:lineRule="auto" w:line="240"/>
        <w:rPr/>
      </w:pPr>
      <w:r>
        <w:rPr/>
      </w:r>
    </w:p>
    <w:p>
      <w:pPr>
        <w:pStyle w:val="Normal"/>
        <w:spacing w:lineRule="auto" w:line="240"/>
        <w:rPr/>
      </w:pPr>
      <w:r>
        <w:rPr/>
        <w:t xml:space="preserve">We have calculated the stock option sourcing (how much of this stock option gain is subject to Canadian tax in the first instance because it relates primarily to Canadian service).  Thus approximately $3,400,000 of the stock option gain (or $5,050,000 Cdn) is subject to Canadian tax.  Canadian tax will be payable on that sum at 19.5% or about $985,000 Cdn (approximately $650,000 US).  </w:t>
      </w:r>
    </w:p>
    <w:p>
      <w:pPr>
        <w:pStyle w:val="Normal"/>
        <w:spacing w:lineRule="auto" w:line="240"/>
        <w:rPr/>
      </w:pPr>
      <w:r>
        <w:rPr/>
      </w:r>
    </w:p>
    <w:p>
      <w:pPr>
        <w:pStyle w:val="Normal"/>
        <w:spacing w:lineRule="auto" w:line="240"/>
        <w:rPr/>
      </w:pPr>
      <w:r>
        <w:rPr/>
        <w:t>The foreign tax credit on your US return will be about $1,700,000.  This foreign tax credit arises because of the foreign source stock option gain of $3,400,000 and the foreign source restricted stock award of $1,008,000.  Overall this is expected to give a US refund of about $1,300,000 (as was noted above this refund will be eroded by US tax on investment income).  The reason that the US refund is not as high as the expected foreign tax credit claim is due to the fact that Jeannie has advised that the withholdings taken on your US compensation have not all been done at the top marginal rate.  Therefore, without any foreign tax credit claim there would be a significant balance due on the US return.</w:t>
      </w:r>
    </w:p>
    <w:p>
      <w:pPr>
        <w:pStyle w:val="Normal"/>
        <w:spacing w:lineRule="auto" w:line="240"/>
        <w:rPr/>
      </w:pPr>
      <w:r>
        <w:rPr/>
      </w:r>
    </w:p>
    <w:p>
      <w:pPr>
        <w:pStyle w:val="Normal"/>
        <w:spacing w:lineRule="auto" w:line="240"/>
        <w:rPr/>
      </w:pPr>
      <w:r>
        <w:rPr/>
        <w:t>Laurie Paré</w:t>
      </w:r>
    </w:p>
    <w:p>
      <w:pPr>
        <w:pStyle w:val="Normal"/>
        <w:spacing w:lineRule="auto" w:line="240"/>
        <w:rPr/>
      </w:pPr>
      <w:r>
        <w:rPr/>
      </w:r>
    </w:p>
    <w:p>
      <w:pPr>
        <w:pStyle w:val="Normal"/>
        <w:spacing w:lineRule="auto" w:line="240"/>
        <w:rPr/>
      </w:pPr>
      <w:r>
        <w:rPr/>
        <w:t>LMP/sb</w:t>
      </w:r>
    </w:p>
    <w:sectPr>
      <w:type w:val="continuous"/>
      <w:pgSz w:w="12240" w:h="15840"/>
      <w:pgMar w:left="1701" w:right="1418" w:gutter="0" w:header="731" w:top="1588" w:footer="680" w:bottom="2608"/>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845" w:type="dxa"/>
      <w:jc w:val="start"/>
      <w:tblInd w:w="108" w:type="dxa"/>
      <w:tblLayout w:type="fixed"/>
      <w:tblCellMar>
        <w:top w:w="0" w:type="dxa"/>
        <w:start w:w="108" w:type="dxa"/>
        <w:bottom w:w="0" w:type="dxa"/>
        <w:end w:w="108" w:type="dxa"/>
      </w:tblCellMar>
    </w:tblPr>
    <w:tblGrid>
      <w:gridCol w:w="8845"/>
    </w:tblGrid>
    <w:tr>
      <w:trPr>
        <w:trHeight w:val="1700" w:hRule="exact"/>
      </w:trPr>
      <w:tc>
        <w:tcPr>
          <w:tcW w:w="8845" w:type="dxa"/>
          <w:tcBorders/>
        </w:tcPr>
        <w:p>
          <w:pPr>
            <w:pStyle w:val="Normal"/>
            <w:spacing w:lineRule="exact" w:line="192"/>
            <w:rPr/>
          </w:pPr>
          <w:r>
            <w:rPr>
              <w:sz w:val="12"/>
            </w:rPr>
            <w:fldChar w:fldCharType="begin"/>
          </w:r>
          <w:r>
            <w:rPr>
              <w:sz w:val="12"/>
            </w:rPr>
            <w:instrText xml:space="preserve"> FILENAME \p </w:instrText>
          </w:r>
          <w:r>
            <w:rPr>
              <w:sz w:val="12"/>
            </w:rPr>
            <w:fldChar w:fldCharType="separate"/>
          </w:r>
          <w:r>
            <w:rPr>
              <w:sz w:val="12"/>
            </w:rPr>
            <w:t>/mnt/main-storage/datasets/enron-docs/doc/Memo___2001_mock_returns.doc</w:t>
          </w:r>
          <w:r>
            <w:rPr>
              <w:sz w:val="12"/>
            </w:rPr>
            <w:fldChar w:fldCharType="end"/>
          </w:r>
          <w:r>
            <w:rPr/>
            <w:t xml:space="preserve">  </w:t>
          </w:r>
        </w:p>
      </w:tc>
    </w:tr>
  </w:tbl>
  <w:p>
    <w:pPr>
      <w:pStyle w:val="Disclaimer"/>
      <w:spacing w:lineRule="exact" w:line="7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start"/>
      <w:tblInd w:w="108" w:type="dxa"/>
      <w:tblLayout w:type="fixed"/>
      <w:tblCellMar>
        <w:top w:w="0" w:type="dxa"/>
        <w:start w:w="108" w:type="dxa"/>
        <w:bottom w:w="0" w:type="dxa"/>
        <w:end w:w="108" w:type="dxa"/>
      </w:tblCellMar>
    </w:tblPr>
    <w:tblGrid>
      <w:gridCol w:w="5103"/>
      <w:gridCol w:w="2104"/>
      <w:gridCol w:w="2999"/>
    </w:tblGrid>
    <w:tr>
      <w:trPr>
        <w:trHeight w:val="996" w:hRule="exact"/>
      </w:trPr>
      <w:tc>
        <w:tcPr>
          <w:tcW w:w="5103" w:type="dxa"/>
          <w:tcBorders>
            <w:bottom w:val="single" w:sz="4" w:space="0" w:color="000000"/>
          </w:tcBorders>
        </w:tcPr>
        <w:p>
          <w:pPr>
            <w:pStyle w:val="Normal"/>
            <w:snapToGrid w:val="false"/>
            <w:rPr>
              <w:lang w:val="en-CA" w:eastAsia="en-CA"/>
            </w:rPr>
          </w:pPr>
          <w:r>
            <w:rPr>
              <w:lang w:val="en-CA" w:eastAsia="en-CA"/>
            </w:rPr>
            <w:drawing>
              <wp:anchor behindDoc="1" distT="0" distB="0" distL="114935" distR="114935" simplePos="0" locked="0" layoutInCell="0" allowOverlap="1" relativeHeight="5">
                <wp:simplePos x="0" y="0"/>
                <wp:positionH relativeFrom="page">
                  <wp:posOffset>1029335</wp:posOffset>
                </wp:positionH>
                <wp:positionV relativeFrom="page">
                  <wp:posOffset>518160</wp:posOffset>
                </wp:positionV>
                <wp:extent cx="3140075" cy="367030"/>
                <wp:effectExtent l="0" t="0" r="0" b="0"/>
                <wp:wrapNone/>
                <wp:docPr id="3" name="LogoFil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File1" descr="" title=""/>
                        <pic:cNvPicPr>
                          <a:picLocks noChangeAspect="1" noChangeArrowheads="1"/>
                        </pic:cNvPicPr>
                      </pic:nvPicPr>
                      <pic:blipFill>
                        <a:blip r:embed="rId1"/>
                        <a:srcRect l="-3" t="-26" r="-3" b="-26"/>
                        <a:stretch>
                          <a:fillRect/>
                        </a:stretch>
                      </pic:blipFill>
                      <pic:spPr bwMode="auto">
                        <a:xfrm>
                          <a:off x="0" y="0"/>
                          <a:ext cx="3140075" cy="367030"/>
                        </a:xfrm>
                        <a:prstGeom prst="rect">
                          <a:avLst/>
                        </a:prstGeom>
                        <a:noFill/>
                      </pic:spPr>
                    </pic:pic>
                  </a:graphicData>
                </a:graphic>
              </wp:anchor>
            </w:drawing>
          </w:r>
        </w:p>
      </w:tc>
      <w:tc>
        <w:tcPr>
          <w:tcW w:w="2104" w:type="dxa"/>
          <w:tcBorders>
            <w:bottom w:val="single" w:sz="4" w:space="0" w:color="000000"/>
          </w:tcBorders>
        </w:tcPr>
        <w:p>
          <w:pPr>
            <w:pStyle w:val="Normal"/>
            <w:snapToGrid w:val="false"/>
            <w:spacing w:lineRule="auto" w:line="240"/>
            <w:rPr>
              <w:sz w:val="4"/>
            </w:rPr>
          </w:pPr>
          <w:r>
            <w:rPr>
              <w:sz w:val="4"/>
            </w:rPr>
          </w:r>
        </w:p>
        <w:p>
          <w:pPr>
            <w:pStyle w:val="Normal"/>
            <w:spacing w:lineRule="atLeast" w:line="200"/>
            <w:rPr>
              <w:sz w:val="16"/>
            </w:rPr>
          </w:pPr>
          <w:r>
            <w:rPr>
              <w:sz w:val="16"/>
            </w:rPr>
          </w:r>
        </w:p>
      </w:tc>
      <w:tc>
        <w:tcPr>
          <w:tcW w:w="2999" w:type="dxa"/>
          <w:tcBorders>
            <w:bottom w:val="single" w:sz="4" w:space="0" w:color="000000"/>
          </w:tcBorders>
        </w:tcPr>
        <w:p>
          <w:pPr>
            <w:pStyle w:val="Normal"/>
            <w:snapToGrid w:val="false"/>
            <w:rPr>
              <w:sz w:val="16"/>
              <w:lang w:val="en-CA" w:eastAsia="en-CA"/>
            </w:rPr>
          </w:pPr>
          <w:r>
            <w:rPr>
              <w:sz w:val="16"/>
              <w:lang w:val="en-CA" w:eastAsia="en-CA"/>
            </w:rPr>
            <w:object w:dxaOrig="6291" w:dyaOrig="726">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446.5pt;margin-top:36.55pt;width:116.5pt;height:50.15pt;mso-wrap-distance-left:9.05pt;mso-wrap-distance-right:9.05pt;mso-position-horizontal-relative:page;mso-position-vertical-relative:page" filled="f" o:ole="">
                <v:imagedata r:id="rId3" o:title=""/>
              </v:shape>
              <o:OLEObject Type="Embed" ProgID="" ShapeID="ole_rId2" DrawAspect="Content" ObjectID="_1963581682" r:id="rId2"/>
            </w:object>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lvl>
    <w:lvl w:ilvl="1">
      <w:start w:val="1"/>
      <w:pStyle w:val="Heading2"/>
      <w:numFmt w:val="none"/>
      <w:suff w:val="nothing"/>
      <w:lvlText w:val="%2"/>
      <w:lvlJc w:val="start"/>
      <w:pPr>
        <w:tabs>
          <w:tab w:val="num" w:pos="0"/>
        </w:tabs>
        <w:ind w:start="0" w:hanging="0"/>
      </w:pPr>
    </w:lvl>
    <w:lvl w:ilvl="2">
      <w:start w:val="1"/>
      <w:pStyle w:val="Heading3"/>
      <w:numFmt w:val="decimal"/>
      <w:lvlText w:val="%3"/>
      <w:lvlJc w:val="start"/>
      <w:pPr>
        <w:tabs>
          <w:tab w:val="num" w:pos="720"/>
        </w:tabs>
        <w:ind w:start="720" w:hanging="720"/>
      </w:pPr>
    </w:lvl>
    <w:lvl w:ilvl="3">
      <w:start w:val="1"/>
      <w:pStyle w:val="Heading4"/>
      <w:numFmt w:val="lowerLetter"/>
      <w:lvlText w:val="(%4)"/>
      <w:lvlJc w:val="start"/>
      <w:pPr>
        <w:tabs>
          <w:tab w:val="num" w:pos="1440"/>
        </w:tabs>
        <w:ind w:start="1440" w:hanging="720"/>
      </w:pPr>
    </w:lvl>
    <w:lvl w:ilvl="4">
      <w:start w:val="1"/>
      <w:pStyle w:val="Heading5"/>
      <w:numFmt w:val="lowerRoman"/>
      <w:lvlText w:val="(%5)"/>
      <w:lvlJc w:val="start"/>
      <w:pPr>
        <w:tabs>
          <w:tab w:val="num" w:pos="2520"/>
        </w:tabs>
        <w:ind w:start="2160" w:hanging="720"/>
      </w:pPr>
    </w:lvl>
    <w:lvl w:ilvl="5">
      <w:start w:val="1"/>
      <w:pStyle w:val="Heading6"/>
      <w:isLgl/>
      <w:numFmt w:val="decimal"/>
      <w:lvlText w:val="%6"/>
      <w:lvlJc w:val="start"/>
      <w:pPr>
        <w:tabs>
          <w:tab w:val="num" w:pos="1440"/>
        </w:tabs>
        <w:ind w:start="1440" w:hanging="1440"/>
      </w:pPr>
    </w:lvl>
    <w:lvl w:ilvl="6">
      <w:start w:val="1"/>
      <w:pStyle w:val="Heading7"/>
      <w:isLgl/>
      <w:numFmt w:val="decimal"/>
      <w:lvlText w:val="%6.%7"/>
      <w:lvlJc w:val="start"/>
      <w:pPr>
        <w:tabs>
          <w:tab w:val="num" w:pos="1440"/>
        </w:tabs>
        <w:ind w:start="1440" w:hanging="1440"/>
      </w:pPr>
    </w:lvl>
    <w:lvl w:ilvl="7">
      <w:start w:val="1"/>
      <w:pStyle w:val="Heading8"/>
      <w:isLgl/>
      <w:numFmt w:val="decimal"/>
      <w:lvlText w:val="%6.%7.%8"/>
      <w:lvlJc w:val="start"/>
      <w:pPr>
        <w:tabs>
          <w:tab w:val="num" w:pos="1440"/>
        </w:tabs>
        <w:ind w:start="1440" w:hanging="1440"/>
      </w:pPr>
    </w:lvl>
    <w:lvl w:ilvl="8">
      <w:start w:val="1"/>
      <w:pStyle w:val="Heading9"/>
      <w:isLgl/>
      <w:numFmt w:val="decimal"/>
      <w:lvlText w:val="%6.%7.%8.%9"/>
      <w:lvlJc w:val="start"/>
      <w:pPr>
        <w:tabs>
          <w:tab w:val="num" w:pos="1440"/>
        </w:tabs>
        <w:ind w:start="1440" w:hanging="1440"/>
      </w:pPr>
    </w:lvl>
  </w:abstractNum>
  <w:abstractNum w:abstractNumId="2">
    <w:lvl w:ilvl="0">
      <w:start w:val="1"/>
      <w:numFmt w:val="bullet"/>
      <w:lvlText w:val=""/>
      <w:lvlJc w:val="start"/>
      <w:pPr>
        <w:tabs>
          <w:tab w:val="num" w:pos="1440"/>
        </w:tabs>
        <w:ind w:start="1440" w:hanging="720"/>
      </w:pPr>
      <w:rPr>
        <w:rFonts w:ascii="Symbol" w:hAnsi="Symbol" w:cs="Symbol" w:hint="default"/>
      </w:rPr>
    </w:lvl>
  </w:abstractNum>
  <w:abstractNum w:abstractNumId="3">
    <w:lvl w:ilvl="0">
      <w:start w:val="1"/>
      <w:numFmt w:val="bullet"/>
      <w:lvlText w:val=""/>
      <w:lvlJc w:val="start"/>
      <w:pPr>
        <w:tabs>
          <w:tab w:val="num" w:pos="1440"/>
        </w:tabs>
        <w:ind w:start="1440" w:hanging="363"/>
      </w:pPr>
      <w:rPr>
        <w:rFonts w:ascii="Wingdings" w:hAnsi="Wingdings" w:cs="Wingdings" w:hint="default"/>
        <w:sz w:val="12"/>
      </w:rPr>
    </w:lvl>
  </w:abstractNum>
  <w:abstractNum w:abstractNumId="4">
    <w:lvl w:ilvl="0">
      <w:start w:val="1"/>
      <w:numFmt w:val="bullet"/>
      <w:lvlText w:val=""/>
      <w:lvlJc w:val="start"/>
      <w:pPr>
        <w:tabs>
          <w:tab w:val="num" w:pos="2160"/>
        </w:tabs>
        <w:ind w:start="2160" w:hanging="720"/>
      </w:pPr>
      <w:rPr>
        <w:rFonts w:ascii="Wingdings" w:hAnsi="Wingdings" w:cs="Wingdings" w:hint="default"/>
        <w:sz w:val="16"/>
      </w:rPr>
    </w:lvl>
  </w:abstractNum>
  <w:abstractNum w:abstractNumId="5">
    <w:lvl w:ilvl="0">
      <w:start w:val="1"/>
      <w:numFmt w:val="bullet"/>
      <w:lvlText w:val=""/>
      <w:lvlJc w:val="start"/>
      <w:pPr>
        <w:tabs>
          <w:tab w:val="num" w:pos="2880"/>
        </w:tabs>
        <w:ind w:start="2880" w:hanging="720"/>
      </w:pPr>
      <w:rPr>
        <w:rFonts w:ascii="Wingdings" w:hAnsi="Wingdings" w:cs="Wingdings" w:hint="default"/>
        <w:sz w:val="16"/>
      </w:rPr>
    </w:lvl>
  </w:abstractNum>
  <w:abstractNum w:abstractNumId="6">
    <w:lvl w:ilvl="0">
      <w:start w:val="1"/>
      <w:numFmt w:val="bullet"/>
      <w:lvlText w:val=""/>
      <w:lvlJc w:val="start"/>
      <w:pPr>
        <w:tabs>
          <w:tab w:val="num" w:pos="720"/>
        </w:tabs>
        <w:ind w:start="720" w:hanging="720"/>
      </w:pPr>
      <w:rPr>
        <w:rFonts w:ascii="Symbol" w:hAnsi="Symbol" w:cs="Symbol" w:hint="default"/>
        <w:sz w:val="28"/>
        <w:color w:val="auto"/>
      </w:rPr>
    </w:lvl>
  </w:abstractNum>
  <w:abstractNum w:abstractNumId="7">
    <w:lvl w:ilvl="0">
      <w:start w:val="1"/>
      <w:numFmt w:val="bullet"/>
      <w:lvlText w:val=""/>
      <w:lvlJc w:val="start"/>
      <w:pPr>
        <w:tabs>
          <w:tab w:val="num" w:pos="1080"/>
        </w:tabs>
        <w:ind w:start="1080" w:hanging="360"/>
      </w:pPr>
      <w:rPr>
        <w:rFonts w:ascii="Wingdings" w:hAnsi="Wingdings" w:cs="Wingdings" w:hint="default"/>
        <w:sz w:val="12"/>
      </w:rPr>
    </w:lvl>
  </w:abstractNum>
  <w:abstractNum w:abstractNumId="8">
    <w:lvl w:ilvl="0">
      <w:start w:val="1"/>
      <w:numFmt w:val="bullet"/>
      <w:lvlText w:val=""/>
      <w:lvlJc w:val="start"/>
      <w:pPr>
        <w:tabs>
          <w:tab w:val="num" w:pos="720"/>
        </w:tabs>
        <w:ind w:start="720" w:hanging="363"/>
      </w:pPr>
      <w:rPr>
        <w:rFonts w:ascii="Symbol" w:hAnsi="Symbol" w:cs="Symbol" w:hint="default"/>
      </w:rPr>
    </w:lvl>
  </w:abstractNum>
  <w:abstractNum w:abstractNumId="9">
    <w:lvl w:ilvl="0">
      <w:numFmt w:val="bullet"/>
      <w:lvlText w:val="-"/>
      <w:lvlJc w:val="start"/>
      <w:pPr>
        <w:tabs>
          <w:tab w:val="num" w:pos="720"/>
        </w:tabs>
        <w:ind w:start="720" w:hanging="360"/>
      </w:pPr>
      <w:rPr>
        <w:rFonts w:ascii="Times New Roman" w:hAnsi="Times New Roman" w:cs="Times New Roman" w:hint="default"/>
      </w:rPr>
    </w:lvl>
  </w:abstractNum>
  <w:abstractNum w:abstractNumId="10">
    <w:lvl w:ilvl="0">
      <w:numFmt w:val="bullet"/>
      <w:lvlText w:val="-"/>
      <w:lvlJc w:val="start"/>
      <w:pPr>
        <w:tabs>
          <w:tab w:val="num" w:pos="720"/>
        </w:tabs>
        <w:ind w:start="720" w:hanging="360"/>
      </w:pPr>
      <w:rPr>
        <w:rFonts w:ascii="Times New Roman" w:hAnsi="Times New Roman" w:cs="Times New Roman" w:hint="default"/>
      </w:rPr>
    </w:lvl>
  </w:abstractNum>
  <w:abstractNum w:abstractNumId="11">
    <w:lvl w:ilvl="0">
      <w:start w:val="1"/>
      <w:numFmt w:val="bullet"/>
      <w:lvlText w:val=""/>
      <w:lvlJc w:val="start"/>
      <w:pPr>
        <w:tabs>
          <w:tab w:val="num" w:pos="360"/>
        </w:tabs>
        <w:ind w:start="360" w:hanging="360"/>
      </w:pPr>
      <w:rPr>
        <w:rFonts w:ascii="Symbol" w:hAnsi="Symbol" w:cs="Symbol" w:hint="default"/>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val="bestFit" w:percent="20"/>
  <w:defaultTabStop w:val="357"/>
  <w:autoHyphenation w:val="true"/>
  <w:hyphenationZone w:val="0"/>
  <w:compat>
    <w:compatSetting w:name="compatibilityMode" w:uri="http://schemas.microsoft.com/office/word" w:val="11"/>
  </w:compat>
  <w:docVars>
    <w:docVar w:name="GTDTProtect" w:val="-1"/>
    <w:docVar w:name="Version" w:val="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tLeast" w:line="290"/>
    </w:pPr>
    <w:rPr>
      <w:rFonts w:ascii="Times New Roman" w:hAnsi="Times New Roman" w:eastAsia="Times New Roman" w:cs="Times New Roman"/>
      <w:color w:val="auto"/>
      <w:sz w:val="24"/>
      <w:szCs w:val="20"/>
      <w:lang w:val="en-CA" w:bidi="ar-SA" w:eastAsia="zh-CN"/>
    </w:rPr>
  </w:style>
  <w:style w:type="paragraph" w:styleId="Heading1">
    <w:name w:val="heading 1"/>
    <w:basedOn w:val="Normal"/>
    <w:next w:val="Heading2"/>
    <w:qFormat/>
    <w:pPr>
      <w:keepNext w:val="true"/>
      <w:keepLines/>
      <w:pageBreakBefore/>
      <w:numPr>
        <w:ilvl w:val="0"/>
        <w:numId w:val="1"/>
      </w:numPr>
      <w:spacing w:lineRule="atLeast" w:line="410" w:before="0" w:after="242"/>
      <w:outlineLvl w:val="0"/>
    </w:pPr>
    <w:rPr>
      <w:b/>
      <w:kern w:val="2"/>
      <w:sz w:val="36"/>
      <w:lang w:val="en-CA"/>
    </w:rPr>
  </w:style>
  <w:style w:type="paragraph" w:styleId="Heading2">
    <w:name w:val="heading 2"/>
    <w:basedOn w:val="Normal"/>
    <w:next w:val="Heading3"/>
    <w:qFormat/>
    <w:pPr>
      <w:numPr>
        <w:ilvl w:val="1"/>
        <w:numId w:val="1"/>
      </w:numPr>
      <w:outlineLvl w:val="1"/>
    </w:pPr>
    <w:rPr>
      <w:lang w:val="en-CA"/>
    </w:rPr>
  </w:style>
  <w:style w:type="paragraph" w:styleId="Heading3">
    <w:name w:val="heading 3"/>
    <w:basedOn w:val="Normal"/>
    <w:next w:val="BodyText"/>
    <w:qFormat/>
    <w:pPr>
      <w:numPr>
        <w:ilvl w:val="2"/>
        <w:numId w:val="1"/>
      </w:numPr>
      <w:outlineLvl w:val="2"/>
    </w:pPr>
    <w:rPr>
      <w:lang w:val="en-CA"/>
    </w:rPr>
  </w:style>
  <w:style w:type="paragraph" w:styleId="Heading4">
    <w:name w:val="heading 4"/>
    <w:basedOn w:val="Normal"/>
    <w:next w:val="BodyText"/>
    <w:qFormat/>
    <w:pPr>
      <w:numPr>
        <w:ilvl w:val="3"/>
        <w:numId w:val="1"/>
      </w:numPr>
      <w:outlineLvl w:val="3"/>
    </w:pPr>
    <w:rPr>
      <w:lang w:val="en-CA"/>
    </w:rPr>
  </w:style>
  <w:style w:type="paragraph" w:styleId="Heading5">
    <w:name w:val="heading 5"/>
    <w:basedOn w:val="Normal"/>
    <w:next w:val="BodyText"/>
    <w:qFormat/>
    <w:pPr>
      <w:numPr>
        <w:ilvl w:val="4"/>
        <w:numId w:val="1"/>
      </w:numPr>
      <w:tabs>
        <w:tab w:val="clear" w:pos="357"/>
        <w:tab w:val="left" w:pos="2160" w:leader="none"/>
      </w:tabs>
      <w:outlineLvl w:val="4"/>
    </w:pPr>
    <w:rPr>
      <w:lang w:val="en-CA"/>
    </w:rPr>
  </w:style>
  <w:style w:type="paragraph" w:styleId="Heading6">
    <w:name w:val="heading 6"/>
    <w:basedOn w:val="Normal"/>
    <w:next w:val="BodyText"/>
    <w:qFormat/>
    <w:pPr>
      <w:numPr>
        <w:ilvl w:val="5"/>
        <w:numId w:val="1"/>
      </w:numPr>
      <w:outlineLvl w:val="5"/>
    </w:pPr>
    <w:rPr>
      <w:lang w:val="en-CA"/>
    </w:rPr>
  </w:style>
  <w:style w:type="paragraph" w:styleId="Heading7">
    <w:name w:val="heading 7"/>
    <w:basedOn w:val="Normal"/>
    <w:next w:val="BodyText"/>
    <w:qFormat/>
    <w:pPr>
      <w:numPr>
        <w:ilvl w:val="6"/>
        <w:numId w:val="1"/>
      </w:numPr>
      <w:outlineLvl w:val="6"/>
    </w:pPr>
    <w:rPr>
      <w:lang w:val="en-CA"/>
    </w:rPr>
  </w:style>
  <w:style w:type="paragraph" w:styleId="Heading8">
    <w:name w:val="heading 8"/>
    <w:basedOn w:val="Normal"/>
    <w:next w:val="BodyText"/>
    <w:qFormat/>
    <w:pPr>
      <w:numPr>
        <w:ilvl w:val="7"/>
        <w:numId w:val="1"/>
      </w:numPr>
      <w:outlineLvl w:val="7"/>
    </w:pPr>
    <w:rPr>
      <w:lang w:val="en-CA"/>
    </w:rPr>
  </w:style>
  <w:style w:type="paragraph" w:styleId="Heading9">
    <w:name w:val="heading 9"/>
    <w:basedOn w:val="Normal"/>
    <w:next w:val="BodyText"/>
    <w:qFormat/>
    <w:pPr>
      <w:numPr>
        <w:ilvl w:val="8"/>
        <w:numId w:val="1"/>
      </w:numPr>
      <w:outlineLvl w:val="8"/>
    </w:pPr>
    <w:rPr>
      <w:lang w:val="en-CA"/>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5z0">
    <w:name w:val="WW8Num15z0"/>
    <w:qFormat/>
    <w:rPr>
      <w:rFonts w:ascii="Wingdings" w:hAnsi="Wingdings" w:cs="Wingdings"/>
      <w:sz w:val="12"/>
    </w:rPr>
  </w:style>
  <w:style w:type="character" w:styleId="WW8Num16z0">
    <w:name w:val="WW8Num16z0"/>
    <w:qFormat/>
    <w:rPr>
      <w:rFonts w:ascii="Wingdings" w:hAnsi="Wingdings" w:cs="Wingdings"/>
      <w:sz w:val="12"/>
    </w:rPr>
  </w:style>
  <w:style w:type="character" w:styleId="WW8Num17z0">
    <w:name w:val="WW8Num17z0"/>
    <w:qFormat/>
    <w:rPr>
      <w:rFonts w:ascii="Symbol" w:hAnsi="Symbol" w:cs="Symbol"/>
      <w:sz w:val="16"/>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rFonts w:ascii="Wingdings" w:hAnsi="Wingdings" w:cs="Wingdings"/>
      <w:sz w:val="16"/>
    </w:rPr>
  </w:style>
  <w:style w:type="character" w:styleId="WW8Num19z0">
    <w:name w:val="WW8Num19z0"/>
    <w:qFormat/>
    <w:rPr>
      <w:rFonts w:ascii="Wingdings" w:hAnsi="Wingdings" w:cs="Wingdings"/>
      <w:sz w:val="16"/>
    </w:rPr>
  </w:style>
  <w:style w:type="character" w:styleId="WW8Num20z0">
    <w:name w:val="WW8Num20z0"/>
    <w:qFormat/>
    <w:rPr>
      <w:b/>
      <w:i w:val="false"/>
    </w:rPr>
  </w:style>
  <w:style w:type="character" w:styleId="WW8Num21z0">
    <w:name w:val="WW8Num21z0"/>
    <w:qFormat/>
    <w:rPr>
      <w:rFonts w:ascii="Symbol" w:hAnsi="Symbol" w:cs="Symbol"/>
      <w:color w:val="auto"/>
      <w:sz w:val="28"/>
    </w:rPr>
  </w:style>
  <w:style w:type="character" w:styleId="WW8Num22z0">
    <w:name w:val="WW8Num22z0"/>
    <w:qFormat/>
    <w:rPr>
      <w:rFonts w:ascii="Wingdings" w:hAnsi="Wingdings" w:cs="Wingdings"/>
      <w:sz w:val="12"/>
    </w:rPr>
  </w:style>
  <w:style w:type="character" w:styleId="WW8Num23z0">
    <w:name w:val="WW8Num23z0"/>
    <w:qFormat/>
    <w:rPr>
      <w:rFonts w:ascii="Symbol" w:hAnsi="Symbol" w:cs="Symbol"/>
    </w:rPr>
  </w:style>
  <w:style w:type="character" w:styleId="WW8Num24z0">
    <w:name w:val="WW8Num24z0"/>
    <w:qFormat/>
    <w:rPr>
      <w:rFonts w:ascii="Times New Roman" w:hAnsi="Times New Roman" w:eastAsia="Times New Roman" w:cs="Times New Roman"/>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4z3">
    <w:name w:val="WW8Num24z3"/>
    <w:qFormat/>
    <w:rPr>
      <w:rFonts w:ascii="Symbol" w:hAnsi="Symbol" w:cs="Symbol"/>
    </w:rPr>
  </w:style>
  <w:style w:type="character" w:styleId="WW8Num25z0">
    <w:name w:val="WW8Num25z0"/>
    <w:qFormat/>
    <w:rPr>
      <w:rFonts w:ascii="Times New Roman" w:hAnsi="Times New Roman" w:eastAsia="Times New Roman" w:cs="Times New Roman"/>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5z3">
    <w:name w:val="WW8Num25z3"/>
    <w:qFormat/>
    <w:rPr>
      <w:rFonts w:ascii="Symbol" w:hAnsi="Symbol" w:cs="Symbol"/>
    </w:rPr>
  </w:style>
  <w:style w:type="character" w:styleId="WW8Num27z0">
    <w:name w:val="WW8Num27z0"/>
    <w:qFormat/>
    <w:rPr>
      <w:rFonts w:ascii="Wingdings" w:hAnsi="Wingdings" w:cs="Wingdings"/>
      <w:sz w:val="12"/>
    </w:rPr>
  </w:style>
  <w:style w:type="character" w:styleId="WW8Num28z0">
    <w:name w:val="WW8Num28z0"/>
    <w:qFormat/>
    <w:rPr>
      <w:rFonts w:ascii="Symbol" w:hAnsi="Symbol" w:cs="Symbol"/>
      <w:sz w:val="18"/>
    </w:rPr>
  </w:style>
  <w:style w:type="character" w:styleId="WW8Num30z0">
    <w:name w:val="WW8Num30z0"/>
    <w:qFormat/>
    <w:rPr>
      <w:rFonts w:ascii="Times New Roman" w:hAnsi="Times New Roman" w:cs="Times New Roman"/>
    </w:rPr>
  </w:style>
  <w:style w:type="character" w:styleId="WW8Num31z0">
    <w:name w:val="WW8Num31z0"/>
    <w:qFormat/>
    <w:rPr>
      <w:rFonts w:ascii="Symbol" w:hAnsi="Symbol" w:cs="Symbol"/>
      <w:sz w:val="18"/>
    </w:rPr>
  </w:style>
  <w:style w:type="character" w:styleId="DefaultParagraphFont">
    <w:name w:val="Default Paragraph Font"/>
    <w:qFormat/>
    <w:rPr>
      <w:lang w:val="en-CA"/>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357"/>
        <w:tab w:val="center" w:pos="4986" w:leader="none"/>
        <w:tab w:val="right" w:pos="9972" w:leader="none"/>
      </w:tabs>
    </w:pPr>
    <w:rPr/>
  </w:style>
  <w:style w:type="paragraph" w:styleId="Header">
    <w:name w:val="header"/>
    <w:basedOn w:val="Normal"/>
    <w:pPr/>
    <w:rPr>
      <w:lang w:val="en-CA"/>
    </w:rPr>
  </w:style>
  <w:style w:type="paragraph" w:styleId="Subject">
    <w:name w:val="Subject"/>
    <w:basedOn w:val="Normal"/>
    <w:qFormat/>
    <w:pPr>
      <w:keepNext w:val="true"/>
      <w:keepLines/>
    </w:pPr>
    <w:rPr>
      <w:b/>
    </w:rPr>
  </w:style>
  <w:style w:type="paragraph" w:styleId="Disclaimer">
    <w:name w:val="Disclaimer"/>
    <w:basedOn w:val="Normal"/>
    <w:qFormat/>
    <w:pPr>
      <w:spacing w:lineRule="exact" w:line="200"/>
    </w:pPr>
    <w:rPr>
      <w:sz w:val="16"/>
      <w:lang w:val="en-CA"/>
    </w:rPr>
  </w:style>
  <w:style w:type="paragraph" w:styleId="Bullet4">
    <w:name w:val="Bullet 4"/>
    <w:basedOn w:val="Normal"/>
    <w:qFormat/>
    <w:pPr>
      <w:numPr>
        <w:ilvl w:val="0"/>
        <w:numId w:val="5"/>
      </w:numPr>
    </w:pPr>
    <w:rPr>
      <w:lang w:val="en-CA"/>
    </w:rPr>
  </w:style>
  <w:style w:type="paragraph" w:styleId="Indent4">
    <w:name w:val="Indent 4"/>
    <w:basedOn w:val="Normal"/>
    <w:qFormat/>
    <w:pPr>
      <w:ind w:hanging="0" w:start="2880" w:end="0"/>
    </w:pPr>
    <w:rPr>
      <w:lang w:val="en-CA"/>
    </w:rPr>
  </w:style>
  <w:style w:type="paragraph" w:styleId="TableBullet4">
    <w:name w:val="Table Bullet 4"/>
    <w:basedOn w:val="Normal"/>
    <w:qFormat/>
    <w:pPr>
      <w:numPr>
        <w:ilvl w:val="0"/>
        <w:numId w:val="3"/>
      </w:numPr>
    </w:pPr>
    <w:rPr/>
  </w:style>
  <w:style w:type="paragraph" w:styleId="Bullet1">
    <w:name w:val="Bullet 1"/>
    <w:basedOn w:val="Normal"/>
    <w:qFormat/>
    <w:pPr>
      <w:numPr>
        <w:ilvl w:val="0"/>
        <w:numId w:val="6"/>
      </w:numPr>
    </w:pPr>
    <w:rPr>
      <w:lang w:val="en-CA"/>
    </w:rPr>
  </w:style>
  <w:style w:type="paragraph" w:styleId="Bullet2">
    <w:name w:val="Bullet 2"/>
    <w:basedOn w:val="Normal"/>
    <w:qFormat/>
    <w:pPr>
      <w:numPr>
        <w:ilvl w:val="0"/>
        <w:numId w:val="2"/>
      </w:numPr>
    </w:pPr>
    <w:rPr>
      <w:lang w:val="en-CA"/>
    </w:rPr>
  </w:style>
  <w:style w:type="paragraph" w:styleId="Bullet3">
    <w:name w:val="Bullet 3"/>
    <w:basedOn w:val="Normal"/>
    <w:qFormat/>
    <w:pPr>
      <w:numPr>
        <w:ilvl w:val="0"/>
        <w:numId w:val="4"/>
      </w:numPr>
    </w:pPr>
    <w:rPr>
      <w:lang w:val="en-CA"/>
    </w:rPr>
  </w:style>
  <w:style w:type="paragraph" w:styleId="Indent1">
    <w:name w:val="Indent 1"/>
    <w:basedOn w:val="Normal"/>
    <w:qFormat/>
    <w:pPr>
      <w:ind w:hanging="0" w:start="720" w:end="0"/>
    </w:pPr>
    <w:rPr>
      <w:lang w:val="en-CA"/>
    </w:rPr>
  </w:style>
  <w:style w:type="paragraph" w:styleId="Indent2">
    <w:name w:val="Indent 2"/>
    <w:basedOn w:val="Normal"/>
    <w:qFormat/>
    <w:pPr>
      <w:ind w:hanging="0" w:start="1440" w:end="0"/>
    </w:pPr>
    <w:rPr>
      <w:lang w:val="en-CA"/>
    </w:rPr>
  </w:style>
  <w:style w:type="paragraph" w:styleId="Indent3">
    <w:name w:val="Indent 3"/>
    <w:basedOn w:val="Normal"/>
    <w:qFormat/>
    <w:pPr>
      <w:ind w:hanging="0" w:start="2160" w:end="0"/>
    </w:pPr>
    <w:rPr>
      <w:lang w:val="en-CA"/>
    </w:rPr>
  </w:style>
  <w:style w:type="paragraph" w:styleId="TableIndent4">
    <w:name w:val="Table Indent 4"/>
    <w:basedOn w:val="Normal"/>
    <w:qFormat/>
    <w:pPr>
      <w:ind w:hanging="0" w:start="1440" w:end="0"/>
    </w:pPr>
    <w:rPr/>
  </w:style>
  <w:style w:type="paragraph" w:styleId="MajorHead">
    <w:name w:val="Major Head"/>
    <w:basedOn w:val="Normal"/>
    <w:next w:val="Normal"/>
    <w:qFormat/>
    <w:pPr>
      <w:keepNext w:val="true"/>
      <w:keepLines/>
      <w:spacing w:lineRule="atLeast" w:line="330" w:before="240" w:after="120"/>
    </w:pPr>
    <w:rPr>
      <w:b/>
      <w:sz w:val="28"/>
      <w:lang w:val="en-CA"/>
    </w:rPr>
  </w:style>
  <w:style w:type="paragraph" w:styleId="MinorHead">
    <w:name w:val="Minor Head"/>
    <w:basedOn w:val="Normal"/>
    <w:next w:val="Normal"/>
    <w:qFormat/>
    <w:pPr>
      <w:keepNext w:val="true"/>
      <w:keepLines/>
      <w:spacing w:before="120" w:after="0"/>
    </w:pPr>
    <w:rPr>
      <w:b/>
      <w:lang w:val="en-CA"/>
    </w:rPr>
  </w:style>
  <w:style w:type="paragraph" w:styleId="TableBullet3">
    <w:name w:val="Table Bullet 3"/>
    <w:basedOn w:val="Bullet3"/>
    <w:qFormat/>
    <w:pPr>
      <w:numPr>
        <w:ilvl w:val="0"/>
        <w:numId w:val="7"/>
      </w:numPr>
    </w:pPr>
    <w:rPr/>
  </w:style>
  <w:style w:type="paragraph" w:styleId="TableBullet1">
    <w:name w:val="Table Bullet 1"/>
    <w:basedOn w:val="Bullet1"/>
    <w:qFormat/>
    <w:pPr>
      <w:numPr>
        <w:ilvl w:val="0"/>
        <w:numId w:val="11"/>
      </w:numPr>
    </w:pPr>
    <w:rPr/>
  </w:style>
  <w:style w:type="paragraph" w:styleId="TableBullet2">
    <w:name w:val="Table Bullet 2"/>
    <w:basedOn w:val="Bullet2"/>
    <w:qFormat/>
    <w:pPr>
      <w:numPr>
        <w:ilvl w:val="0"/>
        <w:numId w:val="8"/>
      </w:numPr>
      <w:tabs>
        <w:tab w:val="clear" w:pos="357"/>
      </w:tabs>
    </w:pPr>
    <w:rPr/>
  </w:style>
  <w:style w:type="paragraph" w:styleId="TableIndent1">
    <w:name w:val="Table Indent 1"/>
    <w:basedOn w:val="Normal"/>
    <w:qFormat/>
    <w:pPr>
      <w:ind w:hanging="0" w:start="357" w:end="0"/>
    </w:pPr>
    <w:rPr/>
  </w:style>
  <w:style w:type="paragraph" w:styleId="TableIndent2">
    <w:name w:val="Table Indent 2"/>
    <w:basedOn w:val="Indent2"/>
    <w:qFormat/>
    <w:pPr>
      <w:ind w:hanging="0" w:start="720" w:end="0"/>
    </w:pPr>
    <w:rPr/>
  </w:style>
  <w:style w:type="paragraph" w:styleId="TableIndent3">
    <w:name w:val="Table Indent 3"/>
    <w:basedOn w:val="Indent3"/>
    <w:qFormat/>
    <w:pPr>
      <w:ind w:hanging="0" w:start="1077" w:end="0"/>
    </w:pPr>
    <w:rPr/>
  </w:style>
  <w:style w:type="paragraph" w:styleId="Address">
    <w:name w:val="Address"/>
    <w:basedOn w:val="Normal"/>
    <w:qFormat/>
    <w:pPr>
      <w:pBdr>
        <w:left w:val="single" w:sz="4" w:space="6" w:color="000000"/>
      </w:pBdr>
      <w:spacing w:lineRule="exact" w:line="200"/>
    </w:pPr>
    <w:rPr>
      <w:sz w:val="16"/>
      <w:lang w:val="en-CA"/>
    </w:rPr>
  </w:style>
  <w:style w:type="paragraph" w:styleId="FormLabel">
    <w:name w:val="Form Label"/>
    <w:basedOn w:val="Normal"/>
    <w:qFormat/>
    <w:pPr>
      <w:spacing w:lineRule="exact" w:line="280"/>
    </w:pPr>
    <w:rPr>
      <w:sz w:val="18"/>
      <w:lang w:val="en-CA"/>
    </w:rPr>
  </w:style>
  <w:style w:type="paragraph" w:styleId="Line">
    <w:name w:val="Line"/>
    <w:basedOn w:val="Normal"/>
    <w:qFormat/>
    <w:pPr>
      <w:pBdr>
        <w:top w:val="single" w:sz="4" w:space="1" w:color="000000"/>
      </w:pBdr>
      <w:spacing w:lineRule="auto" w:line="240" w:before="120" w:after="60"/>
      <w:ind w:hanging="0" w:start="0" w:end="-1701"/>
    </w:pPr>
    <w:rPr>
      <w:sz w:val="2"/>
      <w:lang w:val="en-CA"/>
    </w:rPr>
  </w:style>
  <w:style w:type="paragraph" w:styleId="Footer">
    <w:name w:val="footer"/>
    <w:basedOn w:val="Normal"/>
    <w:pPr>
      <w:spacing w:lineRule="auto" w:line="240"/>
    </w:pPr>
    <w:rPr>
      <w:sz w:val="12"/>
      <w:lang w:val="en-CA"/>
    </w:rPr>
  </w:style>
  <w:style w:type="paragraph" w:styleId="FootnoteText">
    <w:name w:val="footnote text"/>
    <w:basedOn w:val="Normal"/>
    <w:pPr>
      <w:spacing w:lineRule="exact" w:line="200"/>
    </w:pPr>
    <w:rPr>
      <w:sz w:val="20"/>
      <w:lang w:val="en-C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oleObject" Target="embeddings/oleObject1.bin"/><Relationship Id="rId3" Type="http://schemas.openxmlformats.org/officeDocument/2006/relationships/image" Target="media/image2.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PWC_Memo.dot</Template>
  <TotalTime>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2001-08-15T12:14:00Z</dcterms:created>
  <dc:creator>Sue Barrows</dc:creator>
  <dc:description/>
  <dc:language>en-CA</dc:language>
  <cp:lastModifiedBy>Sue Barrows</cp:lastModifiedBy>
  <cp:lastPrinted>2001-08-15T09:17:00Z</cp:lastPrinted>
  <dcterms:modified xsi:type="dcterms:W3CDTF">2001-08-15T16:55:00Z</dcterms:modified>
  <cp:revision>4</cp:revision>
  <dc:subject>  </dc:subject>
  <dc:title/>
</cp:coreProperties>
</file>