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jc w:val="center"/>
        <w:rPr/>
      </w:pPr>
      <w:r>
        <w:rPr/>
      </w:r>
    </w:p>
    <w:p>
      <w:pPr>
        <w:pStyle w:val="Normal"/>
        <w:jc w:val="center"/>
        <w:rPr/>
      </w:pPr>
      <w:r>
        <w:rPr/>
      </w:r>
    </w:p>
    <w:tbl>
      <w:tblPr>
        <w:tblW w:w="10296" w:type="dxa"/>
        <w:jc w:val="start"/>
        <w:tblInd w:w="0" w:type="dxa"/>
        <w:tblLayout w:type="fixed"/>
        <w:tblCellMar>
          <w:top w:w="0" w:type="dxa"/>
          <w:start w:w="108" w:type="dxa"/>
          <w:bottom w:w="0" w:type="dxa"/>
          <w:end w:w="108" w:type="dxa"/>
        </w:tblCellMar>
      </w:tblPr>
      <w:tblGrid>
        <w:gridCol w:w="1008"/>
        <w:gridCol w:w="9288"/>
      </w:tblGrid>
      <w:tr>
        <w:trPr/>
        <w:tc>
          <w:tcPr>
            <w:tcW w:w="1008" w:type="dxa"/>
            <w:tcBorders/>
          </w:tcPr>
          <w:p>
            <w:pPr>
              <w:pStyle w:val="Normal"/>
              <w:rPr/>
            </w:pPr>
            <w:r>
              <w:rPr/>
              <w:t>Date:</w:t>
            </w:r>
          </w:p>
        </w:tc>
        <w:tc>
          <w:tcPr>
            <w:tcW w:w="9288" w:type="dxa"/>
            <w:tcBorders/>
          </w:tcPr>
          <w:p>
            <w:pPr>
              <w:pStyle w:val="Normal"/>
              <w:rPr/>
            </w:pPr>
            <w:r>
              <w:rPr/>
              <w:t>October 22, 2001</w:t>
            </w:r>
          </w:p>
        </w:tc>
      </w:tr>
      <w:tr>
        <w:trPr/>
        <w:tc>
          <w:tcPr>
            <w:tcW w:w="1008" w:type="dxa"/>
            <w:tcBorders/>
          </w:tcPr>
          <w:p>
            <w:pPr>
              <w:pStyle w:val="Normal"/>
              <w:snapToGrid w:val="false"/>
              <w:rPr/>
            </w:pPr>
            <w:r>
              <w:rPr/>
            </w:r>
          </w:p>
        </w:tc>
        <w:tc>
          <w:tcPr>
            <w:tcW w:w="9288" w:type="dxa"/>
            <w:tcBorders/>
          </w:tcPr>
          <w:p>
            <w:pPr>
              <w:pStyle w:val="Normal"/>
              <w:snapToGrid w:val="false"/>
              <w:rPr/>
            </w:pPr>
            <w:r>
              <w:rPr/>
            </w:r>
          </w:p>
        </w:tc>
      </w:tr>
      <w:tr>
        <w:trPr/>
        <w:tc>
          <w:tcPr>
            <w:tcW w:w="1008" w:type="dxa"/>
            <w:tcBorders/>
          </w:tcPr>
          <w:p>
            <w:pPr>
              <w:pStyle w:val="Normal"/>
              <w:rPr/>
            </w:pPr>
            <w:r>
              <w:rPr/>
              <w:t>To:</w:t>
            </w:r>
          </w:p>
        </w:tc>
        <w:tc>
          <w:tcPr>
            <w:tcW w:w="9288" w:type="dxa"/>
            <w:tcBorders/>
          </w:tcPr>
          <w:p>
            <w:pPr>
              <w:pStyle w:val="Normal"/>
              <w:rPr/>
            </w:pPr>
            <w:r>
              <w:rPr/>
              <w:t>Faculty, Staff, Students</w:t>
            </w:r>
          </w:p>
        </w:tc>
      </w:tr>
      <w:tr>
        <w:trPr/>
        <w:tc>
          <w:tcPr>
            <w:tcW w:w="1008" w:type="dxa"/>
            <w:tcBorders/>
          </w:tcPr>
          <w:p>
            <w:pPr>
              <w:pStyle w:val="Normal"/>
              <w:snapToGrid w:val="false"/>
              <w:rPr/>
            </w:pPr>
            <w:r>
              <w:rPr/>
            </w:r>
          </w:p>
        </w:tc>
        <w:tc>
          <w:tcPr>
            <w:tcW w:w="9288" w:type="dxa"/>
            <w:tcBorders/>
          </w:tcPr>
          <w:p>
            <w:pPr>
              <w:pStyle w:val="Normal"/>
              <w:snapToGrid w:val="false"/>
              <w:rPr/>
            </w:pPr>
            <w:r>
              <w:rPr/>
            </w:r>
          </w:p>
        </w:tc>
      </w:tr>
      <w:tr>
        <w:trPr/>
        <w:tc>
          <w:tcPr>
            <w:tcW w:w="1008" w:type="dxa"/>
            <w:tcBorders/>
          </w:tcPr>
          <w:p>
            <w:pPr>
              <w:pStyle w:val="Normal"/>
              <w:rPr/>
            </w:pPr>
            <w:r>
              <w:rPr/>
              <w:t>Subject:</w:t>
            </w:r>
          </w:p>
        </w:tc>
        <w:tc>
          <w:tcPr>
            <w:tcW w:w="9288" w:type="dxa"/>
            <w:tcBorders/>
          </w:tcPr>
          <w:p>
            <w:pPr>
              <w:pStyle w:val="Normal"/>
              <w:rPr/>
            </w:pPr>
            <w:r>
              <w:rPr/>
              <w:t>Surveys of MBA Programs for Executives</w:t>
            </w:r>
          </w:p>
        </w:tc>
      </w:tr>
      <w:tr>
        <w:trPr/>
        <w:tc>
          <w:tcPr>
            <w:tcW w:w="1008" w:type="dxa"/>
            <w:tcBorders/>
          </w:tcPr>
          <w:p>
            <w:pPr>
              <w:pStyle w:val="Normal"/>
              <w:snapToGrid w:val="false"/>
              <w:rPr/>
            </w:pPr>
            <w:r>
              <w:rPr/>
            </w:r>
          </w:p>
        </w:tc>
        <w:tc>
          <w:tcPr>
            <w:tcW w:w="9288" w:type="dxa"/>
            <w:tcBorders/>
          </w:tcPr>
          <w:p>
            <w:pPr>
              <w:pStyle w:val="Normal"/>
              <w:snapToGrid w:val="false"/>
              <w:rPr/>
            </w:pPr>
            <w:r>
              <w:rPr/>
            </w:r>
          </w:p>
        </w:tc>
      </w:tr>
    </w:tbl>
    <w:p>
      <w:pPr>
        <w:pStyle w:val="Normal"/>
        <w:rPr/>
      </w:pPr>
      <w:r>
        <w:rPr/>
      </w:r>
    </w:p>
    <w:p>
      <w:pPr>
        <w:pStyle w:val="Normal"/>
        <w:rPr/>
      </w:pPr>
      <w:r>
        <w:rPr/>
        <w:t>Dear Colleagues:</w:t>
      </w:r>
    </w:p>
    <w:p>
      <w:pPr>
        <w:pStyle w:val="Normal"/>
        <w:rPr/>
      </w:pPr>
      <w:r>
        <w:rPr/>
      </w:r>
    </w:p>
    <w:p>
      <w:pPr>
        <w:pStyle w:val="Normal"/>
        <w:rPr/>
      </w:pPr>
      <w:r>
        <w:rPr/>
        <w:t>The forthcoming Financial Times survey and the recent BusinessWeek survey of MBA programs for executives do not include our executive program because it has not been in operation long enough. Only programs that have graduates from 1998 or earlier were included. As you know, the first class graduating from the Rice MBA for executives program graduated in 2000.</w:t>
      </w:r>
    </w:p>
    <w:p>
      <w:pPr>
        <w:pStyle w:val="Normal"/>
        <w:rPr/>
      </w:pPr>
      <w:r>
        <w:rPr/>
      </w:r>
    </w:p>
    <w:p>
      <w:pPr>
        <w:pStyle w:val="Normal"/>
        <w:rPr/>
      </w:pPr>
      <w:r>
        <w:rPr/>
        <w:t>Please use this information in fielding any inquiries about the ranking of our MBA for executives.</w:t>
      </w:r>
    </w:p>
    <w:p>
      <w:pPr>
        <w:pStyle w:val="Normal"/>
        <w:rPr/>
      </w:pPr>
      <w:r>
        <w:rPr/>
      </w:r>
    </w:p>
    <w:p>
      <w:pPr>
        <w:pStyle w:val="Normal"/>
        <w:rPr/>
      </w:pPr>
      <w:r>
        <w:rPr/>
        <w:t>Thanks,</w:t>
      </w:r>
    </w:p>
    <w:p>
      <w:pPr>
        <w:pStyle w:val="Normal"/>
        <w:spacing w:before="0" w:after="240"/>
        <w:rPr/>
      </w:pPr>
      <w:r>
        <w:rPr/>
      </w:r>
    </w:p>
    <w:p>
      <w:pPr>
        <w:pStyle w:val="Normal"/>
        <w:rPr/>
      </w:pPr>
      <w:r>
        <w:rPr/>
        <w:t>Kay Henry</w:t>
      </w:r>
    </w:p>
    <w:p>
      <w:pPr>
        <w:pStyle w:val="Normal"/>
        <w:rPr/>
      </w:pPr>
      <w:r>
        <w:rPr/>
        <w:br/>
      </w:r>
    </w:p>
    <w:p>
      <w:pPr>
        <w:pStyle w:val="Normal"/>
        <w:rPr/>
      </w:pPr>
      <w:r>
        <w:rPr/>
        <w:t>KAY HENRY</w:t>
      </w:r>
    </w:p>
    <w:p>
      <w:pPr>
        <w:pStyle w:val="Normal"/>
        <w:rPr/>
      </w:pPr>
      <w:r>
        <w:rPr/>
        <w:t>Director, MBA for Executives</w:t>
      </w:r>
    </w:p>
    <w:p>
      <w:pPr>
        <w:pStyle w:val="Normal"/>
        <w:rPr/>
      </w:pPr>
      <w:r>
        <w:rPr/>
        <w:t>Jones Graduate School of Management</w:t>
      </w:r>
    </w:p>
    <w:p>
      <w:pPr>
        <w:pStyle w:val="Normal"/>
        <w:rPr/>
      </w:pPr>
      <w:r>
        <w:rPr/>
        <w:t>Rice University</w:t>
      </w:r>
    </w:p>
    <w:p>
      <w:pPr>
        <w:pStyle w:val="Normal"/>
        <w:rPr/>
      </w:pPr>
      <w:r>
        <w:rPr/>
        <w:t>6100 Main Street, MS-531</w:t>
      </w:r>
    </w:p>
    <w:p>
      <w:pPr>
        <w:pStyle w:val="Normal"/>
        <w:rPr/>
      </w:pPr>
      <w:r>
        <w:rPr/>
        <w:t>Houston, TX  77005-1892</w:t>
      </w:r>
    </w:p>
    <w:p>
      <w:pPr>
        <w:pStyle w:val="Normal"/>
        <w:rPr/>
      </w:pPr>
      <w:r>
        <w:rPr/>
        <w:t>Phone:  713-348-4731</w:t>
      </w:r>
    </w:p>
    <w:p>
      <w:pPr>
        <w:pStyle w:val="Normal"/>
        <w:rPr/>
      </w:pPr>
      <w:r>
        <w:rPr/>
        <w:t>Fax:  713-348-5131</w:t>
      </w:r>
    </w:p>
    <w:p>
      <w:pPr>
        <w:pStyle w:val="Normal"/>
        <w:rPr/>
      </w:pPr>
      <w:r>
        <w:rPr/>
        <w:t xml:space="preserve">Website:  </w:t>
      </w:r>
      <w:hyperlink r:id="rId2">
        <w:r>
          <w:rPr>
            <w:rStyle w:val="Hyperlink"/>
          </w:rPr>
          <w:t>http://www.rice.edu/executive</w:t>
        </w:r>
      </w:hyperlink>
    </w:p>
    <w:p>
      <w:pPr>
        <w:pStyle w:val="Normal"/>
        <w:rPr/>
      </w:pPr>
      <w:r>
        <w:rPr/>
        <w:t xml:space="preserve">Link to Campus Map:  </w:t>
      </w:r>
      <w:hyperlink r:id="rId3">
        <w:r>
          <w:rPr>
            <w:rStyle w:val="Hyperlink"/>
          </w:rPr>
          <w:t>http://dacnet.rice.edu/maps/space/</w:t>
        </w:r>
      </w:hyperlink>
    </w:p>
    <w:p>
      <w:pPr>
        <w:pStyle w:val="Normal"/>
        <w:rPr>
          <w:b/>
          <w:bCs/>
        </w:rPr>
      </w:pPr>
      <w:r>
        <w:rPr>
          <w:b/>
          <w:bCs/>
        </w:rPr>
      </w:r>
    </w:p>
    <w:sectPr>
      <w:type w:val="nextPage"/>
      <w:pgSz w:w="12240" w:h="15840"/>
      <w:pgMar w:left="1080" w:right="1080" w:gutter="0" w:header="0" w:top="324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ice.edu/executive" TargetMode="External"/><Relationship Id="rId3" Type="http://schemas.openxmlformats.org/officeDocument/2006/relationships/hyperlink" Target="http://dacnet.rice.edu/maps/spac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2001-10-22T12:10:00Z</dcterms:created>
  <dc:creator>Patsy Barker</dc:creator>
  <dc:description/>
  <dc:language>en-CA</dc:language>
  <cp:lastModifiedBy>Patsy Barker</cp:lastModifiedBy>
  <cp:lastPrinted>2001-04-05T15:10:00Z</cp:lastPrinted>
  <dcterms:modified xsi:type="dcterms:W3CDTF">2001-10-22T12:10:00Z</dcterms:modified>
  <cp:revision>2</cp:revision>
  <dc:subject/>
  <dc:title>MEMORANDUM</dc:title>
</cp:coreProperties>
</file>