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4"/>
        </w:rPr>
      </w:pPr>
      <w:r>
        <w:rPr>
          <w:smallCaps/>
          <w:sz w:val="24"/>
        </w:rPr>
        <w:t>Memorandum</w:t>
      </w:r>
    </w:p>
    <w:p>
      <w:pPr>
        <w:pStyle w:val="Normal"/>
        <w:rPr>
          <w:b/>
          <w:smallCaps/>
          <w:sz w:val="22"/>
        </w:rPr>
      </w:pPr>
      <w:r>
        <w:rPr>
          <w:b/>
          <w:smallCaps/>
          <w:sz w:val="22"/>
        </w:rPr>
      </w:r>
    </w:p>
    <w:p>
      <w:pPr>
        <w:pStyle w:val="Normal"/>
        <w:rPr>
          <w:b/>
          <w:sz w:val="22"/>
        </w:rPr>
      </w:pPr>
      <w:r>
        <w:rPr>
          <w:b/>
          <w:sz w:val="22"/>
        </w:rPr>
      </w:r>
    </w:p>
    <w:p>
      <w:pPr>
        <w:pStyle w:val="Normal"/>
        <w:jc w:val="center"/>
        <w:rPr>
          <w:b/>
          <w:sz w:val="22"/>
        </w:rPr>
      </w:pPr>
      <w:r>
        <w:rPr>
          <w:b/>
          <w:sz w:val="22"/>
        </w:rPr>
      </w:r>
    </w:p>
    <w:p>
      <w:pPr>
        <w:pStyle w:val="Heading1"/>
        <w:spacing w:before="0" w:after="60"/>
        <w:ind w:hanging="0" w:start="0"/>
        <w:rPr>
          <w:sz w:val="22"/>
        </w:rPr>
      </w:pPr>
      <w:r>
        <w:rPr>
          <w:sz w:val="22"/>
        </w:rPr>
        <w:t>TO:</w:t>
        <w:tab/>
        <w:tab/>
        <w:tab/>
        <w:t>Enron Net Works</w:t>
      </w:r>
    </w:p>
    <w:p>
      <w:pPr>
        <w:pStyle w:val="Normal"/>
        <w:spacing w:before="0" w:after="60"/>
        <w:rPr>
          <w:b/>
          <w:sz w:val="22"/>
        </w:rPr>
      </w:pPr>
      <w:r>
        <w:rPr>
          <w:b/>
          <w:sz w:val="22"/>
        </w:rPr>
        <w:t>FROM:</w:t>
        <w:tab/>
        <w:tab/>
        <w:t>Larry Berg, Marc Becker, Ali Rashid</w:t>
      </w:r>
    </w:p>
    <w:p>
      <w:pPr>
        <w:pStyle w:val="Normal"/>
        <w:spacing w:before="0" w:after="60"/>
        <w:rPr>
          <w:b/>
          <w:sz w:val="22"/>
        </w:rPr>
      </w:pPr>
      <w:r>
        <w:rPr>
          <w:b/>
          <w:sz w:val="22"/>
        </w:rPr>
        <w:t>DATE:</w:t>
        <w:tab/>
        <w:tab/>
        <w:tab/>
        <w:t>August 30, 2000</w:t>
      </w:r>
    </w:p>
    <w:p>
      <w:pPr>
        <w:pStyle w:val="Normal"/>
        <w:pBdr>
          <w:bottom w:val="single" w:sz="12" w:space="1" w:color="000000"/>
        </w:pBdr>
        <w:rPr>
          <w:b/>
          <w:sz w:val="22"/>
        </w:rPr>
      </w:pPr>
      <w:r>
        <w:rPr>
          <w:b/>
          <w:sz w:val="22"/>
        </w:rPr>
        <w:t>SUBJECT:</w:t>
        <w:tab/>
        <w:tab/>
        <w:t>Preliminary Due Diligence Request</w:t>
      </w:r>
    </w:p>
    <w:p>
      <w:pPr>
        <w:pStyle w:val="Normal"/>
        <w:rPr>
          <w:b/>
          <w:sz w:val="22"/>
        </w:rPr>
      </w:pPr>
      <w:r>
        <w:rPr>
          <w:b/>
          <w:sz w:val="22"/>
        </w:rPr>
      </w:r>
    </w:p>
    <w:p>
      <w:pPr>
        <w:pStyle w:val="Normal"/>
        <w:jc w:val="both"/>
        <w:rPr>
          <w:sz w:val="22"/>
        </w:rPr>
      </w:pPr>
      <w:r>
        <w:rPr>
          <w:sz w:val="22"/>
        </w:rPr>
        <w:t>Thank you very much for your presentation last Thursday.  It was very thorough and informational and provided us with substantial information about Net Works.  As a follow-up to our meeting, we have compiled a short list of information that would further assist us in evaluating this opportunity.  Our goal here is to better understand your current pulp and paper trading operations, as a proxy for how Net Works will develop, and as such any information that management receives and reviews to evaluate the operation would be helpful.  In addition, we would appreciate it if you could fulfill the requests on the attached page.  We plan to use this information to develop an investment term sheet in advance of conducting full-scale due diligence.  Thank you very much for your time and effort.  We look forward to working with you.  Please feel free to call any of us with questions (Larry Berg (212) 515-3277; Marc Becker (212) 515-3202; Ali Rashid (212) 515-3211).</w:t>
      </w:r>
      <w:r>
        <w:br w:type="page"/>
      </w:r>
    </w:p>
    <w:p>
      <w:pPr>
        <w:pStyle w:val="Normal"/>
        <w:jc w:val="center"/>
        <w:rPr>
          <w:b/>
          <w:bCs/>
          <w:sz w:val="22"/>
          <w:u w:val="single"/>
        </w:rPr>
      </w:pPr>
      <w:r>
        <w:rPr>
          <w:b/>
          <w:bCs/>
          <w:sz w:val="22"/>
          <w:u w:val="single"/>
        </w:rPr>
        <w:t>Preliminary Due Diligence Request List</w:t>
      </w:r>
    </w:p>
    <w:p>
      <w:pPr>
        <w:pStyle w:val="Normal"/>
        <w:jc w:val="both"/>
        <w:rPr>
          <w:b/>
          <w:bCs/>
          <w:sz w:val="22"/>
          <w:u w:val="single"/>
        </w:rPr>
      </w:pPr>
      <w:r>
        <w:rPr>
          <w:b/>
          <w:bCs/>
          <w:sz w:val="22"/>
          <w:u w:val="single"/>
        </w:rPr>
      </w:r>
    </w:p>
    <w:p>
      <w:pPr>
        <w:pStyle w:val="Normal"/>
        <w:jc w:val="both"/>
        <w:rPr>
          <w:sz w:val="22"/>
        </w:rPr>
      </w:pPr>
      <w:r>
        <w:rPr>
          <w:sz w:val="22"/>
        </w:rPr>
      </w:r>
    </w:p>
    <w:p>
      <w:pPr>
        <w:pStyle w:val="BodyText3"/>
        <w:rPr>
          <w:u w:val="none"/>
        </w:rPr>
      </w:pPr>
      <w:r>
        <w:rPr>
          <w:u w:val="none"/>
        </w:rPr>
        <w:t>Note: Unless otherwise indicated, please provide information on the current Pulp &amp; Paper trading operations only.  At the appropriate time we will expand the request list to include the entire projected Pulp &amp; Paper operations.</w:t>
      </w:r>
    </w:p>
    <w:p>
      <w:pPr>
        <w:pStyle w:val="BodyText3"/>
        <w:rPr>
          <w:u w:val="none"/>
        </w:rPr>
      </w:pPr>
      <w:r>
        <w:rPr>
          <w:u w:val="none"/>
        </w:rPr>
      </w:r>
    </w:p>
    <w:p>
      <w:pPr>
        <w:pStyle w:val="BodyText3"/>
        <w:rPr/>
      </w:pPr>
      <w:r>
        <w:rPr/>
      </w:r>
    </w:p>
    <w:p>
      <w:pPr>
        <w:pStyle w:val="BodyText3"/>
        <w:numPr>
          <w:ilvl w:val="0"/>
          <w:numId w:val="2"/>
        </w:numPr>
        <w:tabs>
          <w:tab w:val="clear" w:pos="720"/>
        </w:tabs>
        <w:ind w:hanging="360" w:start="360" w:end="0"/>
        <w:rPr>
          <w:u w:val="none"/>
        </w:rPr>
      </w:pPr>
      <w:r>
        <w:rPr>
          <w:u w:val="none"/>
        </w:rPr>
        <w:t>Please provide copies of management packages/reports (weekly, monthly, quarterly).</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Copies of detailed financials statements, including income statements, balance sheets and cash flow statements, with detailed breakdowns of volume, product line, pricing, margins, etc.</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 xml:space="preserve">Copies of any financial projections and business plans for 2000-2005. </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Detailed schedule and breakdown, by product, of all trading related information, including volume, customers, pricing, spreads, etc.  Please provide as much detail as possible.</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Detailed breakdown of capital expenditures for 1997, 1998, 1999 and YTD 2000, including a breakdown of “maintenance” vs. “discretionary” cap-ex (please provide a detailed schedule of initial cap-ex required in 1997).  In addition, please provide an annual estimate for projected capital expenditure requirements for 2000-2005.</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Detailed analysis of historical and projected working capital requirements, including inventory requirements and quarterly trends.</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Please provide a detailed breakdown of SG&amp;A and corporate expenses, specifically the shared services expenses.  Please include an organizational chart which details employees by business unit and function and reporting relationships.</w:t>
      </w:r>
    </w:p>
    <w:p>
      <w:pPr>
        <w:pStyle w:val="BodyText3"/>
        <w:rPr>
          <w:u w:val="none"/>
        </w:rPr>
      </w:pPr>
      <w:r>
        <w:rPr>
          <w:u w:val="none"/>
        </w:rPr>
      </w:r>
    </w:p>
    <w:p>
      <w:pPr>
        <w:pStyle w:val="BodyText3"/>
        <w:numPr>
          <w:ilvl w:val="0"/>
          <w:numId w:val="2"/>
        </w:numPr>
        <w:tabs>
          <w:tab w:val="clear" w:pos="720"/>
        </w:tabs>
        <w:ind w:hanging="360" w:start="360" w:end="0"/>
        <w:rPr>
          <w:u w:val="none"/>
        </w:rPr>
      </w:pPr>
      <w:r>
        <w:rPr>
          <w:u w:val="none"/>
        </w:rPr>
        <w:t>Any industry-related information including market share, competition, trends, etc.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2"/>
      <w:u w:val="single"/>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2000-08-29T11:33:00Z</dcterms:created>
  <dc:creator>Apollo Advisors</dc:creator>
  <dc:description/>
  <dc:language>en-CA</dc:language>
  <cp:lastModifiedBy>Rashid Ali</cp:lastModifiedBy>
  <cp:lastPrinted>2000-08-30T16:27:00Z</cp:lastPrinted>
  <dcterms:modified xsi:type="dcterms:W3CDTF">2000-08-30T17:58:00Z</dcterms:modified>
  <cp:revision>14</cp:revision>
  <dc:subject/>
  <dc:title>INTERNAL MEMORANDUM</dc:title>
</cp:coreProperties>
</file>