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bookmarkStart w:id="0" w:name="xgraphic"/>
      <w:bookmarkEnd w:id="0"/>
      <w:r>
        <mc:AlternateContent>
          <mc:Choice Requires="wpg">
            <w:drawing>
              <wp:anchor behindDoc="1" distT="0" distB="0" distL="114935" distR="114935" simplePos="0" locked="0" layoutInCell="0" allowOverlap="1" relativeHeight="3">
                <wp:simplePos x="0" y="0"/>
                <wp:positionH relativeFrom="page">
                  <wp:posOffset>458470</wp:posOffset>
                </wp:positionH>
                <wp:positionV relativeFrom="page">
                  <wp:posOffset>4114800</wp:posOffset>
                </wp:positionV>
                <wp:extent cx="1859280" cy="1859280"/>
                <wp:effectExtent l="0" t="0" r="635" b="635"/>
                <wp:wrapNone/>
                <wp:docPr id="1" name=""/>
                <a:graphic xmlns:a="http://schemas.openxmlformats.org/drawingml/2006/main">
                  <a:graphicData uri="http://schemas.microsoft.com/office/word/2010/wordprocessingGroup">
                    <wpg:wgp>
                      <wpg:cNvGrpSpPr/>
                      <wpg:grpSpPr>
                        <a:xfrm>
                          <a:off x="0" y="0"/>
                          <a:ext cx="1859400" cy="1859400"/>
                          <a:chOff x="0" y="0"/>
                          <a:chExt cx="1859400" cy="1859400"/>
                        </a:xfrm>
                      </wpg:grpSpPr>
                      <wps:wsp>
                        <wps:cNvPr id="2" name=""/>
                        <wps:cNvSpPr/>
                        <wps:spPr>
                          <a:xfrm>
                            <a:off x="0" y="0"/>
                            <a:ext cx="1859400" cy="1859400"/>
                          </a:xfrm>
                          <a:prstGeom prst="ellipse">
                            <a:avLst/>
                          </a:prstGeom>
                          <a:solidFill>
                            <a:srgbClr val="f2f2f2"/>
                          </a:solidFill>
                          <a:ln w="0">
                            <a:noFill/>
                          </a:ln>
                        </wps:spPr>
                        <wps:style>
                          <a:lnRef idx="0"/>
                          <a:fillRef idx="0"/>
                          <a:effectRef idx="0"/>
                          <a:fontRef idx="minor"/>
                        </wps:style>
                        <wps:bodyPr/>
                      </wps:wsp>
                      <wps:wsp>
                        <wps:cNvPr id="3" name=""/>
                        <wps:cNvSpPr/>
                        <wps:spPr>
                          <a:xfrm>
                            <a:off x="617760" y="0"/>
                            <a:ext cx="597600" cy="185940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6.1pt;margin-top:324pt;width:146.4pt;height:146.4pt" coordorigin="722,6480" coordsize="2928,2928">
                <v:oval id="shape_0" fillcolor="#f2f2f2" stroked="f" o:allowincell="f" style="position:absolute;left:722;top:6480;width:2927;height:2927;mso-wrap-style:none;v-text-anchor:middle;mso-position-horizontal-relative:page;mso-position-vertical-relative:page">
                  <v:fill o:detectmouseclick="t" type="solid" color2="#0d0d0d"/>
                  <v:stroke color="#3465a4" joinstyle="round" endcap="flat"/>
                  <w10:wrap type="none"/>
                </v:oval>
                <v:rect id="shape_0" fillcolor="white" stroked="f" o:allowincell="f" style="position:absolute;left:1695;top:6480;width:940;height:2927;mso-wrap-style:none;v-text-anchor:middle;mso-position-horizontal-relative:page;mso-position-vertical-relative:page">
                  <v:fill o:detectmouseclick="t" type="solid" color2="black"/>
                  <v:stroke color="#3465a4" joinstyle="round" endcap="flat"/>
                  <w10:wrap type="none"/>
                </v:rect>
              </v:group>
            </w:pict>
          </mc:Fallback>
        </mc:AlternateContent>
        <mc:AlternateContent>
          <mc:Choice Requires="wps">
            <w:drawing>
              <wp:anchor behindDoc="1" distT="0" distB="0" distL="114935" distR="114935" simplePos="0" locked="0" layoutInCell="0" allowOverlap="1" relativeHeight="4">
                <wp:simplePos x="0" y="0"/>
                <wp:positionH relativeFrom="page">
                  <wp:posOffset>1695450</wp:posOffset>
                </wp:positionH>
                <wp:positionV relativeFrom="page">
                  <wp:posOffset>457200</wp:posOffset>
                </wp:positionV>
                <wp:extent cx="34925" cy="762000"/>
                <wp:effectExtent l="2540" t="1905" r="1270" b="1905"/>
                <wp:wrapNone/>
                <wp:docPr id="4" name=""/>
                <a:graphic xmlns:a="http://schemas.openxmlformats.org/drawingml/2006/main">
                  <a:graphicData uri="http://schemas.microsoft.com/office/word/2010/wordprocessingShape">
                    <wps:wsp>
                      <wps:cNvSpPr/>
                      <wps:spPr>
                        <a:xfrm>
                          <a:off x="0" y="0"/>
                          <a:ext cx="34920" cy="7621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133.5pt;margin-top:36pt;width:2.7pt;height:59.95pt;mso-wrap-style:none;v-text-anchor:middle;mso-position-horizontal-relative:page;mso-position-vertical-relative:page">
                <v:fill o:detectmouseclick="t" type="solid" color2="#202020"/>
                <v:stroke color="white" weight="3240" joinstyle="miter" endcap="flat"/>
                <w10:wrap type="none"/>
              </v:rect>
            </w:pict>
          </mc:Fallback>
        </mc:AlternateContent>
        <mc:AlternateContent>
          <mc:Choice Requires="wps">
            <w:drawing>
              <wp:anchor behindDoc="1" distT="0" distB="0" distL="114935" distR="114935" simplePos="0" locked="0" layoutInCell="0" allowOverlap="1" relativeHeight="5">
                <wp:simplePos x="0" y="0"/>
                <wp:positionH relativeFrom="page">
                  <wp:posOffset>5486400</wp:posOffset>
                </wp:positionH>
                <wp:positionV relativeFrom="page">
                  <wp:posOffset>1463040</wp:posOffset>
                </wp:positionV>
                <wp:extent cx="1676400" cy="34925"/>
                <wp:effectExtent l="1905" t="2540" r="1905" b="1270"/>
                <wp:wrapNone/>
                <wp:docPr id="5" name=""/>
                <a:graphic xmlns:a="http://schemas.openxmlformats.org/drawingml/2006/main">
                  <a:graphicData uri="http://schemas.microsoft.com/office/word/2010/wordprocessingShape">
                    <wps:wsp>
                      <wps:cNvSpPr/>
                      <wps:spPr>
                        <a:xfrm>
                          <a:off x="0" y="0"/>
                          <a:ext cx="1676520" cy="349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432pt;margin-top:115.2pt;width:131.95pt;height:2.7pt;mso-wrap-style:none;v-text-anchor:middle;mso-position-horizontal-relative:page;mso-position-vertical-relative:page">
                <v:fill o:detectmouseclick="t" type="solid" color2="#202020"/>
                <v:stroke color="white" weight="3240" joinstyle="miter" endcap="flat"/>
                <w10:wrap type="none"/>
              </v:rect>
            </w:pict>
          </mc:Fallback>
        </mc:AlternateContent>
      </w:r>
      <w:r>
        <w:rPr/>
        <w:t>Memorandum</w:t>
      </w:r>
    </w:p>
    <w:p>
      <w:pPr>
        <w:pStyle w:val="MessageHeaderFirst"/>
        <w:rPr/>
      </w:pPr>
      <w:r>
        <w:rPr>
          <w:rStyle w:val="MessageHeaderLabel"/>
          <w:spacing w:val="-20"/>
        </w:rPr>
        <w:t>T</w:t>
      </w:r>
      <w:r>
        <w:rPr>
          <w:rStyle w:val="MessageHeaderLabel"/>
        </w:rPr>
        <w:t>o:</w:t>
      </w:r>
      <w:r>
        <w:rPr/>
        <w:tab/>
        <w:t>David Delainey – President &amp; CEO – ENA</w:t>
        <w:tab/>
        <w:tab/>
      </w:r>
    </w:p>
    <w:p>
      <w:pPr>
        <w:pStyle w:val="MessageHeader"/>
        <w:rPr/>
      </w:pPr>
      <w:r>
        <w:rPr>
          <w:rStyle w:val="MessageHeaderLabel"/>
        </w:rPr>
        <w:t>CC:</w:t>
      </w:r>
      <w:r>
        <w:rPr/>
        <w:tab/>
      </w:r>
    </w:p>
    <w:p>
      <w:pPr>
        <w:pStyle w:val="MessageHeader"/>
        <w:rPr/>
      </w:pPr>
      <w:r>
        <w:rPr>
          <w:rStyle w:val="MessageHeaderLabel"/>
        </w:rPr>
        <w:t>From:</w:t>
      </w:r>
      <w:r>
        <w:rPr/>
        <w:tab/>
        <w:t>Barry Tycholiz</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 xml:space="preserve">West Gas Announcements – </w:t>
      </w:r>
      <w:r>
        <w:rPr>
          <w:b/>
        </w:rPr>
        <w:t xml:space="preserve">DRAFT </w:t>
      </w:r>
    </w:p>
    <w:p>
      <w:pPr>
        <w:pStyle w:val="BodyText"/>
        <w:rPr/>
      </w:pPr>
      <w:r>
        <w:rPr/>
        <w:t xml:space="preserve">Reporting to the Office of the Chairman and effective  Jan 1, 2001 Barry Tycholiz has been appointed to Director, Origination and will assume the responsibilities related to Natural Gas marketing in the West US.  Barry will be responsible for all Originated commercial activities including Producer Services ( Denver Office ), Middle Marketing, Transportation Services and Structured Products.  </w:t>
      </w:r>
    </w:p>
    <w:p>
      <w:pPr>
        <w:pStyle w:val="BodyText"/>
        <w:rPr/>
      </w:pPr>
      <w:r>
        <w:rPr/>
        <w:t xml:space="preserve">In conjunction with Phillip Allan, who will remain in charge of West Gas Trading, Barry and Phillip will create a consolidated Team effort designed to better position ENA’s Marketing and Trading efforts in 2001 and beyond. This team approach will increase the market and account coverage while promoting a more efficient transfer of information, increase in productivity, focus and alignment. It will also reduce or eliminate some of the internal  competing interests and allow our Trading and Marketing teams to pursue strategic initiatives with the best information and resources available. </w:t>
      </w:r>
    </w:p>
    <w:p>
      <w:pPr>
        <w:pStyle w:val="BodyText"/>
        <w:rPr/>
      </w:pPr>
      <w:r>
        <w:rPr/>
        <w:t xml:space="preserve">Barry has been with Enron Canada Corp for the last 5 years performing a variety of marketing roles including originated structured products marketing to the Canadian basin and for the last year Barry has been our lead contact in managing the long term Strategic Alliance - Producer Accounts. </w:t>
      </w:r>
    </w:p>
    <w:p>
      <w:pPr>
        <w:pStyle w:val="BodyText"/>
        <w:rPr/>
      </w:pPr>
      <w:r>
        <w:rPr/>
      </w:r>
    </w:p>
    <w:p>
      <w:pPr>
        <w:pStyle w:val="BodyText"/>
        <w:rPr/>
      </w:pPr>
      <w:r>
        <w:rPr/>
      </w:r>
    </w:p>
    <w:p>
      <w:pPr>
        <w:pStyle w:val="BodyText"/>
        <w:spacing w:lineRule="atLeast" w:line="220" w:before="0" w:after="220"/>
        <w:ind w:hanging="0" w:start="840" w:end="-360"/>
        <w:rPr/>
      </w:pPr>
      <w:r>
        <w:rPr/>
        <w:t xml:space="preserve"> </w:t>
      </w:r>
    </w:p>
    <w:sectPr>
      <w:headerReference w:type="default" r:id="rId2"/>
      <w:headerReference w:type="first" r:id="rId3"/>
      <w:footerReference w:type="default" r:id="rId4"/>
      <w:footerReference w:type="first" r:id="rId5"/>
      <w:type w:val="nextPage"/>
      <w:pgSz w:w="12240" w:h="15840"/>
      <w:pgMar w:left="1800" w:right="1800" w:gutter="0" w:header="965"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mc:AlternateContent>
        <mc:Choice Requires="wps">
          <w:drawing>
            <wp:anchor behindDoc="1" distT="0" distB="0" distL="114935" distR="114300" simplePos="0" locked="0" layoutInCell="0" allowOverlap="1" relativeHeight="2">
              <wp:simplePos x="0" y="0"/>
              <wp:positionH relativeFrom="page">
                <wp:posOffset>457200</wp:posOffset>
              </wp:positionH>
              <wp:positionV relativeFrom="paragraph">
                <wp:posOffset>635</wp:posOffset>
              </wp:positionV>
              <wp:extent cx="3502025" cy="609600"/>
              <wp:effectExtent l="635" t="0" r="0" b="0"/>
              <wp:wrapNone/>
              <wp:docPr id="6" name=""/>
              <a:graphic xmlns:a="http://schemas.openxmlformats.org/drawingml/2006/main">
                <a:graphicData uri="http://schemas.microsoft.com/office/word/2010/wordprocessingShape">
                  <wps:wsp>
                    <wps:cNvSpPr/>
                    <wps:spPr>
                      <a:xfrm>
                        <a:off x="0" y="0"/>
                        <a:ext cx="3502080" cy="609480"/>
                      </a:xfrm>
                      <a:prstGeom prst="rect">
                        <a:avLst/>
                      </a:prstGeom>
                      <a:solidFill>
                        <a:srgbClr val="dfdfdf"/>
                      </a:solidFill>
                      <a:ln w="0">
                        <a:noFill/>
                      </a:ln>
                    </wps:spPr>
                    <wps:style>
                      <a:lnRef idx="0"/>
                      <a:fillRef idx="0"/>
                      <a:effectRef idx="0"/>
                      <a:fontRef idx="minor"/>
                    </wps:style>
                    <wps:bodyPr/>
                  </wps:wsp>
                </a:graphicData>
              </a:graphic>
            </wp:anchor>
          </w:drawing>
        </mc:Choice>
        <mc:Fallback>
          <w:pict>
            <v:rect id="shape_0" fillcolor="#dfdfdf" stroked="f" o:allowincell="f" style="position:absolute;margin-left:36pt;margin-top:0pt;width:275.7pt;height:47.95pt;mso-wrap-style:none;v-text-anchor:middle;mso-position-horizontal-relative:page">
              <v:fill o:detectmouseclick="t" type="solid" color2="#202020"/>
              <v:stroke color="#3465a4" joinstyle="round" endcap="flat"/>
              <w10:wrap type="none"/>
            </v:rect>
          </w:pict>
        </mc:Fallback>
      </mc:AlternateContent>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HeaderLeft">
    <w:name w:val="Header Left"/>
    <w:basedOn w:val="Header"/>
    <w:qFormat/>
    <w:pPr>
      <w:suppressLineNumbers/>
      <w:tabs>
        <w:tab w:val="clear" w:pos="-1080"/>
        <w:tab w:val="clear" w:pos="948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2000-12-11T12:29:00Z</dcterms:created>
  <dc:creator>btychol</dc:creator>
  <dc:description/>
  <dc:language>en-CA</dc:language>
  <cp:lastModifiedBy>btychol</cp:lastModifiedBy>
  <cp:lastPrinted>2000-12-11T10:05:00Z</cp:lastPrinted>
  <dcterms:modified xsi:type="dcterms:W3CDTF">2000-12-11T15:25:00Z</dcterms:modified>
  <cp:revision>1</cp:revision>
  <dc:subject/>
  <dc:title>Memo</dc:title>
</cp:coreProperties>
</file>