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 w:hAnsi="Arial" w:cs="Arial"/>
          <w:color w:val="000000"/>
          <w:lang w:eastAsia="en-US"/>
        </w:rPr>
      </w:pPr>
      <w:r>
        <w:rPr>
          <w:rFonts w:cs="Arial" w:ascii="Arial" w:hAnsi="Arial"/>
          <w:color w:val="000000"/>
          <w:lang w:eastAsia="en-US"/>
        </w:rPr>
        <w:t>December 30, 1999</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Dear ESC Members: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Your ESC Executive Committee has been meeting regularly, and has developed plans for the near-term.  We will continue efforts to promote energy services liberalization within the WTO.</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Though many press reports emphasized the failure to launch a full-scale negotiation at the Seattle Ministerial, the WTO will soon begin meetings to discuss the process of beginning negotiations on agriculture and services.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Two weeks ago, Carol Balassa of the USTR asked us to meet with her and other members of the US Government team to hear how they assess the opportunity to negotiate services.  They discussed what our coalition needs to do to provide the USTR with the definition of energy services, including a list of specific impediments we would ask be tabled at the WTO.  Carol advised us we need to have our documents in the hands of the US Government hopefully between mid-January and late January.</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BodyText"/>
        <w:rPr>
          <w:sz w:val="20"/>
        </w:rPr>
      </w:pPr>
      <w:r>
        <w:rPr>
          <w:sz w:val="20"/>
        </w:rPr>
        <w:t>The WTO GATS Council is expected to meet sometime in late January or early February when a schedule of meetings to negotiate under Section 19 of the Uruguay Round Agreement is adopted.  In short, the US Government sees the negotiations beginning to take shape.</w:t>
      </w:r>
    </w:p>
    <w:p>
      <w:pPr>
        <w:pStyle w:val="Normal"/>
        <w:spacing w:lineRule="atLeast" w:line="240"/>
        <w:rPr>
          <w:rFonts w:ascii="Arial" w:hAnsi="Arial" w:cs="Arial"/>
          <w:color w:val="000000"/>
          <w:sz w:val="20"/>
          <w:lang w:eastAsia="en-US"/>
        </w:rPr>
      </w:pPr>
      <w:r>
        <w:rPr>
          <w:rFonts w:cs="Arial" w:ascii="Arial" w:hAnsi="Arial"/>
          <w:color w:val="000000"/>
          <w:sz w:val="20"/>
          <w:lang w:eastAsia="en-US"/>
        </w:rPr>
      </w:r>
    </w:p>
    <w:p>
      <w:pPr>
        <w:pStyle w:val="InsideAddress"/>
        <w:widowControl/>
        <w:rPr/>
      </w:pPr>
      <w:r>
        <w:rPr>
          <w:rFonts w:cs="Arial" w:ascii="Arial" w:hAnsi="Arial"/>
          <w:sz w:val="20"/>
          <w:lang w:eastAsia="en-US"/>
        </w:rPr>
        <w:t>Most of you have received the questionnaire that Bob Fisher of Hills &amp; Company, our trade counsel prepared.  Many of you have participated in the meetings of one of our four ESC working groups which are seeking to complete the necessary definition of energy services and listing the impediments coalition members want to overcome.  Your answers and recommendations can be submitted directly to Bob Fisher at the (Carla) Hills &amp; Company</w:t>
      </w:r>
      <w:r>
        <w:rPr>
          <w:rFonts w:cs="Arial" w:ascii="Arial" w:hAnsi="Arial"/>
          <w:sz w:val="20"/>
        </w:rPr>
        <w:t>, 1200 19</w:t>
      </w:r>
      <w:r>
        <w:rPr>
          <w:rFonts w:cs="Arial" w:ascii="Arial" w:hAnsi="Arial"/>
          <w:sz w:val="20"/>
          <w:vertAlign w:val="superscript"/>
        </w:rPr>
        <w:t>th</w:t>
      </w:r>
      <w:r>
        <w:rPr>
          <w:rFonts w:cs="Arial" w:ascii="Arial" w:hAnsi="Arial"/>
          <w:sz w:val="20"/>
        </w:rPr>
        <w:t xml:space="preserve"> Street, NW, Suite 201, Washington, DC  20036, 202-822-4700, 202-822-4710 (fax); email: </w:t>
      </w:r>
      <w:hyperlink r:id="rId2">
        <w:r>
          <w:rPr>
            <w:rStyle w:val="Hyperlink"/>
            <w:rFonts w:cs="Arial" w:ascii="Arial" w:hAnsi="Arial"/>
            <w:sz w:val="20"/>
            <w:u w:val="none"/>
          </w:rPr>
          <w:t>rcfisher@hillsandco.com</w:t>
        </w:r>
      </w:hyperlink>
      <w:r>
        <w:rPr>
          <w:rFonts w:cs="Arial" w:ascii="Arial" w:hAnsi="Arial"/>
          <w:sz w:val="20"/>
        </w:rPr>
        <w:t xml:space="preserve">.  </w:t>
      </w:r>
      <w:r>
        <w:rPr>
          <w:rFonts w:cs="Arial" w:ascii="Arial" w:hAnsi="Arial"/>
          <w:color w:val="000000"/>
          <w:sz w:val="20"/>
          <w:lang w:eastAsia="en-US"/>
        </w:rPr>
        <w:t>They are needed as soon as possible.</w:t>
      </w:r>
    </w:p>
    <w:p>
      <w:pPr>
        <w:pStyle w:val="Normal"/>
        <w:spacing w:lineRule="atLeast" w:line="240"/>
        <w:rPr>
          <w:rFonts w:ascii="Arial" w:hAnsi="Arial" w:cs="Arial"/>
          <w:color w:val="000000"/>
          <w:sz w:val="20"/>
          <w:lang w:eastAsia="en-US"/>
        </w:rPr>
      </w:pPr>
      <w:r>
        <w:rPr>
          <w:rFonts w:cs="Arial" w:ascii="Arial" w:hAnsi="Arial"/>
          <w:color w:val="000000"/>
          <w:sz w:val="20"/>
          <w:lang w:eastAsia="en-US"/>
        </w:rPr>
      </w:r>
    </w:p>
    <w:p>
      <w:pPr>
        <w:pStyle w:val="Normal"/>
        <w:spacing w:lineRule="atLeast" w:line="240"/>
        <w:rPr/>
      </w:pPr>
      <w:r>
        <w:rPr>
          <w:rFonts w:cs="Arial" w:ascii="Arial" w:hAnsi="Arial"/>
          <w:color w:val="000000"/>
          <w:lang w:eastAsia="en-US"/>
        </w:rPr>
        <w:t xml:space="preserve">Since our meeting prior to the Seattle Ministerial, the following organizations have joined the ESC bringing our total to 45 members.  Those organizations are: </w:t>
      </w:r>
      <w:r>
        <w:rPr>
          <w:rFonts w:cs="Arial" w:ascii="Arial" w:hAnsi="Arial"/>
          <w:b/>
          <w:color w:val="000000"/>
          <w:lang w:eastAsia="en-US"/>
        </w:rPr>
        <w:t>Emerson Electric Co</w:t>
      </w:r>
      <w:r>
        <w:rPr>
          <w:rFonts w:cs="Arial" w:ascii="Arial" w:hAnsi="Arial"/>
          <w:color w:val="000000"/>
          <w:lang w:eastAsia="en-US"/>
        </w:rPr>
        <w:t xml:space="preserve">., </w:t>
      </w:r>
      <w:r>
        <w:rPr>
          <w:rFonts w:cs="Arial" w:ascii="Arial" w:hAnsi="Arial"/>
          <w:b/>
          <w:color w:val="000000"/>
          <w:lang w:eastAsia="en-US"/>
        </w:rPr>
        <w:t>ENERX Development</w:t>
      </w:r>
      <w:r>
        <w:rPr>
          <w:rFonts w:cs="Arial" w:ascii="Arial" w:hAnsi="Arial"/>
          <w:color w:val="000000"/>
          <w:lang w:eastAsia="en-US"/>
        </w:rPr>
        <w:t xml:space="preserve"> and </w:t>
      </w:r>
      <w:r>
        <w:rPr>
          <w:rFonts w:cs="Arial" w:ascii="Arial" w:hAnsi="Arial"/>
          <w:b/>
          <w:color w:val="000000"/>
          <w:lang w:eastAsia="en-US"/>
        </w:rPr>
        <w:t>Risk Advisory</w:t>
      </w:r>
      <w:r>
        <w:rPr>
          <w:rFonts w:cs="Arial" w:ascii="Arial" w:hAnsi="Arial"/>
          <w:color w:val="000000"/>
          <w:lang w:eastAsia="en-US"/>
        </w:rPr>
        <w:t>.</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BodyText2"/>
        <w:rPr/>
      </w:pPr>
      <w:r>
        <w:rPr/>
        <w:t>We will have a meeting of our coalition sometime in February to update you on developments.  In the meantime, the members of the ESC Executive Committee extend best wishes to you for a happy and successful 2000.</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Joe Hillings</w:t>
      </w:r>
    </w:p>
    <w:p>
      <w:pPr>
        <w:pStyle w:val="Normal"/>
        <w:spacing w:lineRule="atLeast" w:line="240"/>
        <w:rPr>
          <w:rFonts w:ascii="Arial" w:hAnsi="Arial" w:cs="Arial"/>
          <w:color w:val="000000"/>
          <w:lang w:eastAsia="en-US"/>
        </w:rPr>
      </w:pPr>
      <w:r>
        <w:rPr>
          <w:rFonts w:cs="Arial" w:ascii="Arial" w:hAnsi="Arial"/>
          <w:color w:val="000000"/>
          <w:lang w:eastAsia="en-US"/>
        </w:rPr>
        <w:t>Don Deline</w:t>
      </w:r>
    </w:p>
    <w:p>
      <w:pPr>
        <w:pStyle w:val="Normal"/>
        <w:spacing w:lineRule="atLeast" w:line="240"/>
        <w:rPr>
          <w:rFonts w:ascii="Arial" w:hAnsi="Arial" w:cs="Arial"/>
          <w:color w:val="000000"/>
          <w:lang w:eastAsia="en-US"/>
        </w:rPr>
      </w:pPr>
      <w:r>
        <w:rPr>
          <w:rFonts w:cs="Arial" w:ascii="Arial" w:hAnsi="Arial"/>
          <w:color w:val="000000"/>
          <w:lang w:eastAsia="en-US"/>
        </w:rPr>
        <w:t>Christina Bolton</w:t>
      </w:r>
    </w:p>
    <w:p>
      <w:pPr>
        <w:pStyle w:val="Normal"/>
        <w:spacing w:lineRule="atLeast" w:line="240"/>
        <w:rPr>
          <w:rFonts w:ascii="Arial" w:hAnsi="Arial" w:cs="Arial"/>
          <w:color w:val="000000"/>
          <w:lang w:eastAsia="en-US"/>
        </w:rPr>
      </w:pPr>
      <w:r>
        <w:rPr>
          <w:rFonts w:cs="Arial" w:ascii="Arial" w:hAnsi="Arial"/>
          <w:color w:val="000000"/>
          <w:lang w:eastAsia="en-US"/>
        </w:rPr>
        <w:t>Steve Burns</w:t>
      </w:r>
    </w:p>
    <w:p>
      <w:pPr>
        <w:pStyle w:val="Normal"/>
        <w:spacing w:lineRule="atLeast" w:line="240"/>
        <w:rPr>
          <w:rFonts w:ascii="Arial" w:hAnsi="Arial" w:cs="Arial"/>
          <w:color w:val="000000"/>
          <w:lang w:eastAsia="en-US"/>
        </w:rPr>
      </w:pPr>
      <w:r>
        <w:rPr>
          <w:rFonts w:cs="Arial" w:ascii="Arial" w:hAnsi="Arial"/>
          <w:color w:val="000000"/>
          <w:lang w:eastAsia="en-US"/>
        </w:rPr>
        <w:t>Chris Long</w:t>
      </w:r>
    </w:p>
    <w:p>
      <w:pPr>
        <w:pStyle w:val="Normal"/>
        <w:spacing w:lineRule="atLeast" w:line="240"/>
        <w:rPr>
          <w:rFonts w:ascii="Arial" w:hAnsi="Arial" w:cs="Arial"/>
          <w:color w:val="000000"/>
          <w:lang w:eastAsia="en-US"/>
        </w:rPr>
      </w:pPr>
      <w:r>
        <w:rPr>
          <w:rFonts w:cs="Arial" w:ascii="Arial" w:hAnsi="Arial"/>
          <w:color w:val="000000"/>
          <w:lang w:eastAsia="en-US"/>
        </w:rPr>
        <w:t>Brian Petty</w:t>
      </w:r>
    </w:p>
    <w:p>
      <w:pPr>
        <w:pStyle w:val="Normal"/>
        <w:spacing w:lineRule="atLeast" w:line="240"/>
        <w:rPr>
          <w:rFonts w:ascii="Arial" w:hAnsi="Arial" w:cs="Arial"/>
          <w:color w:val="000000"/>
          <w:lang w:eastAsia="en-US"/>
        </w:rPr>
      </w:pPr>
      <w:r>
        <w:rPr>
          <w:rFonts w:cs="Arial" w:ascii="Arial" w:hAnsi="Arial"/>
          <w:color w:val="000000"/>
          <w:lang w:eastAsia="en-US"/>
        </w:rPr>
        <w:t>Tim Richards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PS:</w:t>
      </w:r>
    </w:p>
    <w:p>
      <w:pPr>
        <w:pStyle w:val="Normal"/>
        <w:spacing w:lineRule="atLeast" w:line="240"/>
        <w:rPr>
          <w:rFonts w:ascii="Arial" w:hAnsi="Arial" w:cs="Arial"/>
          <w:color w:val="000000"/>
          <w:lang w:eastAsia="en-US"/>
        </w:rPr>
      </w:pPr>
      <w:r>
        <w:rPr>
          <w:rFonts w:cs="Arial" w:ascii="Arial" w:hAnsi="Arial"/>
          <w:color w:val="000000"/>
          <w:lang w:eastAsia="en-US"/>
        </w:rPr>
        <w:t>Please complete the questionnaire if you have not done so and submit directly to Bob Fisher at Hills and Company.  We need your response prior to January 15.</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rPr>
          <w:rFonts w:ascii="Arial" w:hAnsi="Arial" w:cs="Arial"/>
        </w:rPr>
      </w:pPr>
      <w:r>
        <w:rPr>
          <w:rFonts w:cs="Arial" w:ascii="Arial" w:hAnsi="Arial"/>
          <w:color w:val="000000"/>
          <w:lang w:eastAsia="en-US"/>
        </w:rPr>
        <w:t>Encl.</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4">
    <w:name w:val="heading 4"/>
    <w:basedOn w:val="Normal"/>
    <w:next w:val="Normal"/>
    <w:qFormat/>
    <w:pPr>
      <w:keepNext w:val="true"/>
      <w:numPr>
        <w:ilvl w:val="3"/>
        <w:numId w:val="1"/>
      </w:numPr>
      <w:outlineLvl w:val="3"/>
    </w:pPr>
    <w:rPr>
      <w:b/>
      <w:lang w:val="en-CA"/>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sideAddress">
    <w:name w:val="Inside Address"/>
    <w:basedOn w:val="Normal"/>
    <w:qFormat/>
    <w:pPr>
      <w:widowControl w:val="false"/>
    </w:pPr>
    <w:rPr>
      <w:rFonts w:ascii="Univers (W1);Arial" w:hAnsi="Univers (W1);Arial" w:cs="Univers (W1);Arial"/>
      <w:sz w:val="22"/>
    </w:rPr>
  </w:style>
  <w:style w:type="paragraph" w:styleId="BodyText3">
    <w:name w:val="Body Text 3"/>
    <w:basedOn w:val="Normal"/>
    <w:qFormat/>
    <w:pPr/>
    <w:rPr>
      <w:b/>
      <w:lang w:val="en-CA"/>
    </w:rPr>
  </w:style>
  <w:style w:type="paragraph" w:styleId="BodyText2">
    <w:name w:val="Body Text 2"/>
    <w:basedOn w:val="Normal"/>
    <w:qFormat/>
    <w:pPr>
      <w:spacing w:lineRule="atLeast" w:line="240"/>
    </w:pPr>
    <w:rPr>
      <w:rFonts w:ascii="Arial" w:hAnsi="Arial" w:cs="Arial"/>
      <w:color w:val="000000"/>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cfisher@hillsandco.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1999-12-30T12:11:00Z</dcterms:created>
  <dc:creator>Lora A. Sulliva</dc:creator>
  <dc:description/>
  <dc:language>en-CA</dc:language>
  <cp:lastModifiedBy>Lora A. Sulliva</cp:lastModifiedBy>
  <cp:lastPrinted>1999-12-30T11:06:00Z</cp:lastPrinted>
  <dcterms:modified xsi:type="dcterms:W3CDTF">1999-12-30T14:07:00Z</dcterms:modified>
  <cp:revision>13</cp:revision>
  <dc:subject/>
  <dc:title>Lora: Please prepare and forward to ESC members and USG distribution this afternoon after you complete the draft</dc:title>
</cp:coreProperties>
</file>