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b/>
          <w:sz w:val="24"/>
        </w:rPr>
      </w:pPr>
      <w:r>
        <w:rPr>
          <w:b/>
          <w:i/>
          <w:sz w:val="24"/>
        </w:rPr>
        <w:t>MELINDA K. WINN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18"/>
        </w:rPr>
      </w:pPr>
      <w:r>
        <w:rPr>
          <w:b/>
          <w:i/>
          <w:sz w:val="18"/>
        </w:rPr>
        <w:t>3826 Linklea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b/>
          <w:i/>
          <w:i/>
          <w:sz w:val="18"/>
        </w:rPr>
      </w:pPr>
      <w:r>
        <w:rPr>
          <w:b/>
          <w:i/>
          <w:sz w:val="18"/>
        </w:rPr>
        <w:t>Houston, Texas 77025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/>
      </w:pPr>
      <w:r>
        <w:rPr>
          <w:b/>
          <w:i/>
          <w:sz w:val="18"/>
        </w:rPr>
        <w:t>Home: 713.666.7893</w:t>
        <w:tab/>
        <w:tab/>
        <w:tab/>
        <w:t xml:space="preserve">Email: </w:t>
      </w:r>
      <w:hyperlink r:id="rId2">
        <w:r>
          <w:rPr>
            <w:rStyle w:val="Hyperlink"/>
          </w:rPr>
          <w:t>melindawinn@compuserve.com</w:t>
        </w:r>
      </w:hyperlink>
      <w:r>
        <w:rPr>
          <w:b/>
          <w:i/>
          <w:sz w:val="18"/>
        </w:rPr>
        <w:tab/>
        <w:t>Office: 713.853.5940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CAREER OBJECTIVE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To be part of the team in the corporate legal department of a quality company, where I can use my diverse legal experience, strong problem-solving skills and proven business acumen to achieve results.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>MAJOR ACCOMPLISHMENTS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 xml:space="preserve">Successfully represented buyers, sellers, lenders and borrowers in over 50 commercial transactions in the energy, manufacturing, construction and real estate industries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 xml:space="preserve">Represented 40-member Exxon retail store development team with $2 billion, 10-year acquisition budget in land acquisitions, environmental and related matters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 xml:space="preserve">Drafted, negotiated and closed innovative business deals for clients, including co-branding deals between Exxon and Burger King Corporation and franchisees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Successfully represented minority shareholders and employees in acquisition of the majority interest in a manufacturing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Successfully represented borrowers in restructures of multi-million dollar commercial debt with major New York lenders and the Federal Land Bank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Engineered successful minority shareholder maneuvers in a start-up company later sold to GE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Accomplished the sale/liquidation of Texas construction companies for a French conglomerate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ab/>
        <w:t>Investigated complex securities fraud allegations in a $10 million real estate partnership investment resulting in a favorable judgment for investor client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440" w:start="144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Heading1"/>
        <w:rPr/>
      </w:pPr>
      <w:r>
        <w:rPr/>
        <w:t>WORK EXPERIENCE – Houston, Texas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Enron Energy Service Operations, Inc.</w:t>
        <w:tab/>
        <w:tab/>
        <w:tab/>
        <w:tab/>
        <w:t>August 1999 to Present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Represented clients in natural gas and electricity commodity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transactions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Reported to Jim Keller, Asst. General Counsel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Enron International</w:t>
        <w:tab/>
        <w:tab/>
        <w:tab/>
        <w:tab/>
        <w:tab/>
        <w:tab/>
        <w:t>August 1998 to June 1999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Developed model agreements for international power transactions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Reported to Senior Counsel, Global Legal Matters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Exxon Company, U.S.A.</w:t>
        <w:tab/>
        <w:tab/>
        <w:tab/>
        <w:tab/>
        <w:tab/>
        <w:tab/>
        <w:t>March 1995 to August 1998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  <w:u w:val="single"/>
        </w:rPr>
        <w:t>Environmental Group Attorney</w:t>
      </w:r>
      <w:r>
        <w:rPr>
          <w:rFonts w:cs="Times New Roman" w:ascii="Times New Roman" w:hAnsi="Times New Roman"/>
        </w:rPr>
        <w:t>, November 1997 to August 1998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Resolved third-party environmental claims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  <w:u w:val="single"/>
        </w:rPr>
        <w:t>Market Development Team Attorney</w:t>
      </w:r>
      <w:r>
        <w:rPr>
          <w:rFonts w:cs="Times New Roman" w:ascii="Times New Roman" w:hAnsi="Times New Roman"/>
        </w:rPr>
        <w:t>, through November 1997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Commercial transactional practice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Hughes, Watters &amp; Askanase, L.L.P.</w:t>
        <w:tab/>
        <w:tab/>
        <w:tab/>
        <w:tab/>
        <w:t>July 1994 to March 1995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Melinda Winn, Attorney at Law</w:t>
        <w:tab/>
        <w:tab/>
        <w:tab/>
        <w:tab/>
        <w:tab/>
        <w:t>November 1993 to July 1994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Complex commercial transactional practices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Sullivan, King, Henri &amp; Sadberry, P.C.</w:t>
        <w:tab/>
        <w:tab/>
        <w:tab/>
        <w:tab/>
        <w:t>August 1982 to November 1993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Shareholder, Director and Associate</w:t>
        <w:tab/>
        <w:tab/>
        <w:tab/>
        <w:tab/>
        <w:t>(Firm dissolved October 1993)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Complex commercial transactional practice</w:t>
      </w:r>
      <w:r>
        <w:br w:type="page"/>
      </w:r>
    </w:p>
    <w:p>
      <w:pPr>
        <w:pStyle w:val="Heading2"/>
        <w:ind w:hanging="0" w:start="0"/>
        <w:rPr/>
      </w:pPr>
      <w:r>
        <w:rPr/>
        <w:t>MELINDA K. WINN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>3826 Linklea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>Houston, Texas 77025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>Page 2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EDUCATION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Bates College of Law, University of Houston</w:t>
      </w:r>
      <w:r>
        <w:rPr>
          <w:rFonts w:cs="Times New Roman" w:ascii="Times New Roman" w:hAnsi="Times New Roman"/>
          <w:b/>
        </w:rPr>
        <w:t xml:space="preserve"> </w:t>
        <w:tab/>
        <w:tab/>
        <w:tab/>
        <w:tab/>
        <w:t>December 1981 (Class of 1982)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Houston, Texas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Doctorate of Jurisprudence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Accomplishments: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ab/>
      </w:r>
      <w:r>
        <w:rPr>
          <w:rFonts w:cs="Times New Roman" w:ascii="Times New Roman" w:hAnsi="Times New Roman"/>
          <w:sz w:val="22"/>
        </w:rPr>
        <w:t>Top 1/3 law school class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ab/>
      </w:r>
      <w:r>
        <w:rPr>
          <w:rFonts w:cs="Times New Roman" w:ascii="Times New Roman" w:hAnsi="Times New Roman"/>
          <w:sz w:val="22"/>
        </w:rPr>
        <w:t>Qualified to "write on" to Law Review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 w:val="22"/>
        </w:rPr>
        <w:t>Earned majority of living and school expenses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  <w:sz w:val="22"/>
        </w:rPr>
        <w:t>University of Texas</w:t>
      </w: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>May 1979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Austin, Texas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Bachelor of Arts, Magna Cum Laude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b/>
          <w:sz w:val="22"/>
        </w:rPr>
        <w:t>Accomplishments: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Phi Beta Kappa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Dean’s List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Earned majority of living and school expenses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Times New Roman" w:ascii="Times New Roman" w:hAnsi="Times New Roman"/>
          <w:b/>
          <w:sz w:val="22"/>
          <w:u w:val="single"/>
        </w:rPr>
        <w:t>LANGUAGE</w:t>
      </w:r>
      <w:r>
        <w:rPr>
          <w:rFonts w:cs="Times New Roman" w:ascii="Times New Roman" w:hAnsi="Times New Roman"/>
          <w:sz w:val="22"/>
        </w:rPr>
        <w:t xml:space="preserve"> - Conversant in Spanish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PROFESSIONAL &amp; CIVIC ACTIVITIES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Boards of Directors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sz w:val="22"/>
        </w:rPr>
        <w:t>Texas Women Lawyers</w:t>
      </w:r>
      <w:r>
        <w:rPr>
          <w:rFonts w:cs="Times New Roman" w:ascii="Times New Roman" w:hAnsi="Times New Roman"/>
        </w:rPr>
        <w:tab/>
        <w:tab/>
        <w:tab/>
        <w:tab/>
        <w:tab/>
        <w:tab/>
        <w:tab/>
        <w:t>1996-2000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sz w:val="22"/>
        </w:rPr>
        <w:t xml:space="preserve">Houston Challenge Foundation </w:t>
      </w:r>
      <w:r>
        <w:rPr>
          <w:rFonts w:cs="Times New Roman" w:ascii="Times New Roman" w:hAnsi="Times New Roman"/>
        </w:rPr>
        <w:tab/>
        <w:tab/>
        <w:tab/>
        <w:tab/>
        <w:tab/>
        <w:tab/>
        <w:t>1993-1997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sz w:val="22"/>
        </w:rPr>
        <w:t>Houston Area Women's Center</w:t>
      </w:r>
      <w:r>
        <w:rPr>
          <w:rFonts w:cs="Times New Roman" w:ascii="Times New Roman" w:hAnsi="Times New Roman"/>
        </w:rPr>
        <w:t xml:space="preserve"> </w:t>
        <w:tab/>
        <w:tab/>
        <w:tab/>
        <w:tab/>
        <w:tab/>
        <w:tab/>
        <w:t>1991-1995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Member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Texas Women Lawyers</w:t>
        <w:tab/>
        <w:tab/>
        <w:tab/>
        <w:tab/>
        <w:tab/>
        <w:tab/>
        <w:tab/>
        <w:t>1996 to Present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Statewide organization addressing the interests of women lawyers and their clients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sz w:val="22"/>
        </w:rPr>
        <w:t>Houston Area Women's Center</w:t>
      </w:r>
      <w:r>
        <w:rPr>
          <w:rFonts w:cs="Times New Roman" w:ascii="Times New Roman" w:hAnsi="Times New Roman"/>
        </w:rPr>
        <w:tab/>
        <w:tab/>
        <w:tab/>
        <w:tab/>
        <w:tab/>
        <w:tab/>
        <w:t>1990 to Present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sz w:val="22"/>
        </w:rPr>
        <w:t>Vice President - Development</w:t>
        <w:tab/>
        <w:tab/>
        <w:tab/>
        <w:tab/>
        <w:tab/>
        <w:t>1991 to 1995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 xml:space="preserve">Chaired 1992 Spring Fund Raiser, which netted the largest amount in agency history (including $100,000 in corporate underwriting)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Federation of Houston Professional Women</w:t>
        <w:tab/>
        <w:tab/>
        <w:tab/>
        <w:tab/>
        <w:t>1990 to Present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Civic Projects Committee</w:t>
        <w:tab/>
        <w:tab/>
        <w:tab/>
        <w:tab/>
        <w:tab/>
        <w:t>1990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Developed and implemented the Federation Force, providing volunteer opportunities to Federation members and an accessible pool of volunteers to the Houston community; sourced 500 volunteer hours for the 1990 Economic Summit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;Times New Roman" w:hAnsi="CG Times;Times New Roman" w:eastAsia="Times New Roman" w:cs="CG Times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ind w:hanging="1440" w:start="1440" w:end="0"/>
      <w:jc w:val="both"/>
      <w:outlineLvl w:val="0"/>
    </w:pPr>
    <w:rPr>
      <w:rFonts w:ascii="Times New Roman" w:hAnsi="Times New Roman" w:cs="Times New Roman"/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outlineLvl w:val="1"/>
    </w:pPr>
    <w:rPr>
      <w:rFonts w:ascii="Times New Roman" w:hAnsi="Times New Roman" w:cs="Times New Roman"/>
      <w:b/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elindawinn@compuserve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1998-03-25T16:21:00Z</dcterms:created>
  <dc:creator>Melinda K. Winn</dc:creator>
  <dc:description/>
  <dc:language>en-CA</dc:language>
  <cp:lastModifiedBy>mwinn</cp:lastModifiedBy>
  <cp:lastPrinted>1999-07-25T17:21:00Z</cp:lastPrinted>
  <dcterms:modified xsi:type="dcterms:W3CDTF">2000-04-12T18:38:00Z</dcterms:modified>
  <cp:revision>25</cp:revision>
  <dc:subject/>
  <dc:title>MELINDA K</dc:title>
</cp:coreProperties>
</file>