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Black" w:hAnsi="Arial Black" w:cs="Arial Black"/>
          <w:b/>
          <w:i/>
          <w:i/>
        </w:rPr>
      </w:pPr>
      <w:r>
        <w:rPr>
          <w:rFonts w:cs="Arial Black" w:ascii="Arial Black" w:hAnsi="Arial Black"/>
          <w:b/>
          <w:i/>
          <w:sz w:val="44"/>
        </w:rPr>
        <w:t>RESOURCE</w:t>
      </w:r>
      <w:r>
        <w:rPr>
          <w:rFonts w:cs="Arial Black" w:ascii="Arial Black" w:hAnsi="Arial Black"/>
          <w:b/>
          <w:i/>
          <w:sz w:val="32"/>
        </w:rPr>
        <w:t xml:space="preserve"> </w:t>
      </w:r>
      <w:r>
        <w:rPr>
          <w:rFonts w:cs="Arial Black" w:ascii="Arial Black" w:hAnsi="Arial Black"/>
          <w:b/>
          <w:i/>
          <w:sz w:val="28"/>
        </w:rPr>
        <w:t>DIRECT STAFFING</w:t>
      </w:r>
    </w:p>
    <w:p>
      <w:pPr>
        <w:pStyle w:val="Heading1"/>
        <w:ind w:hanging="0" w:start="0"/>
        <w:rPr/>
      </w:pPr>
      <w:r>
        <w:rPr/>
        <w:t>Megan S. Jones</w:t>
      </w:r>
    </w:p>
    <w:p>
      <w:pPr>
        <w:pStyle w:val="Normal"/>
        <w:widowControl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rPr>
          <w:b/>
        </w:rPr>
      </w:pPr>
      <w:r>
        <w:rPr>
          <w:b/>
        </w:rPr>
        <w:t>EDUCATION:</w:t>
      </w:r>
    </w:p>
    <w:p>
      <w:pPr>
        <w:pStyle w:val="Normal"/>
        <w:widowControl/>
        <w:rPr/>
      </w:pPr>
      <w:r>
        <w:rPr/>
        <w:tab/>
      </w:r>
      <w:r>
        <w:rPr>
          <w:b/>
        </w:rPr>
        <w:t>Bachelor of Business Administration</w:t>
      </w:r>
      <w:r>
        <w:rPr/>
        <w:t>, Accounting, May, 1996</w:t>
      </w:r>
    </w:p>
    <w:p>
      <w:pPr>
        <w:pStyle w:val="Normal"/>
        <w:widowControl/>
        <w:rPr/>
      </w:pPr>
      <w:r>
        <w:rPr/>
        <w:tab/>
        <w:t>University of Texas at San Antonio, San Antonio, TX</w:t>
      </w:r>
    </w:p>
    <w:p>
      <w:pPr>
        <w:pStyle w:val="Normal"/>
        <w:widowControl/>
        <w:rPr/>
      </w:pPr>
      <w:r>
        <w:rPr/>
        <w:tab/>
      </w:r>
    </w:p>
    <w:p>
      <w:pPr>
        <w:pStyle w:val="Normal"/>
        <w:widowControl/>
        <w:rPr>
          <w:b/>
        </w:rPr>
      </w:pPr>
      <w:r>
        <w:rPr>
          <w:b/>
        </w:rPr>
        <w:t>JOB RELATED WORK EXPERIENCE:</w:t>
      </w:r>
    </w:p>
    <w:p>
      <w:pPr>
        <w:pStyle w:val="Normal"/>
        <w:widowControl/>
        <w:rPr/>
      </w:pPr>
      <w:r>
        <w:rPr/>
        <w:tab/>
      </w:r>
      <w:r>
        <w:rPr>
          <w:b/>
        </w:rPr>
        <w:t>Foley’s Department Stores</w:t>
      </w:r>
      <w:r>
        <w:rPr/>
        <w:t>, Internal Auditor, Houston, TX</w:t>
      </w:r>
    </w:p>
    <w:p>
      <w:pPr>
        <w:pStyle w:val="Normal"/>
        <w:widowControl/>
        <w:rPr/>
      </w:pPr>
      <w:r>
        <w:rPr/>
        <w:tab/>
        <w:t>August 1999 to current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 xml:space="preserve">Perform Company Mandated Internal Controls Audits for all areas 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Conduct audits to ensure state policy compliance in Insurance and Collections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Analyze areas of risk and create new audit programs accordingly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Work with CFO and Senior Management to improve efficiency and profitability</w:t>
      </w:r>
    </w:p>
    <w:p>
      <w:pPr>
        <w:pStyle w:val="Normal"/>
        <w:widowControl/>
        <w:ind w:firstLine="720" w:end="0"/>
        <w:rPr>
          <w:b/>
        </w:rPr>
      </w:pPr>
      <w:r>
        <w:rPr>
          <w:b/>
        </w:rPr>
      </w:r>
    </w:p>
    <w:p>
      <w:pPr>
        <w:pStyle w:val="Normal"/>
        <w:widowControl/>
        <w:ind w:firstLine="720" w:end="0"/>
        <w:rPr/>
      </w:pPr>
      <w:r>
        <w:rPr>
          <w:b/>
        </w:rPr>
        <w:t>Sonat Marketing, L.P.</w:t>
      </w:r>
      <w:r>
        <w:rPr/>
        <w:t>, Gas Accountant/Pipeline Analyst, Houston, TX</w:t>
        <w:tab/>
      </w:r>
    </w:p>
    <w:p>
      <w:pPr>
        <w:pStyle w:val="Normal"/>
        <w:widowControl/>
        <w:rPr/>
      </w:pPr>
      <w:r>
        <w:rPr/>
        <w:tab/>
        <w:t>February 1998 to August 1999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1800" w:leader="none"/>
        </w:tabs>
        <w:rPr/>
      </w:pPr>
      <w:r>
        <w:rPr/>
        <w:t>Analyzed pipeline activity by comparing nominated volumes to actual volumes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1800" w:leader="none"/>
        </w:tabs>
        <w:rPr/>
      </w:pPr>
      <w:r>
        <w:rPr/>
        <w:t>Reconciled estimated P&amp;L to actual activity and record adjusting entries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1800" w:leader="none"/>
        </w:tabs>
        <w:rPr/>
      </w:pPr>
      <w:r>
        <w:rPr/>
        <w:t>Prepared closing entries including actualizing past month accruals, recording current month accruals, researching and deferring PPAs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1800" w:leader="none"/>
        </w:tabs>
        <w:rPr/>
      </w:pPr>
      <w:r>
        <w:rPr/>
        <w:t>Prepared month end schedules detailing current month account activity and deferral balances</w:t>
      </w:r>
    </w:p>
    <w:p>
      <w:pPr>
        <w:pStyle w:val="Normal"/>
        <w:widowControl/>
        <w:ind w:firstLine="720" w:end="0"/>
        <w:rPr>
          <w:b/>
        </w:rPr>
      </w:pPr>
      <w:r>
        <w:rPr>
          <w:b/>
        </w:rPr>
      </w:r>
    </w:p>
    <w:p>
      <w:pPr>
        <w:pStyle w:val="Normal"/>
        <w:widowControl/>
        <w:ind w:firstLine="720" w:end="0"/>
        <w:rPr/>
      </w:pPr>
      <w:r>
        <w:rPr>
          <w:b/>
        </w:rPr>
        <w:t>Coral Energy, L.P.,</w:t>
      </w:r>
      <w:r>
        <w:rPr/>
        <w:t xml:space="preserve"> Staff Accountant, Houston, TX</w:t>
      </w:r>
    </w:p>
    <w:p>
      <w:pPr>
        <w:pStyle w:val="Normal"/>
        <w:widowControl/>
        <w:rPr/>
      </w:pPr>
      <w:r>
        <w:rPr/>
        <w:tab/>
        <w:t>April 1997 to January 1998</w:t>
      </w:r>
    </w:p>
    <w:p>
      <w:pPr>
        <w:pStyle w:val="Normal"/>
        <w:widowControl/>
        <w:numPr>
          <w:ilvl w:val="0"/>
          <w:numId w:val="4"/>
        </w:numPr>
        <w:rPr/>
      </w:pPr>
      <w:r>
        <w:rPr/>
        <w:t>Analyzed General and Administrative expenses, researched unusual items, and prepared monthly internal G&amp;A report</w:t>
      </w:r>
    </w:p>
    <w:p>
      <w:pPr>
        <w:pStyle w:val="Normal"/>
        <w:widowControl/>
        <w:numPr>
          <w:ilvl w:val="0"/>
          <w:numId w:val="4"/>
        </w:numPr>
        <w:rPr/>
      </w:pPr>
      <w:r>
        <w:rPr/>
        <w:t>Recorded Contract True-Up and Amortization, MTM, OTC, and Payroll calculations</w:t>
      </w:r>
    </w:p>
    <w:p>
      <w:pPr>
        <w:pStyle w:val="Normal"/>
        <w:widowControl/>
        <w:numPr>
          <w:ilvl w:val="0"/>
          <w:numId w:val="4"/>
        </w:numPr>
        <w:rPr/>
      </w:pPr>
      <w:r>
        <w:rPr/>
        <w:t>Account reconciliation including intercompany revolver accounts.</w:t>
      </w:r>
    </w:p>
    <w:p>
      <w:pPr>
        <w:pStyle w:val="Normal"/>
        <w:widowControl/>
        <w:numPr>
          <w:ilvl w:val="0"/>
          <w:numId w:val="4"/>
        </w:numPr>
        <w:rPr/>
      </w:pPr>
      <w:r>
        <w:rPr/>
        <w:t>Closing entries including rent expense, depreciation expense, and tax accruals</w:t>
      </w:r>
    </w:p>
    <w:p>
      <w:pPr>
        <w:pStyle w:val="Normal"/>
        <w:widowControl/>
        <w:ind w:firstLine="720" w:end="0"/>
        <w:rPr>
          <w:b/>
        </w:rPr>
      </w:pPr>
      <w:r>
        <w:rPr>
          <w:b/>
        </w:rPr>
      </w:r>
    </w:p>
    <w:p>
      <w:pPr>
        <w:pStyle w:val="Normal"/>
        <w:widowControl/>
        <w:ind w:firstLine="720" w:end="0"/>
        <w:rPr/>
      </w:pPr>
      <w:r>
        <w:rPr>
          <w:b/>
        </w:rPr>
        <w:t>M.D. Anderson Cancer Center</w:t>
      </w:r>
      <w:r>
        <w:rPr/>
        <w:t>, Accountant I, Houston, TX</w:t>
      </w:r>
    </w:p>
    <w:p>
      <w:pPr>
        <w:pStyle w:val="Normal"/>
        <w:widowControl/>
        <w:rPr/>
      </w:pPr>
      <w:r>
        <w:rPr/>
        <w:tab/>
        <w:t xml:space="preserve"> May 1996 to March 1997</w:t>
      </w:r>
    </w:p>
    <w:p>
      <w:pPr>
        <w:pStyle w:val="Normal"/>
        <w:widowControl/>
        <w:numPr>
          <w:ilvl w:val="0"/>
          <w:numId w:val="4"/>
        </w:numPr>
        <w:rPr/>
      </w:pPr>
      <w:r>
        <w:rPr/>
        <w:t>Assisted with monthly Financial Statements</w:t>
      </w:r>
    </w:p>
    <w:p>
      <w:pPr>
        <w:pStyle w:val="Normal"/>
        <w:widowControl/>
        <w:numPr>
          <w:ilvl w:val="0"/>
          <w:numId w:val="4"/>
        </w:numPr>
        <w:rPr/>
      </w:pPr>
      <w:r>
        <w:rPr/>
        <w:t>Reconciled actual expenses to budgeted expenses</w:t>
      </w:r>
    </w:p>
    <w:p>
      <w:pPr>
        <w:pStyle w:val="Normal"/>
        <w:widowControl/>
        <w:numPr>
          <w:ilvl w:val="0"/>
          <w:numId w:val="4"/>
        </w:numPr>
        <w:rPr/>
      </w:pPr>
      <w:r>
        <w:rPr/>
        <w:t>Designed and Executed SmartStream queries to analyze expenses and prepare reports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>
          <w:b/>
        </w:rPr>
      </w:pPr>
      <w:r>
        <w:rPr>
          <w:b/>
        </w:rPr>
        <w:t>COMPUTER SKILLS:</w:t>
      </w:r>
    </w:p>
    <w:p>
      <w:pPr>
        <w:pStyle w:val="Normal"/>
        <w:widowControl/>
        <w:rPr/>
      </w:pPr>
      <w:r>
        <w:rPr>
          <w:b/>
        </w:rPr>
        <w:tab/>
      </w:r>
      <w:r>
        <w:rPr/>
        <w:t>Knowledgeable in word processing and spreadsheets</w:t>
      </w:r>
    </w:p>
    <w:p>
      <w:pPr>
        <w:pStyle w:val="Normal"/>
        <w:widowControl/>
        <w:numPr>
          <w:ilvl w:val="0"/>
          <w:numId w:val="4"/>
        </w:numPr>
        <w:rPr/>
      </w:pPr>
      <w:r>
        <w:rPr/>
        <w:t xml:space="preserve">Microsoft Office, Microsoft Exchange, Dun &amp; Bradstreet </w:t>
      </w:r>
      <w:r>
        <w:rPr>
          <w:i/>
        </w:rPr>
        <w:t>SmartStream</w:t>
      </w:r>
      <w:r>
        <w:rPr/>
        <w:t xml:space="preserve">, </w:t>
      </w:r>
    </w:p>
    <w:p>
      <w:pPr>
        <w:pStyle w:val="Normal"/>
        <w:widowControl/>
        <w:numPr>
          <w:ilvl w:val="0"/>
          <w:numId w:val="4"/>
        </w:numPr>
        <w:rPr/>
      </w:pPr>
      <w:r>
        <w:rPr/>
        <w:t>PeopleSoft, and Lotus Notes</w:t>
      </w:r>
    </w:p>
    <w:p>
      <w:pPr>
        <w:pStyle w:val="Normal"/>
        <w:widowControl/>
        <w:ind w:start="1440" w:end="0"/>
        <w:rPr/>
      </w:pPr>
      <w:r>
        <w:rPr/>
      </w:r>
    </w:p>
    <w:p>
      <w:pPr>
        <w:pStyle w:val="Normal"/>
        <w:widowControl/>
        <w:rPr>
          <w:b/>
        </w:rPr>
      </w:pPr>
      <w:r>
        <w:rPr>
          <w:b/>
        </w:rPr>
        <w:t>JOB RELATED ABILITIES AND SKILLS:</w:t>
      </w:r>
    </w:p>
    <w:p>
      <w:pPr>
        <w:pStyle w:val="Normal"/>
        <w:widowControl/>
        <w:numPr>
          <w:ilvl w:val="0"/>
          <w:numId w:val="3"/>
        </w:numPr>
        <w:rPr/>
      </w:pPr>
      <w:r>
        <w:rPr/>
        <w:t>Work well individually as well as part of a team</w:t>
      </w:r>
    </w:p>
    <w:p>
      <w:pPr>
        <w:pStyle w:val="Normal"/>
        <w:widowControl/>
        <w:numPr>
          <w:ilvl w:val="0"/>
          <w:numId w:val="3"/>
        </w:numPr>
        <w:rPr/>
      </w:pPr>
      <w:r>
        <w:rPr/>
        <w:t>Experienced in working with diverse groups</w:t>
      </w:r>
    </w:p>
    <w:p>
      <w:pPr>
        <w:pStyle w:val="Normal"/>
        <w:widowControl/>
        <w:numPr>
          <w:ilvl w:val="0"/>
          <w:numId w:val="3"/>
        </w:numPr>
        <w:rPr/>
      </w:pPr>
      <w:r>
        <w:rPr/>
        <w:t>Strong analytical and problem solving skills</w:t>
      </w:r>
    </w:p>
    <w:p>
      <w:pPr>
        <w:pStyle w:val="Normal"/>
        <w:widowControl/>
        <w:numPr>
          <w:ilvl w:val="0"/>
          <w:numId w:val="4"/>
        </w:numPr>
        <w:rPr/>
      </w:pPr>
      <w:r>
        <w:rPr/>
        <w:t>Ability to interact with people at various levels across the organization</w:t>
      </w:r>
    </w:p>
    <w:p>
      <w:pPr>
        <w:pStyle w:val="Normal"/>
        <w:widowControl/>
        <w:numPr>
          <w:ilvl w:val="0"/>
          <w:numId w:val="4"/>
        </w:numPr>
        <w:rPr/>
      </w:pPr>
      <w:r>
        <w:rPr/>
        <w:t>Ability to work under time pressure with multiple deadlines, and little supervision</w:t>
      </w:r>
    </w:p>
    <w:p>
      <w:pPr>
        <w:pStyle w:val="BodyTextIndent"/>
        <w:tabs>
          <w:tab w:val="clear" w:pos="360"/>
        </w:tabs>
        <w:ind w:start="0" w:end="0"/>
        <w:jc w:val="center"/>
        <w:rPr/>
      </w:pPr>
      <w:r>
        <w:rPr/>
        <w:tab/>
      </w:r>
    </w:p>
    <w:p>
      <w:pPr>
        <w:pStyle w:val="BodyTextIndent"/>
        <w:tabs>
          <w:tab w:val="clear" w:pos="360"/>
        </w:tabs>
        <w:ind w:start="0" w:end="0"/>
        <w:jc w:val="center"/>
        <w:rPr/>
      </w:pPr>
      <w:r>
        <w:rPr>
          <w:sz w:val="18"/>
        </w:rPr>
        <w:t xml:space="preserve">2901 Wilcrest   </w:t>
      </w:r>
      <w:r>
        <w:rPr>
          <w:rFonts w:eastAsia="Marlett" w:cs="Marlett" w:ascii="Marlett" w:hAnsi="Marlett"/>
          <w:sz w:val="18"/>
        </w:rPr>
        <w:sym w:font="Marlett" w:char="f069"/>
      </w:r>
      <w:r>
        <w:rPr>
          <w:sz w:val="18"/>
        </w:rPr>
        <w:t xml:space="preserve">   Suite 200   </w:t>
      </w:r>
      <w:r>
        <w:rPr>
          <w:rFonts w:eastAsia="Marlett" w:cs="Marlett" w:ascii="Marlett" w:hAnsi="Marlett"/>
          <w:sz w:val="18"/>
        </w:rPr>
        <w:sym w:font="Marlett" w:char="f069"/>
      </w:r>
      <w:r>
        <w:rPr>
          <w:sz w:val="18"/>
        </w:rPr>
        <w:t xml:space="preserve">   Houston, Texas  77042   </w:t>
      </w:r>
      <w:r>
        <w:rPr>
          <w:rFonts w:eastAsia="Marlett" w:cs="Marlett" w:ascii="Marlett" w:hAnsi="Marlett"/>
          <w:sz w:val="18"/>
        </w:rPr>
        <w:sym w:font="Marlett" w:char="f069"/>
      </w:r>
      <w:r>
        <w:rPr>
          <w:sz w:val="18"/>
        </w:rPr>
        <w:t xml:space="preserve">   Tel: (713) 952-6655   </w:t>
      </w:r>
      <w:r>
        <w:rPr>
          <w:rFonts w:eastAsia="Marlett" w:cs="Marlett" w:ascii="Marlett" w:hAnsi="Marlett"/>
          <w:sz w:val="18"/>
        </w:rPr>
        <w:sym w:font="Marlett" w:char="f069"/>
      </w:r>
      <w:r>
        <w:rPr>
          <w:sz w:val="18"/>
        </w:rPr>
        <w:t xml:space="preserve">   Fax: (713) 952-0972</w:t>
      </w:r>
    </w:p>
    <w:p>
      <w:pPr>
        <w:pStyle w:val="Normal"/>
        <w:widowControl/>
        <w:rPr>
          <w:sz w:val="18"/>
        </w:rPr>
      </w:pPr>
      <w:r>
        <w:rPr>
          <w:sz w:val="18"/>
        </w:rPr>
      </w:r>
    </w:p>
    <w:sectPr>
      <w:type w:val="nextPage"/>
      <w:pgSz w:w="12240" w:h="15840"/>
      <w:pgMar w:left="1800" w:right="1800" w:gutter="0" w:header="0" w:top="63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  <w:font w:name="Marlett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jc w:val="center"/>
      <w:outlineLvl w:val="0"/>
    </w:pPr>
    <w:rPr>
      <w:b/>
      <w:i/>
      <w:sz w:val="3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widowControl/>
      <w:tabs>
        <w:tab w:val="clear" w:pos="720"/>
        <w:tab w:val="left" w:pos="360" w:leader="none"/>
      </w:tabs>
      <w:ind w:hanging="0" w:start="360" w:end="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2000-05-17T18:49:00Z</dcterms:created>
  <dc:creator>Sonat</dc:creator>
  <dc:description/>
  <dc:language>en-CA</dc:language>
  <cp:lastModifiedBy>Preferred Customer</cp:lastModifiedBy>
  <cp:lastPrinted>1999-07-05T13:28:00Z</cp:lastPrinted>
  <dcterms:modified xsi:type="dcterms:W3CDTF">2000-05-17T18:49:00Z</dcterms:modified>
  <cp:revision>2</cp:revision>
  <dc:subject/>
  <dc:title>OBJECTIVE:</dc:title>
</cp:coreProperties>
</file>