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0"/>
        </w:rPr>
      </w:pPr>
      <w:r>
        <w:rPr>
          <w:rFonts w:cs="Arial" w:ascii="Arial" w:hAnsi="Arial"/>
          <w:sz w:val="20"/>
        </w:rPr>
        <w:t>Meeting notes</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Avaya/Enron Broadband Services/Enron Global Strategic Sourcing</w:t>
      </w:r>
    </w:p>
    <w:p>
      <w:pPr>
        <w:pStyle w:val="Normal"/>
        <w:rPr>
          <w:rFonts w:ascii="Arial" w:hAnsi="Arial" w:cs="Arial"/>
          <w:sz w:val="20"/>
        </w:rPr>
      </w:pPr>
      <w:r>
        <w:rPr>
          <w:rFonts w:cs="Arial" w:ascii="Arial" w:hAnsi="Arial"/>
          <w:sz w:val="20"/>
        </w:rPr>
        <w:t>November 14, 2000</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Avaya:  David Johnson, Karen Oswald</w:t>
      </w:r>
    </w:p>
    <w:p>
      <w:pPr>
        <w:pStyle w:val="Normal"/>
        <w:rPr>
          <w:rFonts w:ascii="Arial" w:hAnsi="Arial" w:cs="Arial"/>
          <w:sz w:val="20"/>
        </w:rPr>
      </w:pPr>
      <w:r>
        <w:rPr>
          <w:rFonts w:cs="Arial" w:ascii="Arial" w:hAnsi="Arial"/>
          <w:sz w:val="20"/>
        </w:rPr>
        <w:t>EBS:  Larry Ciscon, Kim Godfrey, Steve Pearlman</w:t>
      </w:r>
    </w:p>
    <w:p>
      <w:pPr>
        <w:pStyle w:val="Normal"/>
        <w:pBdr>
          <w:bottom w:val="single" w:sz="12" w:space="1" w:color="000000"/>
        </w:pBdr>
        <w:rPr>
          <w:rFonts w:ascii="Arial" w:hAnsi="Arial" w:cs="Arial"/>
          <w:sz w:val="20"/>
        </w:rPr>
      </w:pPr>
      <w:r>
        <w:rPr>
          <w:rFonts w:cs="Arial" w:ascii="Arial" w:hAnsi="Arial"/>
          <w:sz w:val="20"/>
        </w:rPr>
        <w:t>GSS:  Jennifer Stewart, Jeff Youngflesh</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Meeting Purpose:  to introduce the parties, and give a brief overview of unit missions.  Then, the focus will be a discussion of what types of joint marketing/joint development efforts might be most mutually beneficial for Avaya and EBS.   From that, a desired outcome would be the identification and engagement of the correct resources going forward.</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Meeting opened with Kim Godfrey presenting an overview of EBS, its products and services.  IPNetConnect (virtual broadband network), MediaCast (media transport), and its Financing product offering to give xSP’s more opportunity to engage w/EBS by giving them a way to build infrastructure.  Larry Ciscon highlighted the benefits of the Enron Intelligent Network (EIN), with primary emphasis on its being better than the Internet for performance and reliability, provision of both Quality of Service level differentiation and Quality on Demand.  EBS can, and does, provide customers with documented evidence of the results they achieve in their usage of the EIN:  what the actually got for what they paid.  Godfrey also introduced the fact that EBS was poised to execute its first “storage trade” within the week (target 11/15/00).</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David Johnson discussed three primary customer deliverables/offerings from Avaya:</w:t>
      </w:r>
    </w:p>
    <w:p>
      <w:pPr>
        <w:pStyle w:val="Normal"/>
        <w:numPr>
          <w:ilvl w:val="0"/>
          <w:numId w:val="1"/>
        </w:numPr>
        <w:autoSpaceDE w:val="false"/>
        <w:spacing w:lineRule="atLeast" w:line="240"/>
        <w:rPr>
          <w:rFonts w:ascii="Helv;Arial" w:hAnsi="Helv;Arial" w:cs="Helv;Arial"/>
          <w:color w:val="000000"/>
          <w:sz w:val="20"/>
          <w:szCs w:val="20"/>
        </w:rPr>
      </w:pPr>
      <w:r>
        <w:rPr>
          <w:rFonts w:cs="Helv;Arial" w:ascii="Helv;Arial" w:hAnsi="Helv;Arial"/>
          <w:color w:val="000000"/>
          <w:sz w:val="20"/>
          <w:szCs w:val="20"/>
        </w:rPr>
        <w:t>Value Added Service Business:  outsourcing (voice, video, data) the monitoring and maintenance of customer networks – the day-to-day management of communications networks.</w:t>
      </w:r>
    </w:p>
    <w:p>
      <w:pPr>
        <w:pStyle w:val="Normal"/>
        <w:numPr>
          <w:ilvl w:val="0"/>
          <w:numId w:val="1"/>
        </w:numPr>
        <w:autoSpaceDE w:val="false"/>
        <w:spacing w:lineRule="atLeast" w:line="240"/>
        <w:rPr>
          <w:rFonts w:ascii="Arial" w:hAnsi="Arial" w:cs="Arial"/>
          <w:sz w:val="20"/>
        </w:rPr>
      </w:pPr>
      <w:r>
        <w:rPr>
          <w:rFonts w:cs="Helv;Arial" w:ascii="Helv;Arial" w:hAnsi="Helv;Arial"/>
          <w:color w:val="000000"/>
          <w:sz w:val="20"/>
          <w:szCs w:val="20"/>
        </w:rPr>
        <w:t>Management of Multi-Vendor data networks:  remote monitoring, management, diagnostics of customer networks w/multi-vendor implementations, including “hot repair” of problems.</w:t>
      </w:r>
    </w:p>
    <w:p>
      <w:pPr>
        <w:pStyle w:val="Normal"/>
        <w:numPr>
          <w:ilvl w:val="0"/>
          <w:numId w:val="1"/>
        </w:numPr>
        <w:autoSpaceDE w:val="false"/>
        <w:spacing w:lineRule="atLeast" w:line="240"/>
        <w:rPr>
          <w:rFonts w:ascii="Arial" w:hAnsi="Arial" w:cs="Arial"/>
          <w:sz w:val="20"/>
        </w:rPr>
      </w:pPr>
      <w:r>
        <w:rPr>
          <w:rFonts w:cs="Helv;Arial" w:ascii="Helv;Arial" w:hAnsi="Helv;Arial"/>
          <w:color w:val="000000"/>
          <w:sz w:val="20"/>
          <w:szCs w:val="20"/>
        </w:rPr>
        <w:t>Consulting and Professional Services.</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 xml:space="preserve">Also discussed was that due to its former status (as part of AT&amp;T), Avaya is prohibited from presenting bundled solutions which would include telecommunications service.  Today, Avaya can offer consulting/design/implementation/hardware solutions, but can’t sell the circuits.  This would be an obvious opportunity for joint efforts between EBS and Avaya.  </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b/>
          <w:bCs/>
          <w:color w:val="000000"/>
          <w:sz w:val="20"/>
          <w:szCs w:val="20"/>
        </w:rPr>
        <w:t>Mr. Johnson</w:t>
      </w:r>
      <w:r>
        <w:rPr>
          <w:rFonts w:cs="Helv;Arial" w:ascii="Helv;Arial" w:hAnsi="Helv;Arial"/>
          <w:color w:val="000000"/>
          <w:sz w:val="20"/>
          <w:szCs w:val="20"/>
        </w:rPr>
        <w:t xml:space="preserve"> also indicated interest in Enron’s (not just EBS’) relationships and activities with IBM and Siebel Systems, and that he would facilitate the </w:t>
      </w:r>
      <w:r>
        <w:rPr>
          <w:rFonts w:cs="Helv;Arial" w:ascii="Helv;Arial" w:hAnsi="Helv;Arial"/>
          <w:b/>
          <w:bCs/>
          <w:color w:val="000000"/>
          <w:sz w:val="20"/>
          <w:szCs w:val="20"/>
        </w:rPr>
        <w:t>EBS meetings with Avaya:</w:t>
      </w:r>
    </w:p>
    <w:p>
      <w:pPr>
        <w:pStyle w:val="Normal"/>
        <w:autoSpaceDE w:val="false"/>
        <w:spacing w:lineRule="atLeast" w:line="240"/>
        <w:rPr>
          <w:rFonts w:ascii="Helv;Arial" w:hAnsi="Helv;Arial" w:cs="Helv;Arial"/>
          <w:color w:val="000000"/>
          <w:sz w:val="20"/>
          <w:szCs w:val="20"/>
        </w:rPr>
      </w:pPr>
      <w:r>
        <w:rPr>
          <w:rFonts w:cs="Helv;Arial" w:ascii="Helv;Arial" w:hAnsi="Helv;Arial"/>
          <w:b/>
          <w:bCs/>
          <w:color w:val="000000"/>
          <w:sz w:val="20"/>
          <w:szCs w:val="20"/>
          <w:u w:val="single"/>
        </w:rPr>
        <w:t>Internal Info Tech officers</w:t>
      </w:r>
      <w:r>
        <w:rPr>
          <w:rFonts w:cs="Helv;Arial" w:ascii="Helv;Arial" w:hAnsi="Helv;Arial"/>
          <w:b/>
          <w:bCs/>
          <w:color w:val="000000"/>
          <w:sz w:val="20"/>
          <w:szCs w:val="20"/>
        </w:rPr>
        <w:t xml:space="preserve"> Serge Minassian, and CIO John Stevenson</w:t>
      </w:r>
      <w:r>
        <w:rPr>
          <w:rFonts w:cs="Helv;Arial" w:ascii="Helv;Arial" w:hAnsi="Helv;Arial"/>
          <w:color w:val="000000"/>
          <w:sz w:val="20"/>
          <w:szCs w:val="20"/>
        </w:rPr>
        <w:t xml:space="preserve"> to discuss possible opportunities </w:t>
      </w:r>
      <w:r>
        <w:rPr>
          <w:rFonts w:cs="Helv;Arial" w:ascii="Helv;Arial" w:hAnsi="Helv;Arial"/>
          <w:b/>
          <w:bCs/>
          <w:color w:val="000000"/>
          <w:sz w:val="20"/>
          <w:szCs w:val="20"/>
        </w:rPr>
        <w:t>for EBS to provide solutions for Avaya internal usage</w:t>
      </w:r>
      <w:r>
        <w:rPr>
          <w:rFonts w:cs="Helv;Arial" w:ascii="Helv;Arial" w:hAnsi="Helv;Arial"/>
          <w:color w:val="000000"/>
          <w:sz w:val="20"/>
          <w:szCs w:val="20"/>
        </w:rPr>
        <w:t xml:space="preserve">.  </w:t>
      </w:r>
      <w:r>
        <w:rPr>
          <w:rFonts w:cs="Helv;Arial" w:ascii="Helv;Arial" w:hAnsi="Helv;Arial"/>
          <w:b/>
          <w:bCs/>
          <w:color w:val="FF0000"/>
          <w:sz w:val="20"/>
          <w:szCs w:val="20"/>
        </w:rPr>
        <w:t>(“Sell to”)</w:t>
      </w:r>
    </w:p>
    <w:p>
      <w:pPr>
        <w:pStyle w:val="Normal"/>
        <w:autoSpaceDE w:val="false"/>
        <w:spacing w:lineRule="atLeast" w:line="240"/>
        <w:rPr>
          <w:rFonts w:ascii="Helv;Arial" w:hAnsi="Helv;Arial" w:cs="Helv;Arial"/>
          <w:color w:val="000000"/>
          <w:sz w:val="20"/>
          <w:szCs w:val="20"/>
        </w:rPr>
      </w:pPr>
      <w:r>
        <w:rPr>
          <w:rFonts w:cs="Helv;Arial" w:ascii="Helv;Arial" w:hAnsi="Helv;Arial"/>
          <w:b/>
          <w:bCs/>
          <w:color w:val="000000"/>
          <w:sz w:val="20"/>
          <w:szCs w:val="20"/>
          <w:u w:val="single"/>
        </w:rPr>
        <w:t>Product Development/Champions</w:t>
      </w:r>
      <w:r>
        <w:rPr>
          <w:rFonts w:cs="Helv;Arial" w:ascii="Helv;Arial" w:hAnsi="Helv;Arial"/>
          <w:b/>
          <w:bCs/>
          <w:color w:val="000000"/>
          <w:sz w:val="20"/>
          <w:szCs w:val="20"/>
        </w:rPr>
        <w:t xml:space="preserve"> from both companies would also meet to discuss joint sales/development opportunities.</w:t>
      </w:r>
      <w:r>
        <w:rPr>
          <w:rFonts w:cs="Helv;Arial" w:ascii="Helv;Arial" w:hAnsi="Helv;Arial"/>
          <w:color w:val="000000"/>
          <w:sz w:val="20"/>
          <w:szCs w:val="20"/>
        </w:rPr>
        <w:t xml:space="preserve">  </w:t>
      </w:r>
      <w:r>
        <w:rPr>
          <w:rFonts w:cs="Helv;Arial" w:ascii="Helv;Arial" w:hAnsi="Helv;Arial"/>
          <w:b/>
          <w:bCs/>
          <w:color w:val="FF0000"/>
          <w:sz w:val="20"/>
          <w:szCs w:val="20"/>
        </w:rPr>
        <w:t>(“sell with, sell through”)</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pPr>
      <w:r>
        <w:rPr>
          <w:rFonts w:cs="Helv;Arial" w:ascii="Helv;Arial" w:hAnsi="Helv;Arial"/>
          <w:color w:val="000000"/>
          <w:sz w:val="20"/>
          <w:szCs w:val="20"/>
        </w:rPr>
        <w:t xml:space="preserve">These meetings will be in New Jersey at Avaya HQ, preferable as soon as all schedules can be coordinated.  </w:t>
      </w:r>
      <w:r>
        <w:rPr>
          <w:rFonts w:cs="Helv;Arial" w:ascii="Helv;Arial" w:hAnsi="Helv;Arial"/>
          <w:color w:val="000000"/>
          <w:sz w:val="20"/>
          <w:szCs w:val="20"/>
          <w:u w:val="single"/>
        </w:rPr>
        <w:t>EBS is to be prepared to give a 30-minute CIO-level presentation which conveys the EBS Value Proposition, which would include some cost savings case studies (non-proprietary data) and any other Value Add that EBS feels pertinent to the Avaya Executive audience</w:t>
      </w:r>
      <w:r>
        <w:rPr>
          <w:rFonts w:cs="Helv;Arial" w:ascii="Helv;Arial" w:hAnsi="Helv;Arial"/>
          <w:color w:val="000000"/>
          <w:sz w:val="20"/>
          <w:szCs w:val="20"/>
        </w:rPr>
        <w:t>.</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 xml:space="preserve">These meetings would likely take 1.5 days, with the first day being for the Exec presentations, the second day being a full day for the Avaya and EBS product teams to discuss opportunities, technical issues, development trends/directions and capabilities.  </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There was also an interest in EBS’ “last mile” financing for xSP’s by Avaya (how does EBS determine acceptable risk?  One way is monetizing the xSP’s assets.)</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Mr. Johnson also requested information on who EBS felt that its target market(s) were, Kim Godfrey indicated that there would be a few “Marquis” customers (Fortune 500-type), and many mid-market size customers (more deals/shorter sell cycle/better cash flow to EBS), but that the target customer set really depended primarily on the size of the deal EBS could do with them.</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Action Items:</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D. Johnson to initiate contacts to Minassian/Stevenson for calendar availability, K. Oswald to execute follow-up activities.</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K. Godfrey to develop the appropriate Executive presentation.</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J. Youngflesh to assist in coordinating Enron internal calendars (EBS/GSS, other pertinent parties).</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L. Ciscon to identify the appropriate “product/development” personnel for NJ meeting attendance.</w:t>
      </w:r>
    </w:p>
    <w:p>
      <w:pPr>
        <w:pStyle w:val="Normal"/>
        <w:pBdr>
          <w:bottom w:val="single" w:sz="6" w:space="1" w:color="000000"/>
        </w:pBdr>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Note from 11/15:  Thad White (Avaya Sales Director) connected J. Youngflesh with Barbara Korp (Minassian’s Exec AA) at Avaya HQ, who has begun working on coordinating the Avaya executive schedules.  As of late day, Serge had responded back with a 2 hour available timeslot (as opposed to possibly half-day).  Still pursuing CIO calendar to synch.  Will get back to J. Youngflesh when she has meeting availability synched and options available.</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Please contact me at 713-345-5968 if you have any questions, or if you note key facts or information omissions.  Same for any other inaccuracies.</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Jeff Youngflesh</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Director, Business Development</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Enron Global Strategic Sourcing</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333 Clay Street, Suite 1100</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Houston, TX 77002</w:t>
      </w:r>
    </w:p>
    <w:p>
      <w:pPr>
        <w:pStyle w:val="Normal"/>
        <w:autoSpaceDE w:val="false"/>
        <w:spacing w:lineRule="atLeast" w:line="240"/>
        <w:rPr>
          <w:rFonts w:ascii="Arial" w:hAnsi="Arial" w:cs="Arial"/>
          <w:sz w:val="20"/>
        </w:rPr>
      </w:pPr>
      <w:r>
        <w:rPr>
          <w:rFonts w:cs="Helv;Arial" w:ascii="Helv;Arial" w:hAnsi="Helv;Arial"/>
          <w:color w:val="000000"/>
          <w:sz w:val="20"/>
          <w:szCs w:val="20"/>
        </w:rPr>
        <w:t>713-345-5968</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2000-12-11T16:43:00Z</dcterms:created>
  <dc:creator>Jeff Youngflesh</dc:creator>
  <dc:description/>
  <dc:language>en-CA</dc:language>
  <cp:lastModifiedBy>Jeff Youngflesh</cp:lastModifiedBy>
  <dcterms:modified xsi:type="dcterms:W3CDTF">2000-12-11T16:43:00Z</dcterms:modified>
  <cp:revision>2</cp:revision>
  <dc:subject/>
  <dc:title>Meeting notes</dc:title>
</cp:coreProperties>
</file>