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MEETING MINUTES</w:t>
      </w:r>
    </w:p>
    <w:p>
      <w:pPr>
        <w:pStyle w:val="Heading2"/>
        <w:ind w:hanging="0" w:start="0"/>
        <w:jc w:val="both"/>
        <w:rPr>
          <w:sz w:val="40"/>
        </w:rPr>
      </w:pPr>
      <w:r>
        <w:rPr>
          <w:sz w:val="40"/>
        </w:rPr>
      </w:r>
    </w:p>
    <w:p>
      <w:pPr>
        <w:pStyle w:val="Heading2"/>
        <w:ind w:hanging="0" w:start="0"/>
        <w:jc w:val="center"/>
        <w:rPr>
          <w:sz w:val="28"/>
        </w:rPr>
      </w:pPr>
      <w:r>
        <w:rPr>
          <w:sz w:val="28"/>
        </w:rPr>
        <w:t>EECC-ENA EXPLORATORY MEETING</w:t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  <w:t>PROJECT:</w:t>
        <w:tab/>
        <w:tab/>
        <w:t>CO-OP CITY</w:t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  <w:t>LOCATION:</w:t>
        <w:tab/>
        <w:tab/>
        <w:t>BRONX, NYC, NY</w:t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  <w:t>DATE:</w:t>
        <w:tab/>
        <w:tab/>
        <w:t>FEBRUARY 6, 2001</w:t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  <w:t>ATTENDEES:</w:t>
        <w:tab/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ind w:firstLine="720" w:start="1440" w:end="0"/>
        <w:jc w:val="both"/>
        <w:rPr>
          <w:sz w:val="24"/>
        </w:rPr>
      </w:pPr>
      <w:r>
        <w:rPr>
          <w:sz w:val="24"/>
        </w:rPr>
        <w:t>Jude Rolfes</w:t>
        <w:tab/>
        <w:tab/>
        <w:t>Kay Mann (ENA)</w:t>
      </w:r>
    </w:p>
    <w:p>
      <w:pPr>
        <w:pStyle w:val="Normal"/>
        <w:ind w:firstLine="720" w:start="1440" w:end="0"/>
        <w:jc w:val="both"/>
        <w:rPr>
          <w:sz w:val="24"/>
        </w:rPr>
      </w:pPr>
      <w:r>
        <w:rPr>
          <w:sz w:val="24"/>
        </w:rPr>
        <w:t>Fred Kelly</w:t>
        <w:tab/>
        <w:tab/>
        <w:t>Paula Solomon</w:t>
      </w:r>
    </w:p>
    <w:p>
      <w:pPr>
        <w:pStyle w:val="Normal"/>
        <w:ind w:firstLine="720" w:start="1440" w:end="0"/>
        <w:jc w:val="both"/>
        <w:rPr>
          <w:sz w:val="24"/>
        </w:rPr>
      </w:pPr>
      <w:r>
        <w:rPr>
          <w:sz w:val="24"/>
        </w:rPr>
        <w:t>Robert Sevitz</w:t>
        <w:tab/>
        <w:tab/>
        <w:t>John Schwartzenburg (PT)</w:t>
      </w:r>
    </w:p>
    <w:p>
      <w:pPr>
        <w:pStyle w:val="Normal"/>
        <w:ind w:firstLine="720" w:start="1440" w:end="0"/>
        <w:jc w:val="both"/>
        <w:rPr>
          <w:sz w:val="24"/>
        </w:rPr>
      </w:pPr>
      <w:r>
        <w:rPr>
          <w:sz w:val="24"/>
        </w:rPr>
        <w:t>Randy Pais</w:t>
        <w:tab/>
        <w:tab/>
        <w:t>Dan Shultz</w:t>
      </w:r>
    </w:p>
    <w:p>
      <w:pPr>
        <w:pStyle w:val="Normal"/>
        <w:ind w:firstLine="720" w:start="1440" w:end="0"/>
        <w:jc w:val="both"/>
        <w:rPr>
          <w:sz w:val="24"/>
        </w:rPr>
      </w:pPr>
      <w:r>
        <w:rPr>
          <w:sz w:val="24"/>
        </w:rPr>
        <w:t>John Rigby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ind w:hanging="2160" w:start="2160" w:end="0"/>
        <w:rPr/>
      </w:pPr>
      <w:r>
        <w:rPr>
          <w:b/>
          <w:sz w:val="24"/>
        </w:rPr>
        <w:t>PURPOSE:</w:t>
      </w:r>
      <w:r>
        <w:rPr>
          <w:sz w:val="24"/>
        </w:rPr>
        <w:tab/>
        <w:t>Explore a Project Path forward with ENA in light of the fact that we have a draft EECC/NEPCO EPC term sheet exchanged with the original developers PB Power Inc. and Marion Scott Real Estate dated 17 Oct 2000.</w:t>
      </w:r>
    </w:p>
    <w:p>
      <w:pPr>
        <w:pStyle w:val="Normal"/>
        <w:ind w:hanging="1440" w:start="1440" w:end="0"/>
        <w:jc w:val="both"/>
        <w:rPr>
          <w:sz w:val="24"/>
        </w:rPr>
      </w:pPr>
      <w:r>
        <w:rPr>
          <w:sz w:val="24"/>
        </w:rPr>
      </w:r>
    </w:p>
    <w:p>
      <w:pPr>
        <w:pStyle w:val="Heading3"/>
        <w:rPr/>
      </w:pPr>
      <w:r>
        <w:rPr/>
        <w:t>KEY ISSUES</w:t>
      </w:r>
    </w:p>
    <w:p>
      <w:pPr>
        <w:pStyle w:val="Normal"/>
        <w:ind w:hanging="1440" w:start="1440" w:end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Does Nepco have any EPC TK interest in this project?  </w:t>
      </w:r>
      <w:r>
        <w:rPr>
          <w:sz w:val="24"/>
          <w:u w:val="single"/>
        </w:rPr>
        <w:t>NO</w:t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If not Nepco, does EECC have any EPC TK interest in this project? (K. Dodson, R. Liebert) </w:t>
      </w:r>
      <w:r>
        <w:rPr>
          <w:sz w:val="24"/>
          <w:u w:val="single"/>
        </w:rPr>
        <w:t>Yes</w:t>
      </w:r>
      <w:r>
        <w:rPr>
          <w:sz w:val="24"/>
        </w:rPr>
        <w:t xml:space="preserve"> in support of ENA’s NYC business strategy</w:t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If not EECC as EPC TK, what role/service can EECC provide to advance the ENA initiative? (i.e. NYC contracting license)</w:t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Given the current dialogue/commitment with PB Power et al, can the MOU/Term Sheet be further developed or changed without causing ENA to lose credibility?</w:t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What deal and EPC contracting structures really make sense for ENA?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jc w:val="both"/>
        <w:rPr>
          <w:sz w:val="24"/>
          <w:u w:val="single"/>
        </w:rPr>
      </w:pPr>
      <w:r>
        <w:rPr>
          <w:sz w:val="24"/>
          <w:u w:val="single"/>
        </w:rPr>
        <w:t>NEXT STEPS</w:t>
      </w:r>
    </w:p>
    <w:p>
      <w:pPr>
        <w:pStyle w:val="Normal"/>
        <w:jc w:val="both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Decision EECC Participation - DONE</w:t>
      </w:r>
    </w:p>
    <w:p>
      <w:pPr>
        <w:pStyle w:val="Normal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Confirm with Mark Beinstein, EECC’s further/next step project involvement</w:t>
      </w:r>
    </w:p>
    <w:p>
      <w:pPr>
        <w:pStyle w:val="Normal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Define deal structure and revise MOU with parties</w:t>
      </w:r>
    </w:p>
    <w:p>
      <w:pPr>
        <w:pStyle w:val="Normal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Define EPC contracting strategy</w:t>
      </w:r>
    </w:p>
    <w:p>
      <w:pPr>
        <w:pStyle w:val="Normal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Re-define project scope, CAPEX, schedule</w:t>
      </w:r>
    </w:p>
    <w:p>
      <w:pPr>
        <w:pStyle w:val="Normal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Define project resources/Team</w:t>
      </w:r>
    </w:p>
    <w:p>
      <w:pPr>
        <w:pStyle w:val="Normal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Secure ENA funding support</w:t>
      </w:r>
    </w:p>
    <w:p>
      <w:pPr>
        <w:pStyle w:val="Normal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Meet with Parsons Brinckeroff</w:t>
      </w:r>
    </w:p>
    <w:p>
      <w:pPr>
        <w:pStyle w:val="Normal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Assist with Financial Plan</w:t>
      </w:r>
    </w:p>
    <w:p>
      <w:pPr>
        <w:pStyle w:val="Normal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Assist with pro-forma development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jc w:val="both"/>
        <w:rPr>
          <w:sz w:val="24"/>
          <w:u w:val="single"/>
        </w:rPr>
      </w:pPr>
      <w:r>
        <w:rPr>
          <w:sz w:val="24"/>
          <w:u w:val="single"/>
        </w:rPr>
        <w:t>NEEDS</w:t>
      </w:r>
    </w:p>
    <w:p>
      <w:pPr>
        <w:pStyle w:val="Normal"/>
        <w:jc w:val="both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Project documents</w:t>
      </w:r>
    </w:p>
    <w:p>
      <w:pPr>
        <w:pStyle w:val="Normal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MOU (10/17/00 Rec’d)</w:t>
      </w:r>
    </w:p>
    <w:p>
      <w:pPr>
        <w:pStyle w:val="Normal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Scope / cost basis</w:t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</w:lvl>
  </w:abstractNum>
  <w:abstractNum w:abstractNumId="3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9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1440" w:start="1440" w:end="0"/>
      <w:jc w:val="both"/>
      <w:outlineLvl w:val="2"/>
    </w:pPr>
    <w:rPr>
      <w:b/>
      <w:sz w:val="24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2001-02-06T17:00:00Z</dcterms:created>
  <dc:creator>sandra rodriguez</dc:creator>
  <dc:description/>
  <dc:language>en-CA</dc:language>
  <cp:lastModifiedBy>sandra rodriguez</cp:lastModifiedBy>
  <cp:lastPrinted>2001-02-06T13:27:00Z</cp:lastPrinted>
  <dcterms:modified xsi:type="dcterms:W3CDTF">2001-02-06T17:00:00Z</dcterms:modified>
  <cp:revision>2</cp:revision>
  <dc:subject/>
  <dc:title>MEETING MINUTES</dc:title>
</cp:coreProperties>
</file>