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sz w:val="24"/>
          <w:lang w:val="en-CA" w:eastAsia="en-CA"/>
        </w:rPr>
      </w:pPr>
      <w:r>
        <w:rPr>
          <w:sz w:val="24"/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1880235</wp:posOffset>
            </wp:positionH>
            <wp:positionV relativeFrom="paragraph">
              <wp:posOffset>-226060</wp:posOffset>
            </wp:positionV>
            <wp:extent cx="2286000" cy="648335"/>
            <wp:effectExtent l="0" t="0" r="0" b="0"/>
            <wp:wrapTight wrapText="bothSides">
              <wp:wrapPolygon edited="0">
                <wp:start x="-34" y="0"/>
                <wp:lineTo x="-34" y="21425"/>
                <wp:lineTo x="21600" y="21425"/>
                <wp:lineTo x="21600" y="0"/>
                <wp:lineTo x="-34" y="0"/>
              </wp:wrapPolygon>
            </wp:wrapTight>
            <wp:docPr id="1" name="EP_%232002venu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_%232002venu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7" r="-2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Program Committee Meeting Agenda</w:t>
      </w:r>
    </w:p>
    <w:p>
      <w:pPr>
        <w:pStyle w:val="Normal"/>
        <w:autoSpaceDE w:val="false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jc w:val="center"/>
        <w:rPr>
          <w:sz w:val="28"/>
        </w:rPr>
      </w:pPr>
      <w:r>
        <w:rPr>
          <w:sz w:val="28"/>
        </w:rPr>
        <w:t>August 7, 2001</w:t>
      </w:r>
    </w:p>
    <w:p>
      <w:pPr>
        <w:pStyle w:val="Normal"/>
        <w:autoSpaceDE w:val="false"/>
        <w:jc w:val="center"/>
        <w:rPr>
          <w:sz w:val="24"/>
        </w:rPr>
      </w:pPr>
      <w:r>
        <w:rPr>
          <w:sz w:val="28"/>
        </w:rPr>
        <w:t>10:00 a.m. – 3:00 p.m.</w:t>
      </w:r>
    </w:p>
    <w:p>
      <w:pPr>
        <w:pStyle w:val="Normal"/>
        <w:autoSpaceDE w:val="false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jc w:val="center"/>
        <w:rPr>
          <w:sz w:val="24"/>
        </w:rPr>
      </w:pPr>
      <w:r>
        <w:rPr>
          <w:b/>
          <w:bCs/>
          <w:sz w:val="24"/>
        </w:rPr>
        <w:t>St. Louis Airport Marriott</w:t>
      </w:r>
    </w:p>
    <w:p>
      <w:pPr>
        <w:pStyle w:val="Heading1"/>
        <w:ind w:hanging="0" w:start="0"/>
        <w:jc w:val="center"/>
        <w:rPr/>
      </w:pPr>
      <w:r>
        <w:rPr/>
        <w:t>I-70 at Lambert Airport</w:t>
      </w:r>
    </w:p>
    <w:p>
      <w:pPr>
        <w:pStyle w:val="Heading2"/>
        <w:ind w:hanging="0" w:start="0"/>
        <w:rPr/>
      </w:pPr>
      <w:r>
        <w:rPr/>
        <w:t>St. Louis, MO 63134</w:t>
      </w:r>
    </w:p>
    <w:p>
      <w:pPr>
        <w:pStyle w:val="Heading2"/>
        <w:ind w:hanging="0" w:start="0"/>
        <w:rPr/>
      </w:pPr>
      <w:r>
        <w:rPr/>
        <w:t>Phone (314) 423-9700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sz w:val="24"/>
        </w:rPr>
        <w:tab/>
      </w:r>
      <w:r>
        <w:rPr>
          <w:b/>
          <w:bCs/>
          <w:sz w:val="24"/>
        </w:rPr>
        <w:t>8:00 a.m. – 10:00 a.m</w:t>
      </w:r>
      <w:r>
        <w:rPr>
          <w:sz w:val="24"/>
        </w:rPr>
        <w:t>.</w:t>
        <w:tab/>
        <w:t>Meeting room open for early arrivals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sz w:val="24"/>
        </w:rPr>
        <w:tab/>
      </w:r>
      <w:r>
        <w:rPr>
          <w:b/>
          <w:bCs/>
          <w:sz w:val="24"/>
        </w:rPr>
        <w:t>10:00 a.m. – 11:30 a.m.</w:t>
      </w:r>
      <w:r>
        <w:rPr>
          <w:sz w:val="24"/>
        </w:rPr>
        <w:tab/>
        <w:t>Meeting Commences</w:t>
      </w:r>
    </w:p>
    <w:p>
      <w:pPr>
        <w:pStyle w:val="Normal"/>
        <w:numPr>
          <w:ilvl w:val="0"/>
          <w:numId w:val="3"/>
        </w:numPr>
        <w:autoSpaceDE w:val="false"/>
        <w:rPr>
          <w:sz w:val="24"/>
        </w:rPr>
      </w:pPr>
      <w:r>
        <w:rPr>
          <w:sz w:val="24"/>
        </w:rPr>
        <w:t>Review/Approve minutes from June 27 meeting</w:t>
      </w:r>
    </w:p>
    <w:p>
      <w:pPr>
        <w:pStyle w:val="Normal"/>
        <w:numPr>
          <w:ilvl w:val="0"/>
          <w:numId w:val="3"/>
        </w:numPr>
        <w:autoSpaceDE w:val="false"/>
        <w:rPr>
          <w:sz w:val="24"/>
        </w:rPr>
      </w:pPr>
      <w:r>
        <w:rPr>
          <w:sz w:val="24"/>
        </w:rPr>
        <w:t>Review/Approve conference outline</w:t>
      </w:r>
    </w:p>
    <w:p>
      <w:pPr>
        <w:pStyle w:val="Normal"/>
        <w:numPr>
          <w:ilvl w:val="0"/>
          <w:numId w:val="3"/>
        </w:numPr>
        <w:autoSpaceDE w:val="false"/>
        <w:rPr>
          <w:sz w:val="24"/>
        </w:rPr>
      </w:pPr>
      <w:r>
        <w:rPr>
          <w:sz w:val="24"/>
        </w:rPr>
        <w:t>Review Plenary sessions and nominate panelists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ind w:start="720" w:end="0"/>
        <w:rPr>
          <w:b/>
          <w:bCs/>
          <w:sz w:val="24"/>
        </w:rPr>
      </w:pPr>
      <w:r>
        <w:rPr>
          <w:b/>
          <w:bCs/>
          <w:sz w:val="24"/>
        </w:rPr>
        <w:t>11:30 a.m. – 12:30 p.m.</w:t>
        <w:tab/>
      </w:r>
      <w:r>
        <w:rPr>
          <w:sz w:val="24"/>
        </w:rPr>
        <w:t>Lunch is Served</w:t>
      </w:r>
    </w:p>
    <w:p>
      <w:pPr>
        <w:pStyle w:val="Normal"/>
        <w:autoSpaceDE w:val="false"/>
        <w:ind w:start="720" w:end="0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autoSpaceDE w:val="false"/>
        <w:ind w:start="720" w:end="0"/>
        <w:rPr>
          <w:b/>
          <w:bCs/>
          <w:sz w:val="24"/>
        </w:rPr>
      </w:pPr>
      <w:r>
        <w:rPr>
          <w:b/>
          <w:bCs/>
          <w:sz w:val="24"/>
        </w:rPr>
        <w:t>12:30 p.m. – 3:00 p.m.</w:t>
        <w:tab/>
      </w:r>
    </w:p>
    <w:p>
      <w:pPr>
        <w:pStyle w:val="Normal"/>
        <w:numPr>
          <w:ilvl w:val="0"/>
          <w:numId w:val="3"/>
        </w:numPr>
        <w:autoSpaceDE w:val="false"/>
        <w:rPr>
          <w:sz w:val="24"/>
        </w:rPr>
      </w:pPr>
      <w:r>
        <w:rPr>
          <w:sz w:val="24"/>
        </w:rPr>
        <w:t xml:space="preserve">Break into sub-committee groups to develop session topics and nominate chairs and speakers </w:t>
      </w:r>
    </w:p>
    <w:p>
      <w:pPr>
        <w:pStyle w:val="Normal"/>
        <w:numPr>
          <w:ilvl w:val="0"/>
          <w:numId w:val="2"/>
        </w:numPr>
        <w:autoSpaceDE w:val="false"/>
        <w:rPr>
          <w:sz w:val="24"/>
        </w:rPr>
      </w:pPr>
      <w:r>
        <w:rPr>
          <w:sz w:val="24"/>
        </w:rPr>
        <w:t>Review abstracts</w:t>
      </w:r>
    </w:p>
    <w:p>
      <w:pPr>
        <w:pStyle w:val="Normal"/>
        <w:numPr>
          <w:ilvl w:val="0"/>
          <w:numId w:val="2"/>
        </w:numPr>
        <w:autoSpaceDE w:val="false"/>
        <w:rPr>
          <w:sz w:val="24"/>
        </w:rPr>
      </w:pPr>
      <w:r>
        <w:rPr>
          <w:sz w:val="24"/>
        </w:rPr>
        <w:t>Ensure track and session descriptions are completed</w:t>
      </w:r>
    </w:p>
    <w:p>
      <w:pPr>
        <w:pStyle w:val="Normal"/>
        <w:numPr>
          <w:ilvl w:val="0"/>
          <w:numId w:val="2"/>
        </w:numPr>
        <w:autoSpaceDE w:val="false"/>
        <w:rPr>
          <w:sz w:val="24"/>
        </w:rPr>
      </w:pPr>
      <w:r>
        <w:rPr>
          <w:sz w:val="24"/>
        </w:rPr>
        <w:t>Assign responsibility for contacting proposed speakers/panelists and session chairs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b/>
          <w:bCs/>
          <w:sz w:val="24"/>
        </w:rPr>
        <w:t>Goal for the August 7 meeting</w:t>
      </w:r>
      <w:r>
        <w:rPr>
          <w:sz w:val="24"/>
        </w:rPr>
        <w:t xml:space="preserve"> - Review abstracts, identify speakers and topics for invitation and establish a provisional conference program.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Goal for 3</w:t>
      </w:r>
      <w:r>
        <w:rPr>
          <w:b/>
          <w:bCs/>
          <w:sz w:val="24"/>
          <w:vertAlign w:val="superscript"/>
        </w:rPr>
        <w:t>rd</w:t>
      </w:r>
      <w:r>
        <w:rPr>
          <w:b/>
          <w:bCs/>
          <w:sz w:val="24"/>
        </w:rPr>
        <w:t xml:space="preserve"> meeting, October 9</w:t>
      </w:r>
      <w:r>
        <w:rPr>
          <w:sz w:val="24"/>
        </w:rPr>
        <w:t xml:space="preserve"> - Finalize conference program with track and session descriptions.   </w:t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jc w:val="center"/>
      <w:outlineLvl w:val="2"/>
    </w:pPr>
    <w:rPr>
      <w:b/>
      <w:bCs/>
      <w:sz w:val="32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2001-07-03T12:31:00Z</dcterms:created>
  <dc:creator>Work Station</dc:creator>
  <dc:description/>
  <dc:language>en-CA</dc:language>
  <cp:lastModifiedBy>Work Station</cp:lastModifiedBy>
  <cp:lastPrinted>2001-05-16T14:21:00Z</cp:lastPrinted>
  <dcterms:modified xsi:type="dcterms:W3CDTF">2001-07-05T20:10:00Z</dcterms:modified>
  <cp:revision>8</cp:revision>
  <dc:subject/>
  <dc:title/>
</cp:coreProperties>
</file>