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cs="Comic Sans MS"/>
          <w:sz w:val="32"/>
          <w:u w:val="single"/>
        </w:rPr>
      </w:pPr>
      <w:r>
        <w:rPr>
          <w:rFonts w:cs="Comic Sans MS" w:ascii="Comic Sans MS" w:hAnsi="Comic Sans MS"/>
          <w:sz w:val="32"/>
          <w:u w:val="single"/>
        </w:rPr>
      </w:r>
    </w:p>
    <w:p>
      <w:pPr>
        <w:pStyle w:val="Normal"/>
        <w:jc w:val="center"/>
        <w:rPr>
          <w:rFonts w:ascii="Comic Sans MS" w:hAnsi="Comic Sans MS" w:cs="Comic Sans MS"/>
          <w:sz w:val="32"/>
          <w:u w:val="single"/>
        </w:rPr>
      </w:pPr>
      <w:r>
        <w:rPr>
          <w:rFonts w:cs="Comic Sans MS" w:ascii="Comic Sans MS" w:hAnsi="Comic Sans MS"/>
          <w:sz w:val="32"/>
          <w:u w:val="single"/>
        </w:rPr>
      </w:r>
    </w:p>
    <w:p>
      <w:pPr>
        <w:pStyle w:val="Normal"/>
        <w:jc w:val="center"/>
        <w:rPr>
          <w:rFonts w:ascii="Comic Sans MS" w:hAnsi="Comic Sans MS" w:cs="Comic Sans MS"/>
          <w:sz w:val="32"/>
          <w:u w:val="single"/>
        </w:rPr>
      </w:pPr>
      <w:r>
        <w:rPr>
          <w:rFonts w:cs="Comic Sans MS" w:ascii="Comic Sans MS" w:hAnsi="Comic Sans MS"/>
          <w:sz w:val="32"/>
          <w:u w:val="single"/>
        </w:rPr>
        <w:t>Post Office Realty</w:t>
      </w:r>
    </w:p>
    <w:p>
      <w:pPr>
        <w:pStyle w:val="Normal"/>
        <w:jc w:val="center"/>
        <w:rPr>
          <w:rFonts w:ascii="Comic Sans MS" w:hAnsi="Comic Sans MS" w:cs="Comic Sans MS"/>
          <w:sz w:val="24"/>
          <w:u w:val="single"/>
        </w:rPr>
      </w:pPr>
      <w:r>
        <w:rPr>
          <w:rFonts w:cs="Comic Sans MS" w:ascii="Comic Sans MS" w:hAnsi="Comic Sans MS"/>
          <w:sz w:val="24"/>
          <w:u w:val="single"/>
        </w:rPr>
      </w:r>
    </w:p>
    <w:p>
      <w:pPr>
        <w:pStyle w:val="Normal"/>
        <w:jc w:val="center"/>
        <w:rPr>
          <w:sz w:val="24"/>
          <w:u w:val="single"/>
        </w:rPr>
      </w:pPr>
      <w:r>
        <w:rPr>
          <w:sz w:val="24"/>
          <w:u w:val="single"/>
        </w:rPr>
      </w:r>
    </w:p>
    <w:p>
      <w:pPr>
        <w:pStyle w:val="Normal"/>
        <w:jc w:val="center"/>
        <w:rPr>
          <w:b/>
          <w:sz w:val="24"/>
        </w:rPr>
      </w:pPr>
      <w:r>
        <w:rPr>
          <w:sz w:val="24"/>
          <w:u w:val="single"/>
        </w:rPr>
        <w:t>.</w:t>
      </w:r>
      <w:r>
        <w:rPr>
          <w:rFonts w:cs="Comic Sans MS" w:ascii="Comic Sans MS" w:hAnsi="Comic Sans MS"/>
          <w:b/>
          <w:sz w:val="24"/>
          <w:u w:val="single"/>
        </w:rPr>
        <w:t>Mixed Use Building With Post Office</w:t>
      </w:r>
    </w:p>
    <w:p>
      <w:pPr>
        <w:pStyle w:val="Normal"/>
        <w:jc w:val="center"/>
        <w:rPr>
          <w:rFonts w:ascii="Comic Sans MS" w:hAnsi="Comic Sans MS" w:cs="Comic Sans MS"/>
          <w:b/>
          <w:sz w:val="24"/>
        </w:rPr>
      </w:pPr>
      <w:r>
        <w:rPr>
          <w:rFonts w:cs="Comic Sans MS" w:ascii="Comic Sans MS" w:hAnsi="Comic Sans MS"/>
          <w:b/>
          <w:sz w:val="24"/>
        </w:rPr>
        <w:t>McAllen, Texas</w:t>
      </w:r>
    </w:p>
    <w:p>
      <w:pPr>
        <w:pStyle w:val="Normal"/>
        <w:jc w:val="center"/>
        <w:rPr>
          <w:rFonts w:ascii="Comic Sans MS" w:hAnsi="Comic Sans MS" w:cs="Comic Sans MS"/>
          <w:b/>
          <w:sz w:val="24"/>
        </w:rPr>
      </w:pPr>
      <w:r>
        <w:rPr>
          <w:rFonts w:cs="Comic Sans MS" w:ascii="Comic Sans MS" w:hAnsi="Comic Sans MS"/>
          <w:b/>
          <w:sz w:val="24"/>
        </w:rPr>
      </w:r>
    </w:p>
    <w:p>
      <w:pPr>
        <w:pStyle w:val="Normal"/>
        <w:rPr>
          <w:rFonts w:ascii="Comic Sans MS" w:hAnsi="Comic Sans MS" w:cs="Comic Sans MS"/>
          <w:b/>
          <w:sz w:val="24"/>
        </w:rPr>
      </w:pPr>
      <w:r>
        <w:rPr>
          <w:rFonts w:cs="Comic Sans MS" w:ascii="Comic Sans MS" w:hAnsi="Comic Sans MS"/>
          <w:sz w:val="24"/>
        </w:rPr>
        <w:t>Hidalgo County Population located on the U.S.- Mexican border in south Texas Population  100,589- 26% growth since 1990</w:t>
      </w:r>
      <w:r>
        <w:rPr>
          <w:rFonts w:cs="Comic Sans MS" w:ascii="Comic Sans MS" w:hAnsi="Comic Sans MS"/>
          <w:b/>
          <w:sz w:val="24"/>
        </w:rPr>
        <w:t xml:space="preserve">, </w:t>
      </w:r>
      <w:r>
        <w:rPr>
          <w:rFonts w:cs="Comic Sans MS" w:ascii="Comic Sans MS" w:hAnsi="Comic Sans MS"/>
          <w:sz w:val="24"/>
        </w:rPr>
        <w:t>New Air Terminal, community college, foreign trade zone, agriculture</w:t>
      </w:r>
    </w:p>
    <w:p>
      <w:pPr>
        <w:pStyle w:val="Normal"/>
        <w:rPr>
          <w:rFonts w:ascii="Comic Sans MS" w:hAnsi="Comic Sans MS" w:cs="Comic Sans MS"/>
          <w:b/>
          <w:sz w:val="24"/>
        </w:rPr>
      </w:pPr>
      <w:r>
        <w:rPr>
          <w:rFonts w:cs="Comic Sans MS" w:ascii="Comic Sans MS" w:hAnsi="Comic Sans MS"/>
          <w:b/>
          <w:sz w:val="24"/>
        </w:rPr>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Contact</w:t>
        <w:tab/>
        <w:t>Jim Wills 210-403-2190,  jwills3@swbell.net</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Price</w:t>
        <w:tab/>
        <w:t>$1,310,000 per current appraisal</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Cap Rate</w:t>
        <w:tab/>
        <w:t>12% at current occupancy</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Building Size</w:t>
        <w:tab/>
        <w:t>32,000 Sq. Ft. (200 ft front. X 80ft side) 2story</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Land area</w:t>
        <w:tab/>
        <w:t>4 lots of 7,000 sq. ft. for total of 28,000 sq. ft.</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Building description</w:t>
        <w:tab/>
        <w:t>Substantial reinforced concrete walls -dark grey</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Date constructed</w:t>
        <w:tab/>
        <w:t>Early 1980's</w:t>
      </w:r>
    </w:p>
    <w:p>
      <w:pPr>
        <w:pStyle w:val="Normal"/>
        <w:tabs>
          <w:tab w:val="clear" w:pos="720"/>
          <w:tab w:val="left" w:pos="-1440" w:leader="none"/>
        </w:tabs>
        <w:ind w:hanging="2880" w:start="2880" w:end="0"/>
        <w:rPr>
          <w:rFonts w:ascii="Comic Sans MS" w:hAnsi="Comic Sans MS" w:cs="Comic Sans MS"/>
          <w:b/>
          <w:sz w:val="24"/>
        </w:rPr>
      </w:pPr>
      <w:r>
        <w:rPr>
          <w:rFonts w:cs="Comic Sans MS" w:ascii="Comic Sans MS" w:hAnsi="Comic Sans MS"/>
          <w:b/>
          <w:sz w:val="24"/>
        </w:rPr>
        <w:t>Vacancy</w:t>
        <w:tab/>
        <w:tab/>
        <w:t>12,000 sq. ft. upstairs</w:t>
      </w:r>
    </w:p>
    <w:p>
      <w:pPr>
        <w:pStyle w:val="Normal"/>
        <w:rPr>
          <w:rFonts w:ascii="Comic Sans MS" w:hAnsi="Comic Sans MS" w:cs="Comic Sans MS"/>
          <w:b/>
          <w:sz w:val="24"/>
        </w:rPr>
      </w:pPr>
      <w:r>
        <w:rPr>
          <w:rFonts w:cs="Comic Sans MS" w:ascii="Comic Sans MS" w:hAnsi="Comic Sans MS"/>
          <w:b/>
          <w:sz w:val="24"/>
        </w:rPr>
      </w:r>
    </w:p>
    <w:p>
      <w:pPr>
        <w:pStyle w:val="Normal"/>
        <w:rPr/>
      </w:pPr>
      <w:r>
        <w:rPr>
          <w:rFonts w:cs="Comic Sans MS" w:ascii="Comic Sans MS" w:hAnsi="Comic Sans MS"/>
          <w:sz w:val="24"/>
        </w:rPr>
        <w:t>The building is located in the central business district close to the court house and The Chase bank tower. The surrounding streets and building are well maintained. The building was formally used as a retail center. The old post office is located across the street. The owner is currently discussing the possible lease of the vacant space on the second floor with the Postal authorities. The USPS after leaving it’s old location has it’s operations spread around the down town in several locations</w:t>
      </w:r>
      <w:r>
        <w:rPr>
          <w:sz w:val="24"/>
        </w:rPr>
        <w:t xml:space="preserve"> </w:t>
      </w:r>
      <w:r>
        <w:rPr>
          <w:rFonts w:cs="Comic Sans MS" w:ascii="Comic Sans MS" w:hAnsi="Comic Sans MS"/>
          <w:sz w:val="24"/>
        </w:rPr>
        <w:t>and desires to consolidate those operations</w:t>
      </w:r>
      <w:r>
        <w:rPr>
          <w:sz w:val="24"/>
        </w:rPr>
        <w:t>.</w:t>
      </w:r>
    </w:p>
    <w:p>
      <w:pPr>
        <w:pStyle w:val="Normal"/>
        <w:pBdr>
          <w:top w:val="single" w:sz="6" w:space="1" w:color="FFFFFF"/>
          <w:left w:val="single" w:sz="6" w:space="1" w:color="FFFFFF"/>
          <w:bottom w:val="single" w:sz="6" w:space="1" w:color="FFFFFF"/>
          <w:right w:val="single" w:sz="6" w:space="1" w:color="FFFFFF"/>
        </w:pBdr>
        <w:rPr>
          <w:sz w:val="24"/>
        </w:rPr>
      </w:pPr>
      <w:r>
        <w:rPr/>
        <w:drawing>
          <wp:inline distT="0" distB="0" distL="0" distR="0">
            <wp:extent cx="2865120" cy="13512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5" r="-7" b="-15"/>
                    <a:stretch>
                      <a:fillRect/>
                    </a:stretch>
                  </pic:blipFill>
                  <pic:spPr bwMode="auto">
                    <a:xfrm>
                      <a:off x="0" y="0"/>
                      <a:ext cx="2865120" cy="1351280"/>
                    </a:xfrm>
                    <a:prstGeom prst="rect">
                      <a:avLst/>
                    </a:prstGeom>
                    <a:noFill/>
                  </pic:spPr>
                </pic:pic>
              </a:graphicData>
            </a:graphic>
          </wp:inline>
        </w:drawing>
      </w:r>
    </w:p>
    <w:p>
      <w:pPr>
        <w:pStyle w:val="Normal"/>
        <w:ind w:start="-90" w:end="0"/>
        <w:rPr>
          <w:sz w:val="24"/>
        </w:rPr>
      </w:pPr>
      <w:r>
        <w:rPr>
          <w:i/>
          <w:sz w:val="24"/>
        </w:rPr>
        <w:t>Note: This property information has been provided by the seller and is subject to errors, omissions; Post Office Realty makes no warranties as to it’s completeness or accuracy.</w:t>
      </w:r>
    </w:p>
    <w:p>
      <w:pPr>
        <w:pStyle w:val="Normal"/>
        <w:ind w:start="-90" w:end="0"/>
        <w:rPr>
          <w:sz w:val="24"/>
        </w:rPr>
      </w:pPr>
      <w:r>
        <w:rPr>
          <w:sz w:val="24"/>
        </w:rPr>
        <w:t xml:space="preserve"> </w:t>
      </w:r>
    </w:p>
    <w:p>
      <w:pPr>
        <w:pStyle w:val="Normal"/>
        <w:jc w:val="center"/>
        <w:rPr>
          <w:sz w:val="24"/>
        </w:rPr>
      </w:pPr>
      <w:r>
        <w:rPr>
          <w:rFonts w:cs="Comic Sans MS" w:ascii="Comic Sans MS" w:hAnsi="Comic Sans MS"/>
          <w:sz w:val="32"/>
          <w:u w:val="single"/>
        </w:rPr>
        <w:t>Post Office Realty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sz w:val="24"/>
        </w:rPr>
      </w:pPr>
      <w:r>
        <w:rPr>
          <w:rFonts w:cs="Comic Sans MS" w:ascii="Comic Sans MS" w:hAnsi="Comic Sans MS"/>
          <w:b/>
          <w:sz w:val="24"/>
          <w:u w:val="single"/>
        </w:rPr>
        <w:t>Mixed Use Building With Post Office</w:t>
      </w:r>
    </w:p>
    <w:p>
      <w:pPr>
        <w:pStyle w:val="Normal"/>
        <w:jc w:val="center"/>
        <w:rPr>
          <w:rFonts w:ascii="Comic Sans MS" w:hAnsi="Comic Sans MS" w:cs="Comic Sans MS"/>
          <w:sz w:val="24"/>
        </w:rPr>
      </w:pPr>
      <w:r>
        <w:rPr>
          <w:rFonts w:cs="Comic Sans MS" w:ascii="Comic Sans MS" w:hAnsi="Comic Sans MS"/>
          <w:b/>
          <w:sz w:val="24"/>
        </w:rPr>
        <w:t>McAllen, Texas</w:t>
      </w:r>
    </w:p>
    <w:p>
      <w:pPr>
        <w:pStyle w:val="Normal"/>
        <w:rPr>
          <w:rFonts w:ascii="Comic Sans MS" w:hAnsi="Comic Sans MS" w:cs="Comic Sans MS"/>
          <w:sz w:val="24"/>
        </w:rPr>
      </w:pPr>
      <w:r>
        <w:rPr>
          <w:rFonts w:cs="Comic Sans MS" w:ascii="Comic Sans MS" w:hAnsi="Comic Sans MS"/>
          <w:sz w:val="24"/>
        </w:rPr>
      </w:r>
    </w:p>
    <w:p>
      <w:pPr>
        <w:pStyle w:val="Normal"/>
        <w:rPr>
          <w:rFonts w:ascii="Comic Sans MS" w:hAnsi="Comic Sans MS" w:cs="Comic Sans MS"/>
          <w:sz w:val="24"/>
        </w:rPr>
      </w:pPr>
      <w:r>
        <w:rPr>
          <w:rFonts w:cs="Comic Sans MS" w:ascii="Comic Sans MS" w:hAnsi="Comic Sans MS"/>
          <w:sz w:val="24"/>
        </w:rPr>
      </w:r>
    </w:p>
    <w:p>
      <w:pPr>
        <w:pStyle w:val="Normal"/>
        <w:rPr>
          <w:rFonts w:ascii="Comic Sans MS" w:hAnsi="Comic Sans MS" w:cs="Comic Sans MS"/>
          <w:sz w:val="24"/>
        </w:rPr>
      </w:pPr>
      <w:r>
        <w:rPr>
          <w:rFonts w:cs="Comic Sans MS" w:ascii="Comic Sans MS" w:hAnsi="Comic Sans MS"/>
          <w:sz w:val="24"/>
        </w:rPr>
        <w:t>Major tenants and monthly rentals are:</w:t>
      </w:r>
    </w:p>
    <w:p>
      <w:pPr>
        <w:pStyle w:val="Normal"/>
        <w:tabs>
          <w:tab w:val="clear" w:pos="720"/>
          <w:tab w:val="left" w:pos="-1440" w:leader="none"/>
        </w:tabs>
        <w:ind w:hanging="5760" w:start="5760" w:end="-90"/>
        <w:rPr>
          <w:rFonts w:ascii="Comic Sans MS" w:hAnsi="Comic Sans MS" w:cs="Comic Sans MS"/>
          <w:sz w:val="24"/>
        </w:rPr>
      </w:pPr>
      <w:r>
        <w:rPr>
          <w:rFonts w:cs="Comic Sans MS" w:ascii="Comic Sans MS" w:hAnsi="Comic Sans MS"/>
          <w:sz w:val="24"/>
        </w:rPr>
        <w:t>Post Office                                  7700’</w:t>
        <w:tab/>
        <w:t xml:space="preserve">$5,312    </w:t>
        <w:tab/>
        <w:t xml:space="preserve"> 9 years remaining</w:t>
      </w:r>
    </w:p>
    <w:p>
      <w:pPr>
        <w:pStyle w:val="Normal"/>
        <w:tabs>
          <w:tab w:val="clear" w:pos="720"/>
          <w:tab w:val="left" w:pos="-1440" w:leader="none"/>
        </w:tabs>
        <w:ind w:hanging="4320" w:start="4320" w:end="-90"/>
        <w:rPr>
          <w:rFonts w:ascii="Comic Sans MS" w:hAnsi="Comic Sans MS" w:cs="Comic Sans MS"/>
          <w:sz w:val="24"/>
        </w:rPr>
      </w:pPr>
      <w:r>
        <w:rPr>
          <w:rFonts w:cs="Comic Sans MS" w:ascii="Comic Sans MS" w:hAnsi="Comic Sans MS"/>
          <w:sz w:val="24"/>
        </w:rPr>
        <w:t>Mail Boxes Etc.                              200’</w:t>
        <w:tab/>
        <w:t xml:space="preserve">    </w:t>
        <w:tab/>
        <w:t xml:space="preserve">    850</w:t>
      </w:r>
    </w:p>
    <w:p>
      <w:pPr>
        <w:pStyle w:val="Normal"/>
        <w:tabs>
          <w:tab w:val="clear" w:pos="720"/>
          <w:tab w:val="left" w:pos="-1440" w:leader="none"/>
        </w:tabs>
        <w:ind w:hanging="4320" w:start="4320" w:end="-90"/>
        <w:rPr>
          <w:rFonts w:ascii="Comic Sans MS" w:hAnsi="Comic Sans MS" w:cs="Comic Sans MS"/>
          <w:sz w:val="24"/>
        </w:rPr>
      </w:pPr>
      <w:r>
        <w:rPr>
          <w:rFonts w:cs="Comic Sans MS" w:ascii="Comic Sans MS" w:hAnsi="Comic Sans MS"/>
          <w:sz w:val="24"/>
        </w:rPr>
        <w:t>La Victoria Adult Day Care</w:t>
        <w:tab/>
        <w:tab/>
        <w:t xml:space="preserve">  </w:t>
        <w:tab/>
        <w:t xml:space="preserve">  4,800</w:t>
      </w:r>
    </w:p>
    <w:p>
      <w:pPr>
        <w:pStyle w:val="Normal"/>
        <w:tabs>
          <w:tab w:val="clear" w:pos="720"/>
          <w:tab w:val="left" w:pos="-1440" w:leader="none"/>
        </w:tabs>
        <w:ind w:hanging="4320" w:start="4320" w:end="-90"/>
        <w:rPr>
          <w:rFonts w:ascii="Comic Sans MS" w:hAnsi="Comic Sans MS" w:cs="Comic Sans MS"/>
          <w:sz w:val="24"/>
        </w:rPr>
      </w:pPr>
      <w:r>
        <w:rPr>
          <w:rFonts w:cs="Comic Sans MS" w:ascii="Comic Sans MS" w:hAnsi="Comic Sans MS"/>
          <w:sz w:val="24"/>
        </w:rPr>
        <w:t>Principal</w:t>
        <w:tab/>
        <w:tab/>
        <w:tab/>
        <w:t xml:space="preserve">   1,000</w:t>
      </w:r>
    </w:p>
    <w:p>
      <w:pPr>
        <w:pStyle w:val="Normal"/>
        <w:tabs>
          <w:tab w:val="clear" w:pos="720"/>
          <w:tab w:val="left" w:pos="-1440" w:leader="none"/>
        </w:tabs>
        <w:ind w:hanging="4320" w:start="4320" w:end="-90"/>
        <w:rPr/>
      </w:pPr>
      <w:r>
        <w:rPr>
          <w:rFonts w:cs="Comic Sans MS" w:ascii="Comic Sans MS" w:hAnsi="Comic Sans MS"/>
          <w:sz w:val="24"/>
        </w:rPr>
        <w:t>Albert Chavez</w:t>
        <w:tab/>
        <w:tab/>
        <w:tab/>
        <w:t xml:space="preserve"> </w:t>
      </w:r>
      <w:r>
        <w:rPr>
          <w:rFonts w:cs="Comic Sans MS" w:ascii="Comic Sans MS" w:hAnsi="Comic Sans MS"/>
          <w:sz w:val="24"/>
          <w:u w:val="single"/>
        </w:rPr>
        <w:t xml:space="preserve">  3,</w:t>
      </w:r>
      <w:r>
        <w:rPr>
          <w:rFonts w:cs="Comic Sans MS" w:ascii="Comic Sans MS" w:hAnsi="Comic Sans MS"/>
          <w:sz w:val="24"/>
        </w:rPr>
        <w:t xml:space="preserve">000        3 years remaining </w:t>
      </w:r>
    </w:p>
    <w:p>
      <w:pPr>
        <w:pStyle w:val="Normal"/>
        <w:tabs>
          <w:tab w:val="clear" w:pos="720"/>
          <w:tab w:val="left" w:pos="-1440" w:leader="none"/>
        </w:tabs>
        <w:ind w:hanging="4320" w:start="4320" w:end="-90"/>
        <w:rPr/>
      </w:pPr>
      <w:r>
        <w:rPr>
          <w:rFonts w:cs="Comic Sans MS" w:ascii="Comic Sans MS" w:hAnsi="Comic Sans MS"/>
          <w:sz w:val="24"/>
        </w:rPr>
        <w:t xml:space="preserve">Vacant- upstairs                        12000’ </w:t>
        <w:tab/>
        <w:tab/>
        <w:tab/>
      </w:r>
      <w:r>
        <w:rPr>
          <w:rFonts w:cs="Comic Sans MS" w:ascii="Comic Sans MS" w:hAnsi="Comic Sans MS"/>
          <w:sz w:val="24"/>
          <w:u w:val="single"/>
        </w:rPr>
        <w:t>0</w:t>
      </w:r>
    </w:p>
    <w:p>
      <w:pPr>
        <w:pStyle w:val="Normal"/>
        <w:tabs>
          <w:tab w:val="clear" w:pos="720"/>
          <w:tab w:val="left" w:pos="-1440" w:leader="none"/>
        </w:tabs>
        <w:ind w:hanging="3600" w:start="3600" w:end="-90"/>
        <w:rPr>
          <w:rFonts w:ascii="Comic Sans MS" w:hAnsi="Comic Sans MS" w:cs="Comic Sans MS"/>
          <w:sz w:val="24"/>
        </w:rPr>
      </w:pPr>
      <w:r>
        <w:rPr>
          <w:rFonts w:eastAsia="Comic Sans MS" w:cs="Comic Sans MS" w:ascii="Comic Sans MS" w:hAnsi="Comic Sans MS"/>
          <w:sz w:val="24"/>
        </w:rPr>
        <w:t xml:space="preserve">                              </w:t>
      </w:r>
      <w:r>
        <w:rPr>
          <w:rFonts w:cs="Comic Sans MS" w:ascii="Comic Sans MS" w:hAnsi="Comic Sans MS"/>
          <w:sz w:val="24"/>
        </w:rPr>
        <w:t xml:space="preserve">Total   </w:t>
        <w:tab/>
        <w:t xml:space="preserve">          </w:t>
        <w:tab/>
        <w:tab/>
        <w:t xml:space="preserve">  14,962</w:t>
      </w:r>
    </w:p>
    <w:p>
      <w:pPr>
        <w:pStyle w:val="Normal"/>
        <w:tabs>
          <w:tab w:val="clear" w:pos="720"/>
          <w:tab w:val="left" w:pos="-1440" w:leader="none"/>
        </w:tabs>
        <w:ind w:hanging="2880" w:start="2880" w:end="-90"/>
        <w:rPr>
          <w:rFonts w:ascii="Comic Sans MS" w:hAnsi="Comic Sans MS" w:cs="Comic Sans MS"/>
          <w:sz w:val="24"/>
        </w:rPr>
      </w:pPr>
      <w:r>
        <w:rPr>
          <w:rFonts w:cs="Comic Sans MS" w:ascii="Comic Sans MS" w:hAnsi="Comic Sans MS"/>
          <w:sz w:val="24"/>
        </w:rPr>
        <w:t>Annual revenue</w:t>
        <w:tab/>
        <w:tab/>
        <w:t xml:space="preserve">                 </w:t>
        <w:tab/>
        <w:t xml:space="preserve">          179,544</w:t>
      </w:r>
    </w:p>
    <w:p>
      <w:pPr>
        <w:pStyle w:val="Normal"/>
        <w:ind w:end="-90"/>
        <w:rPr>
          <w:rFonts w:ascii="Comic Sans MS" w:hAnsi="Comic Sans MS" w:cs="Comic Sans MS"/>
          <w:sz w:val="24"/>
        </w:rPr>
      </w:pPr>
      <w:r>
        <w:rPr>
          <w:rFonts w:cs="Comic Sans MS" w:ascii="Comic Sans MS" w:hAnsi="Comic Sans MS"/>
          <w:sz w:val="24"/>
        </w:rPr>
        <w:t>Annual expenses:</w:t>
      </w:r>
    </w:p>
    <w:p>
      <w:pPr>
        <w:pStyle w:val="Normal"/>
        <w:tabs>
          <w:tab w:val="clear" w:pos="720"/>
          <w:tab w:val="left" w:pos="-1440" w:leader="none"/>
        </w:tabs>
        <w:ind w:hanging="3600" w:start="3600" w:end="-90"/>
        <w:rPr>
          <w:rFonts w:ascii="Comic Sans MS" w:hAnsi="Comic Sans MS" w:cs="Comic Sans MS"/>
          <w:sz w:val="24"/>
        </w:rPr>
      </w:pPr>
      <w:r>
        <w:rPr>
          <w:rFonts w:cs="Comic Sans MS" w:ascii="Comic Sans MS" w:hAnsi="Comic Sans MS"/>
          <w:sz w:val="24"/>
        </w:rPr>
        <w:t>Taxes</w:t>
        <w:tab/>
        <w:tab/>
        <w:tab/>
        <w:tab/>
        <w:t xml:space="preserve">  16,750</w:t>
      </w:r>
    </w:p>
    <w:p>
      <w:pPr>
        <w:pStyle w:val="Normal"/>
        <w:tabs>
          <w:tab w:val="clear" w:pos="720"/>
          <w:tab w:val="left" w:pos="-1440" w:leader="none"/>
        </w:tabs>
        <w:ind w:hanging="4320" w:start="4320" w:end="-90"/>
        <w:rPr>
          <w:rFonts w:ascii="Comic Sans MS" w:hAnsi="Comic Sans MS" w:cs="Comic Sans MS"/>
          <w:sz w:val="24"/>
        </w:rPr>
      </w:pPr>
      <w:r>
        <w:rPr>
          <w:rFonts w:cs="Comic Sans MS" w:ascii="Comic Sans MS" w:hAnsi="Comic Sans MS"/>
          <w:sz w:val="24"/>
        </w:rPr>
        <w:t>Insurance</w:t>
        <w:tab/>
        <w:tab/>
        <w:tab/>
        <w:t xml:space="preserve">    2,250</w:t>
      </w:r>
    </w:p>
    <w:p>
      <w:pPr>
        <w:pStyle w:val="Normal"/>
        <w:tabs>
          <w:tab w:val="clear" w:pos="720"/>
          <w:tab w:val="left" w:pos="-1440" w:leader="none"/>
        </w:tabs>
        <w:ind w:hanging="5760" w:start="5760" w:end="-90"/>
        <w:rPr/>
      </w:pPr>
      <w:r>
        <w:rPr>
          <w:rFonts w:cs="Comic Sans MS" w:ascii="Comic Sans MS" w:hAnsi="Comic Sans MS"/>
          <w:sz w:val="24"/>
        </w:rPr>
        <w:t>Other</w:t>
        <w:tab/>
        <w:t xml:space="preserve">   </w:t>
      </w:r>
      <w:r>
        <w:rPr>
          <w:rFonts w:cs="Comic Sans MS" w:ascii="Comic Sans MS" w:hAnsi="Comic Sans MS"/>
          <w:sz w:val="24"/>
          <w:u w:val="single"/>
        </w:rPr>
        <w:t xml:space="preserve"> 4,400</w:t>
      </w:r>
      <w:r>
        <w:rPr>
          <w:rFonts w:cs="Comic Sans MS" w:ascii="Comic Sans MS" w:hAnsi="Comic Sans MS"/>
          <w:sz w:val="24"/>
        </w:rPr>
        <w:tab/>
      </w:r>
    </w:p>
    <w:p>
      <w:pPr>
        <w:pStyle w:val="Normal"/>
        <w:ind w:firstLine="2880" w:end="-90"/>
        <w:rPr>
          <w:rFonts w:ascii="Comic Sans MS" w:hAnsi="Comic Sans MS" w:cs="Comic Sans MS"/>
          <w:sz w:val="24"/>
        </w:rPr>
      </w:pPr>
      <w:r>
        <w:rPr>
          <w:rFonts w:eastAsia="Comic Sans MS" w:cs="Comic Sans MS" w:ascii="Comic Sans MS" w:hAnsi="Comic Sans MS"/>
          <w:sz w:val="24"/>
        </w:rPr>
        <w:t xml:space="preserve">                 </w:t>
      </w:r>
      <w:r>
        <w:rPr>
          <w:rFonts w:cs="Comic Sans MS" w:ascii="Comic Sans MS" w:hAnsi="Comic Sans MS"/>
          <w:sz w:val="24"/>
        </w:rPr>
        <w:tab/>
        <w:tab/>
        <w:tab/>
        <w:t xml:space="preserve">  23,400</w:t>
      </w:r>
    </w:p>
    <w:p>
      <w:pPr>
        <w:pStyle w:val="Normal"/>
        <w:tabs>
          <w:tab w:val="clear" w:pos="720"/>
          <w:tab w:val="left" w:pos="-1440" w:leader="none"/>
        </w:tabs>
        <w:ind w:hanging="7920" w:start="7920" w:end="-90"/>
        <w:rPr>
          <w:rFonts w:ascii="Comic Sans MS" w:hAnsi="Comic Sans MS" w:cs="Comic Sans MS"/>
          <w:sz w:val="24"/>
        </w:rPr>
      </w:pPr>
      <w:r>
        <w:rPr>
          <w:rFonts w:cs="Comic Sans MS" w:ascii="Comic Sans MS" w:hAnsi="Comic Sans MS"/>
          <w:sz w:val="24"/>
        </w:rPr>
        <w:t>Net operating income                                                156,144</w:t>
        <w:tab/>
        <w:tab/>
        <w:tab/>
        <w:tab/>
        <w:t xml:space="preserve"> </w:t>
      </w:r>
    </w:p>
    <w:p>
      <w:pPr>
        <w:pStyle w:val="Normal"/>
        <w:ind w:end="-90"/>
        <w:rPr>
          <w:rFonts w:ascii="Comic Sans MS" w:hAnsi="Comic Sans MS" w:eastAsia="Comic Sans MS" w:cs="Comic Sans MS"/>
          <w:sz w:val="24"/>
        </w:rPr>
      </w:pPr>
      <w:r>
        <w:rPr>
          <w:rFonts w:eastAsia="Comic Sans MS" w:cs="Comic Sans MS" w:ascii="Comic Sans MS" w:hAnsi="Comic Sans MS"/>
          <w:sz w:val="24"/>
        </w:rPr>
        <w:t xml:space="preserve">  </w:t>
      </w:r>
    </w:p>
    <w:p>
      <w:pPr>
        <w:pStyle w:val="Normal"/>
        <w:tabs>
          <w:tab w:val="clear" w:pos="720"/>
          <w:tab w:val="left" w:pos="-1440" w:leader="none"/>
        </w:tabs>
        <w:ind w:hanging="5760" w:start="5760" w:end="-90"/>
        <w:rPr>
          <w:sz w:val="24"/>
        </w:rPr>
      </w:pPr>
      <w:r>
        <w:rPr>
          <w:rFonts w:cs="Comic Sans MS" w:ascii="Comic Sans MS" w:hAnsi="Comic Sans MS"/>
          <w:sz w:val="24"/>
        </w:rPr>
        <w:t>Selling Price</w:t>
        <w:tab/>
        <w:t>1,310,000</w:t>
        <w:tab/>
      </w:r>
    </w:p>
    <w:p>
      <w:pPr>
        <w:pStyle w:val="Normal"/>
        <w:ind w:end="-90"/>
        <w:rPr>
          <w:sz w:val="24"/>
        </w:rPr>
      </w:pPr>
      <w:r>
        <w:rPr>
          <w:sz w:val="24"/>
        </w:rPr>
      </w:r>
    </w:p>
    <w:p>
      <w:pPr>
        <w:pStyle w:val="Normal"/>
        <w:ind w:end="-90"/>
        <w:rPr>
          <w:i/>
          <w:i/>
          <w:sz w:val="24"/>
        </w:rPr>
      </w:pPr>
      <w:r>
        <w:rPr>
          <w:i/>
          <w:sz w:val="24"/>
        </w:rPr>
        <w:t>Note: This property information has been provided by the seller and is subject to errors, omissions; Post Office Realty makes no warranties as to it’s completeness or accuracy</w:t>
      </w:r>
    </w:p>
    <w:sectPr>
      <w:type w:val="nextPage"/>
      <w:pgSz w:w="12240" w:h="15840"/>
      <w:pgMar w:left="1350" w:right="1440" w:gutter="0" w:header="0" w:top="144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docVars>
    <w:docVar w:name="ColorPos" w:val="-1"/>
    <w:docVar w:name="ColorSet" w:val="-1"/>
    <w:docVar w:name="StylePos" w:val="-1"/>
    <w:docVar w:name="StyleSet"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kern w:val="2"/>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2001-11-27T22:10:00Z</dcterms:created>
  <dc:creator>Unknown</dc:creator>
  <dc:description/>
  <dc:language>en-CA</dc:language>
  <cp:lastModifiedBy>DA</cp:lastModifiedBy>
  <dcterms:modified xsi:type="dcterms:W3CDTF">2001-11-27T22:10:00Z</dcterms:modified>
  <cp:revision>2</cp:revision>
  <dc:subject/>
  <dc:title>Post Office Realty</dc:title>
</cp:coreProperties>
</file>