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April 11, 2000</w:t>
      </w:r>
    </w:p>
    <w:p>
      <w:pPr>
        <w:pStyle w:val="Normal"/>
        <w:rPr/>
      </w:pPr>
      <w:r>
        <w:rPr/>
      </w:r>
    </w:p>
    <w:p>
      <w:pPr>
        <w:pStyle w:val="Normal"/>
        <w:rPr/>
      </w:pPr>
      <w:r>
        <w:rPr/>
      </w:r>
    </w:p>
    <w:p>
      <w:pPr>
        <w:pStyle w:val="Normal"/>
        <w:rPr/>
      </w:pPr>
      <w:r>
        <w:rPr/>
        <w:t>Bill Toby</w:t>
      </w:r>
    </w:p>
    <w:p>
      <w:pPr>
        <w:pStyle w:val="Normal"/>
        <w:rPr/>
      </w:pPr>
      <w:r>
        <w:rPr/>
        <w:t>McKinley Paper Company</w:t>
      </w:r>
    </w:p>
    <w:p>
      <w:pPr>
        <w:pStyle w:val="Normal"/>
        <w:rPr/>
      </w:pPr>
      <w:r>
        <w:rPr/>
        <w:t>County Road 19</w:t>
      </w:r>
    </w:p>
    <w:p>
      <w:pPr>
        <w:pStyle w:val="Normal"/>
        <w:rPr/>
      </w:pPr>
      <w:r>
        <w:rPr/>
        <w:t>Prewitt, New Mexico 87045</w:t>
      </w:r>
    </w:p>
    <w:p>
      <w:pPr>
        <w:pStyle w:val="Normal"/>
        <w:rPr/>
      </w:pPr>
      <w:r>
        <w:rPr/>
      </w:r>
    </w:p>
    <w:p>
      <w:pPr>
        <w:pStyle w:val="Normal"/>
        <w:rPr/>
      </w:pPr>
      <w:r>
        <w:rPr/>
      </w:r>
    </w:p>
    <w:p>
      <w:pPr>
        <w:pStyle w:val="Normal"/>
        <w:rPr/>
      </w:pPr>
      <w:r>
        <w:rPr/>
        <w:tab/>
        <w:t>Re:</w:t>
        <w:tab/>
        <w:t>Outstanding Invoices</w:t>
      </w:r>
    </w:p>
    <w:p>
      <w:pPr>
        <w:pStyle w:val="Normal"/>
        <w:rPr/>
      </w:pPr>
      <w:r>
        <w:rPr/>
      </w:r>
    </w:p>
    <w:p>
      <w:pPr>
        <w:pStyle w:val="Normal"/>
        <w:rPr/>
      </w:pPr>
      <w:r>
        <w:rPr/>
      </w:r>
    </w:p>
    <w:p>
      <w:pPr>
        <w:pStyle w:val="Normal"/>
        <w:jc w:val="both"/>
        <w:rPr/>
      </w:pPr>
      <w:r>
        <w:rPr/>
        <w:t>Dear Mr. Toby:</w:t>
      </w:r>
    </w:p>
    <w:p>
      <w:pPr>
        <w:pStyle w:val="Normal"/>
        <w:jc w:val="both"/>
        <w:rPr/>
      </w:pPr>
      <w:r>
        <w:rPr/>
      </w:r>
    </w:p>
    <w:p>
      <w:pPr>
        <w:pStyle w:val="Normal"/>
        <w:jc w:val="both"/>
        <w:rPr/>
      </w:pPr>
      <w:r>
        <w:rPr/>
        <w:t xml:space="preserve">As you know, Enron North America Corp.’s (“ENA”), formally known as Enron Capital &amp; Trade Resources Corp., contract with McKinley Paper Company requires that McKinley pay all outstanding invoices within thirty (30) days of its receipt of the invoice.  Attached to this letter is a record of all ENA invoices that are past due.  This letter will inform you that if ENA has not received payment of </w:t>
      </w:r>
      <w:r>
        <w:rPr>
          <w:b/>
          <w:i/>
        </w:rPr>
        <w:t>all</w:t>
      </w:r>
      <w:r>
        <w:rPr/>
        <w:t xml:space="preserve"> outstanding invoices by 5:00 p.m., Wednesday, April 19, 2000, ENA will pursue all of its legal remedies, including the filing of a lawsuit.  In this lawsuit, ENA will seek to recover the outstanding balance on the invoices, interest as allowed by law, and attorneys fees.  Please call me at your earliest convenience to discuss this matter.</w:t>
      </w:r>
    </w:p>
    <w:p>
      <w:pPr>
        <w:pStyle w:val="Normal"/>
        <w:rPr/>
      </w:pPr>
      <w:r>
        <w:rPr/>
      </w:r>
    </w:p>
    <w:p>
      <w:pPr>
        <w:pStyle w:val="Normal"/>
        <w:rPr/>
      </w:pPr>
      <w:r>
        <w:rPr/>
        <w:tab/>
        <w:tab/>
        <w:tab/>
        <w:tab/>
        <w:tab/>
        <w:t>Very Truly Yours,</w:t>
      </w:r>
    </w:p>
    <w:p>
      <w:pPr>
        <w:pStyle w:val="Normal"/>
        <w:rPr/>
      </w:pPr>
      <w:r>
        <w:rPr/>
      </w:r>
    </w:p>
    <w:p>
      <w:pPr>
        <w:pStyle w:val="Normal"/>
        <w:rPr/>
      </w:pPr>
      <w:r>
        <w:rPr/>
      </w:r>
    </w:p>
    <w:p>
      <w:pPr>
        <w:pStyle w:val="Normal"/>
        <w:rPr/>
      </w:pPr>
      <w:r>
        <w:rPr/>
      </w:r>
    </w:p>
    <w:p>
      <w:pPr>
        <w:pStyle w:val="Normal"/>
        <w:rPr/>
      </w:pPr>
      <w:r>
        <w:rPr/>
        <w:tab/>
        <w:tab/>
        <w:tab/>
        <w:tab/>
        <w:tab/>
        <w:t>Richard B. Sanders</w:t>
      </w:r>
    </w:p>
    <w:p>
      <w:pPr>
        <w:pStyle w:val="Normal"/>
        <w:rPr/>
      </w:pPr>
      <w:r>
        <w:rPr/>
        <w:tab/>
        <w:tab/>
        <w:tab/>
        <w:tab/>
        <w:tab/>
        <w:t>Litigation Manager</w:t>
      </w:r>
    </w:p>
    <w:p>
      <w:pPr>
        <w:pStyle w:val="Normal"/>
        <w:rPr/>
      </w:pPr>
      <w:r>
        <w:rPr/>
      </w:r>
    </w:p>
    <w:p>
      <w:pPr>
        <w:pStyle w:val="Header"/>
        <w:tabs>
          <w:tab w:val="clear" w:pos="4320"/>
          <w:tab w:val="clear" w:pos="8640"/>
        </w:tabs>
        <w:rPr/>
      </w:pPr>
      <w:r>
        <w:rPr/>
        <w:t>RBS/tys</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2000-04-11T16:45:00Z</dcterms:created>
  <dc:creator>tsweet</dc:creator>
  <dc:description/>
  <dc:language>en-CA</dc:language>
  <cp:lastModifiedBy>tsweet</cp:lastModifiedBy>
  <cp:lastPrinted>2000-04-11T14:28:00Z</cp:lastPrinted>
  <dcterms:modified xsi:type="dcterms:W3CDTF">2000-04-11T17:03:00Z</dcterms:modified>
  <cp:revision>4</cp:revision>
  <dc:subject/>
  <dc:title>April 11, 2000</dc:title>
</cp:coreProperties>
</file>