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Zurich BT;Arial" w:hAnsi="Zurich BT;Arial" w:cs="Zurich BT;Arial"/>
          <w:spacing w:val="20"/>
          <w:sz w:val="32"/>
        </w:rPr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2926080</wp:posOffset>
            </wp:positionH>
            <wp:positionV relativeFrom="paragraph">
              <wp:posOffset>174625</wp:posOffset>
            </wp:positionV>
            <wp:extent cx="2646680" cy="804545"/>
            <wp:effectExtent l="0" t="0" r="0" b="0"/>
            <wp:wrapTopAndBottom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" t="-9" r="-3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680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Zurich BT;Arial" w:ascii="Zurich BT;Arial" w:hAnsi="Zurich BT;Arial"/>
          <w:spacing w:val="20"/>
          <w:sz w:val="32"/>
        </w:rPr>
        <w:tab/>
        <w:tab/>
        <w:tab/>
        <w:tab/>
        <w:tab/>
        <w:tab/>
      </w:r>
    </w:p>
    <w:p>
      <w:pPr>
        <w:pStyle w:val="Normal"/>
        <w:ind w:firstLine="720" w:start="5760" w:end="0"/>
        <w:rPr/>
      </w:pPr>
      <w:r>
        <w:rPr>
          <w:rFonts w:cs="Zurich BT;Arial" w:ascii="Zurich BT;Arial" w:hAnsi="Zurich BT;Arial"/>
          <w:spacing w:val="20"/>
          <w:sz w:val="32"/>
        </w:rPr>
        <w:tab/>
      </w:r>
      <w:r>
        <w:rPr>
          <w:rFonts w:cs="Zurich BT;Arial" w:ascii="Zurich BT;Arial" w:hAnsi="Zurich BT;Arial"/>
          <w:spacing w:val="-8"/>
          <w:sz w:val="16"/>
        </w:rPr>
        <w:t>1401 H Street, NW</w:t>
      </w:r>
    </w:p>
    <w:p>
      <w:pPr>
        <w:pStyle w:val="Normal"/>
        <w:rPr>
          <w:rFonts w:ascii="Zurich BT;Arial" w:hAnsi="Zurich BT;Arial" w:cs="Zurich BT;Arial"/>
          <w:spacing w:val="-8"/>
          <w:sz w:val="16"/>
        </w:rPr>
      </w:pPr>
      <w:r>
        <w:rPr>
          <w:rFonts w:cs="Zurich BT;Arial" w:ascii="Zurich BT;Arial" w:hAnsi="Zurich BT;Arial"/>
          <w:spacing w:val="-8"/>
          <w:sz w:val="16"/>
        </w:rPr>
        <w:tab/>
        <w:tab/>
        <w:tab/>
        <w:tab/>
        <w:tab/>
        <w:tab/>
        <w:tab/>
        <w:tab/>
        <w:tab/>
        <w:tab/>
        <w:t>Suite 760</w:t>
      </w:r>
    </w:p>
    <w:p>
      <w:pPr>
        <w:pStyle w:val="Normal"/>
        <w:rPr>
          <w:rFonts w:ascii="Zurich BT;Arial" w:hAnsi="Zurich BT;Arial" w:cs="Zurich BT;Arial"/>
          <w:spacing w:val="-8"/>
          <w:sz w:val="16"/>
        </w:rPr>
      </w:pPr>
      <w:r>
        <w:rPr>
          <w:rFonts w:cs="Zurich BT;Arial" w:ascii="Zurich BT;Arial" w:hAnsi="Zurich BT;Arial"/>
          <w:spacing w:val="-8"/>
          <w:sz w:val="16"/>
        </w:rPr>
        <w:tab/>
        <w:tab/>
        <w:tab/>
        <w:tab/>
        <w:tab/>
        <w:tab/>
        <w:tab/>
        <w:tab/>
        <w:tab/>
        <w:tab/>
        <w:t>Washington, DC 20005</w:t>
      </w:r>
    </w:p>
    <w:p>
      <w:pPr>
        <w:pStyle w:val="Normal"/>
        <w:rPr>
          <w:rFonts w:ascii="Zurich BT;Arial" w:hAnsi="Zurich BT;Arial" w:cs="Zurich BT;Arial"/>
          <w:spacing w:val="-8"/>
          <w:sz w:val="16"/>
        </w:rPr>
      </w:pPr>
      <w:r>
        <w:rPr>
          <w:rFonts w:cs="Zurich BT;Arial" w:ascii="Zurich BT;Arial" w:hAnsi="Zurich BT;Arial"/>
          <w:spacing w:val="-8"/>
          <w:sz w:val="16"/>
        </w:rPr>
        <w:tab/>
        <w:tab/>
        <w:tab/>
        <w:tab/>
        <w:tab/>
        <w:tab/>
        <w:tab/>
        <w:tab/>
        <w:tab/>
        <w:tab/>
        <w:t>202/789-7200</w:t>
      </w:r>
    </w:p>
    <w:p>
      <w:pPr>
        <w:pStyle w:val="Normal"/>
        <w:rPr>
          <w:rFonts w:ascii="Zurich BT;Arial" w:hAnsi="Zurich BT;Arial" w:cs="Zurich BT;Arial"/>
          <w:spacing w:val="-8"/>
          <w:sz w:val="16"/>
        </w:rPr>
      </w:pPr>
      <w:r>
        <w:rPr>
          <w:rFonts w:cs="Zurich BT;Arial" w:ascii="Zurich BT;Arial" w:hAnsi="Zurich BT;Arial"/>
          <w:spacing w:val="-8"/>
          <w:sz w:val="16"/>
        </w:rPr>
        <w:tab/>
        <w:tab/>
        <w:tab/>
        <w:tab/>
        <w:tab/>
        <w:tab/>
        <w:tab/>
        <w:tab/>
        <w:tab/>
        <w:tab/>
        <w:t>202/789-7201  fax</w:t>
      </w:r>
    </w:p>
    <w:p>
      <w:pPr>
        <w:pStyle w:val="Normal"/>
        <w:rPr/>
      </w:pPr>
      <w:r>
        <w:rPr>
          <w:rFonts w:cs="Zurich BT;Arial" w:ascii="Zurich BT;Arial" w:hAnsi="Zurich BT;Arial"/>
          <w:spacing w:val="-8"/>
          <w:sz w:val="16"/>
        </w:rPr>
        <w:tab/>
        <w:tab/>
        <w:tab/>
        <w:tab/>
        <w:tab/>
        <w:tab/>
        <w:tab/>
        <w:tab/>
        <w:tab/>
        <w:tab/>
      </w:r>
      <w:r>
        <w:rPr>
          <w:rFonts w:cs="Zurich BT;Arial" w:ascii="Zurich BT;Arial" w:hAnsi="Zurich BT;Arial"/>
          <w:spacing w:val="-14"/>
          <w:sz w:val="16"/>
        </w:rPr>
        <w:t>epsa@mindspring.com</w:t>
      </w:r>
    </w:p>
    <w:p>
      <w:pPr>
        <w:pStyle w:val="Normal"/>
        <w:rPr>
          <w:rFonts w:ascii="Zurich BT;Arial" w:hAnsi="Zurich BT;Arial" w:cs="Zurich BT;Arial"/>
          <w:spacing w:val="-8"/>
          <w:sz w:val="18"/>
        </w:rPr>
      </w:pPr>
      <w:r>
        <w:rPr>
          <w:rFonts w:cs="Zurich BT;Arial" w:ascii="Zurich BT;Arial" w:hAnsi="Zurich BT;Arial"/>
          <w:spacing w:val="-14"/>
          <w:sz w:val="16"/>
        </w:rPr>
        <w:tab/>
        <w:tab/>
        <w:tab/>
        <w:tab/>
        <w:tab/>
        <w:tab/>
        <w:tab/>
        <w:tab/>
        <w:tab/>
        <w:tab/>
        <w:t>www.epsa.org</w:t>
      </w:r>
    </w:p>
    <w:p>
      <w:pPr>
        <w:pStyle w:val="Normal"/>
        <w:rPr>
          <w:rFonts w:ascii="Zurich BT;Arial" w:hAnsi="Zurich BT;Arial" w:cs="Zurich BT;Arial"/>
          <w:spacing w:val="20"/>
          <w:sz w:val="32"/>
        </w:rPr>
      </w:pPr>
      <w:r>
        <w:rPr>
          <w:rFonts w:cs="Zurich BT;Arial" w:ascii="Zurich BT;Arial" w:hAnsi="Zurich BT;Arial"/>
          <w:spacing w:val="20"/>
          <w:sz w:val="32"/>
        </w:rPr>
      </w:r>
    </w:p>
    <w:p>
      <w:pPr>
        <w:pStyle w:val="Normal"/>
        <w:rPr>
          <w:rFonts w:ascii="Zurich BT;Arial" w:hAnsi="Zurich BT;Arial" w:cs="Zurich BT;Arial"/>
          <w:caps/>
          <w:spacing w:val="20"/>
          <w:sz w:val="32"/>
        </w:rPr>
      </w:pPr>
      <w:r>
        <w:rPr>
          <w:rFonts w:cs="Zurich BT;Arial" w:ascii="Zurich BT;Arial" w:hAnsi="Zurich BT;Arial"/>
          <w:caps/>
          <w:spacing w:val="20"/>
          <w:sz w:val="32"/>
        </w:rPr>
      </w:r>
    </w:p>
    <w:p>
      <w:pPr>
        <w:pStyle w:val="Normal"/>
        <w:rPr>
          <w:rFonts w:ascii="Zurich BT;Arial" w:hAnsi="Zurich BT;Arial" w:cs="Zurich BT;Arial"/>
          <w:b/>
          <w:spacing w:val="20"/>
          <w:sz w:val="24"/>
        </w:rPr>
      </w:pPr>
      <w:r>
        <w:rPr>
          <w:rFonts w:cs="Zurich BT;Arial" w:ascii="Zurich BT;Arial" w:hAnsi="Zurich BT;Arial"/>
          <w:b/>
          <w:caps/>
          <w:spacing w:val="20"/>
          <w:sz w:val="24"/>
        </w:rPr>
        <w:t>Memorandum</w:t>
      </w:r>
      <w:r>
        <w:rPr>
          <w:rFonts w:cs="Zurich BT;Arial" w:ascii="Zurich BT;Arial" w:hAnsi="Zurich BT;Arial"/>
          <w:b/>
          <w:spacing w:val="20"/>
          <w:sz w:val="24"/>
        </w:rPr>
        <w:b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78"/>
        <w:gridCol w:w="7578"/>
      </w:tblGrid>
      <w:tr>
        <w:trPr/>
        <w:tc>
          <w:tcPr>
            <w:tcW w:w="1278" w:type="dxa"/>
            <w:tcBorders/>
          </w:tcPr>
          <w:p>
            <w:pPr>
              <w:pStyle w:val="Normal"/>
              <w:spacing w:lineRule="auto" w:line="360"/>
              <w:rPr>
                <w:rFonts w:ascii="Zurich BT;Arial" w:hAnsi="Zurich BT;Arial" w:cs="Zurich BT;Arial"/>
                <w:b/>
                <w:smallCaps/>
                <w:sz w:val="24"/>
              </w:rPr>
            </w:pPr>
            <w:r>
              <w:rPr>
                <w:rFonts w:cs="Zurich BT;Arial" w:ascii="Zurich BT;Arial" w:hAnsi="Zurich BT;Arial"/>
                <w:b/>
                <w:smallCaps/>
                <w:sz w:val="24"/>
              </w:rPr>
              <w:t>TO:</w:t>
            </w:r>
          </w:p>
        </w:tc>
        <w:tc>
          <w:tcPr>
            <w:tcW w:w="7578" w:type="dxa"/>
            <w:tcBorders/>
          </w:tcPr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Regulatory Affairs Committee</w:t>
            </w:r>
          </w:p>
          <w:p>
            <w:pPr>
              <w:pStyle w:val="Normal"/>
              <w:spacing w:before="0" w:after="12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Power Marketers Working Group</w:t>
            </w:r>
          </w:p>
        </w:tc>
      </w:tr>
      <w:tr>
        <w:trPr/>
        <w:tc>
          <w:tcPr>
            <w:tcW w:w="1278" w:type="dxa"/>
            <w:tcBorders/>
          </w:tcPr>
          <w:p>
            <w:pPr>
              <w:pStyle w:val="Normal"/>
              <w:spacing w:lineRule="auto" w:line="360"/>
              <w:rPr>
                <w:rFonts w:ascii="Zurich BT;Arial" w:hAnsi="Zurich BT;Arial" w:cs="Zurich BT;Arial"/>
                <w:b/>
                <w:smallCaps/>
                <w:sz w:val="24"/>
              </w:rPr>
            </w:pPr>
            <w:r>
              <w:rPr>
                <w:rFonts w:cs="Zurich BT;Arial" w:ascii="Zurich BT;Arial" w:hAnsi="Zurich BT;Arial"/>
                <w:b/>
                <w:smallCaps/>
                <w:sz w:val="24"/>
              </w:rPr>
              <w:t>FROM:</w:t>
            </w:r>
          </w:p>
        </w:tc>
        <w:tc>
          <w:tcPr>
            <w:tcW w:w="7578" w:type="dxa"/>
            <w:tcBorders/>
          </w:tcPr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Jim Steffes, Regulatory Affairs Committee Chair</w:t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Bob Reilley, Power Marketers Working Group Chair</w:t>
            </w:r>
          </w:p>
          <w:p>
            <w:pPr>
              <w:pStyle w:val="Heading2"/>
              <w:spacing w:before="0" w:after="120"/>
              <w:ind w:hanging="0" w:start="0"/>
              <w:rPr/>
            </w:pPr>
            <w:r>
              <w:rPr/>
              <w:t>Julie Simon, Vice President of Policy</w:t>
            </w:r>
          </w:p>
        </w:tc>
      </w:tr>
      <w:tr>
        <w:trPr/>
        <w:tc>
          <w:tcPr>
            <w:tcW w:w="1278" w:type="dxa"/>
            <w:tcBorders/>
          </w:tcPr>
          <w:p>
            <w:pPr>
              <w:pStyle w:val="Normal"/>
              <w:spacing w:lineRule="auto" w:line="360"/>
              <w:rPr>
                <w:rFonts w:ascii="Zurich BT;Arial" w:hAnsi="Zurich BT;Arial" w:cs="Zurich BT;Arial"/>
                <w:b/>
                <w:smallCaps/>
                <w:sz w:val="24"/>
              </w:rPr>
            </w:pPr>
            <w:r>
              <w:rPr>
                <w:rFonts w:cs="Zurich BT;Arial" w:ascii="Zurich BT;Arial" w:hAnsi="Zurich BT;Arial"/>
                <w:b/>
                <w:smallCaps/>
                <w:sz w:val="24"/>
              </w:rPr>
              <w:t>DATE:</w:t>
            </w:r>
          </w:p>
        </w:tc>
        <w:tc>
          <w:tcPr>
            <w:tcW w:w="7578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fldChar w:fldCharType="begin"/>
            </w:r>
            <w:r>
              <w:rPr>
                <w:sz w:val="24"/>
                <w:rFonts w:cs="Arial" w:ascii="Arial" w:hAnsi="Arial"/>
              </w:rPr>
              <w:instrText xml:space="preserve"> DATE \@"MMMM\ d', 'yyyy" </w:instrText>
            </w:r>
            <w:r>
              <w:rPr>
                <w:sz w:val="24"/>
                <w:rFonts w:cs="Arial" w:ascii="Arial" w:hAnsi="Arial"/>
              </w:rPr>
              <w:fldChar w:fldCharType="separate"/>
            </w:r>
            <w:r>
              <w:rPr>
                <w:sz w:val="24"/>
                <w:rFonts w:cs="Arial" w:ascii="Arial" w:hAnsi="Arial"/>
              </w:rPr>
              <w:t>September 28, 2025</w:t>
            </w:r>
            <w:r>
              <w:rPr>
                <w:sz w:val="24"/>
                <w:rFonts w:cs="Arial" w:ascii="Arial" w:hAnsi="Arial"/>
              </w:rPr>
              <w:fldChar w:fldCharType="end"/>
            </w:r>
          </w:p>
        </w:tc>
      </w:tr>
      <w:tr>
        <w:trPr/>
        <w:tc>
          <w:tcPr>
            <w:tcW w:w="1278" w:type="dxa"/>
            <w:tcBorders>
              <w:bottom w:val="single" w:sz="6" w:space="0" w:color="000000"/>
            </w:tcBorders>
          </w:tcPr>
          <w:p>
            <w:pPr>
              <w:pStyle w:val="Normal"/>
              <w:spacing w:lineRule="auto" w:line="360"/>
              <w:rPr>
                <w:rFonts w:ascii="Zurich BT;Arial" w:hAnsi="Zurich BT;Arial" w:cs="Zurich BT;Arial"/>
                <w:b/>
                <w:smallCaps/>
                <w:sz w:val="24"/>
              </w:rPr>
            </w:pPr>
            <w:r>
              <w:rPr>
                <w:rFonts w:cs="Zurich BT;Arial" w:ascii="Zurich BT;Arial" w:hAnsi="Zurich BT;Arial"/>
                <w:b/>
                <w:smallCaps/>
                <w:sz w:val="24"/>
              </w:rPr>
              <w:t>RE:</w:t>
            </w:r>
          </w:p>
        </w:tc>
        <w:tc>
          <w:tcPr>
            <w:tcW w:w="7578" w:type="dxa"/>
            <w:tcBorders>
              <w:bottom w:val="single" w:sz="6" w:space="0" w:color="000000"/>
            </w:tcBorders>
          </w:tcPr>
          <w:p>
            <w:pPr>
              <w:pStyle w:val="Normal"/>
              <w:spacing w:before="0" w:after="120"/>
              <w:rPr>
                <w:rFonts w:ascii="Arial" w:hAnsi="Arial" w:cs="Arial"/>
                <w:b/>
                <w:i/>
                <w:i/>
                <w:sz w:val="24"/>
              </w:rPr>
            </w:pPr>
            <w:r>
              <w:rPr>
                <w:rFonts w:cs="Arial" w:ascii="Arial" w:hAnsi="Arial"/>
                <w:b/>
                <w:i/>
                <w:sz w:val="24"/>
              </w:rPr>
              <w:t>Revised Top Regulatory Issues List</w:t>
            </w:r>
          </w:p>
        </w:tc>
      </w:tr>
    </w:tbl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/>
      </w:pPr>
      <w:r>
        <w:rPr>
          <w:rFonts w:cs="Arial" w:ascii="Arial" w:hAnsi="Arial"/>
          <w:sz w:val="24"/>
        </w:rPr>
        <w:t>EPSA has again been invited to participate in a set of outreach meeting being held by FERC’s Office of Markets, Tariffs and Rates (OMTR).  In preparation for our meeting, which is scheduled for Wednesday, May 30</w:t>
      </w:r>
      <w:r>
        <w:rPr>
          <w:rFonts w:cs="Arial" w:ascii="Arial" w:hAnsi="Arial"/>
          <w:sz w:val="24"/>
          <w:vertAlign w:val="superscript"/>
        </w:rPr>
        <w:t>th</w:t>
      </w:r>
      <w:r>
        <w:rPr>
          <w:rFonts w:cs="Arial" w:ascii="Arial" w:hAnsi="Arial"/>
          <w:sz w:val="24"/>
        </w:rPr>
        <w:t xml:space="preserve"> from 2:00 to 3:30 p.m., we have attached a redrafted and updated version of the leave-behind developed for these meetings. Entitled “Key Principles and Priorities to Achieve Well-Functioning Competitive Markets,” the document largely tracks the one we prepared for our meeting last year.  We will discuss this draft on our conference call on </w:t>
      </w:r>
      <w:r>
        <w:rPr>
          <w:rFonts w:cs="Arial" w:ascii="Arial" w:hAnsi="Arial"/>
          <w:b/>
          <w:sz w:val="24"/>
        </w:rPr>
        <w:t>Wednesday, May 16</w:t>
      </w:r>
      <w:r>
        <w:rPr>
          <w:rFonts w:cs="Arial" w:ascii="Arial" w:hAnsi="Arial"/>
          <w:b/>
          <w:sz w:val="24"/>
          <w:vertAlign w:val="superscript"/>
        </w:rPr>
        <w:t>th</w:t>
      </w:r>
      <w:r>
        <w:rPr>
          <w:rFonts w:cs="Arial" w:ascii="Arial" w:hAnsi="Arial"/>
          <w:b/>
          <w:sz w:val="24"/>
        </w:rPr>
        <w:t>, 2001 at 2:30 p.m. (EDT).  To access the call, dial 1-800-937-6563.  Ask for the EPSA/Julie Simon call.</w:t>
      </w:r>
      <w:r>
        <w:rPr>
          <w:rFonts w:cs="Arial" w:ascii="Arial" w:hAnsi="Arial"/>
          <w:sz w:val="24"/>
        </w:rPr>
        <w:t xml:space="preserve"> 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/>
      </w:pPr>
      <w:r>
        <w:rPr>
          <w:rFonts w:cs="Arial" w:ascii="Arial" w:hAnsi="Arial"/>
          <w:sz w:val="24"/>
        </w:rPr>
        <w:t xml:space="preserve">If you cannot be on the call and have any questions or concerns, please contact Julie Simon at 202-628-8200 or </w:t>
      </w:r>
      <w:hyperlink r:id="rId3">
        <w:r>
          <w:rPr>
            <w:rStyle w:val="Hyperlink"/>
            <w:rFonts w:cs="Arial" w:ascii="Arial" w:hAnsi="Arial"/>
            <w:sz w:val="24"/>
          </w:rPr>
          <w:t>jsimon@epsa.org</w:t>
        </w:r>
      </w:hyperlink>
      <w:r>
        <w:rPr>
          <w:rFonts w:cs="Arial" w:ascii="Arial" w:hAnsi="Arial"/>
          <w:sz w:val="24"/>
        </w:rPr>
        <w:t>.  In addition, if you are interested in attending the May 30</w:t>
      </w:r>
      <w:r>
        <w:rPr>
          <w:rFonts w:cs="Arial" w:ascii="Arial" w:hAnsi="Arial"/>
          <w:sz w:val="24"/>
          <w:vertAlign w:val="superscript"/>
        </w:rPr>
        <w:t>th</w:t>
      </w:r>
      <w:r>
        <w:rPr>
          <w:rFonts w:cs="Arial" w:ascii="Arial" w:hAnsi="Arial"/>
          <w:sz w:val="24"/>
        </w:rPr>
        <w:t xml:space="preserve"> meeting, please let us know.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Attachment</w:t>
      </w:r>
    </w:p>
    <w:sectPr>
      <w:type w:val="nextPage"/>
      <w:pgSz w:w="12240" w:h="15840"/>
      <w:pgMar w:left="1728" w:right="1728" w:gutter="0" w:header="0" w:top="576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Zurich BT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  <w:sz w:val="50"/>
    </w:rPr>
  </w:style>
  <w:style w:type="character" w:styleId="WW8Num4z0">
    <w:name w:val="WW8Num4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jsimon@epsa.org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2001-05-07T16:10:00Z</dcterms:created>
  <dc:creator>Janay Miller</dc:creator>
  <dc:description/>
  <dc:language>en-CA</dc:language>
  <cp:lastModifiedBy>Jackie Gallagher</cp:lastModifiedBy>
  <cp:lastPrinted>2001-05-08T09:44:00Z</cp:lastPrinted>
  <dcterms:modified xsi:type="dcterms:W3CDTF">2001-05-08T11:14:00Z</dcterms:modified>
  <cp:revision>5</cp:revision>
  <dc:subject/>
  <dc:title/>
</cp:coreProperties>
</file>