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pPr>
      <w:r>
        <w:rPr/>
        <w:t>WEST</w:t>
      </w:r>
    </w:p>
    <w:p>
      <w:pPr>
        <w:pStyle w:val="Normal"/>
        <w:tabs>
          <w:tab w:val="clear" w:pos="540"/>
        </w:tabs>
        <w:jc w:val="both"/>
        <w:rPr>
          <w:rFonts w:ascii="Times New Roman" w:hAnsi="Times New Roman" w:cs="Times New Roman"/>
          <w:b/>
          <w:sz w:val="22"/>
        </w:rPr>
      </w:pPr>
      <w:r>
        <w:rPr>
          <w:rFonts w:cs="Times New Roman" w:ascii="Times New Roman" w:hAnsi="Times New Roman"/>
          <w:b/>
          <w:sz w:val="22"/>
        </w:rPr>
      </w:r>
    </w:p>
    <w:p>
      <w:pPr>
        <w:pStyle w:val="Normal"/>
        <w:numPr>
          <w:ilvl w:val="0"/>
          <w:numId w:val="3"/>
        </w:numPr>
        <w:jc w:val="both"/>
        <w:rPr>
          <w:rFonts w:ascii="Times New Roman" w:hAnsi="Times New Roman" w:cs="Times New Roman"/>
          <w:sz w:val="22"/>
          <w:szCs w:val="26"/>
        </w:rPr>
      </w:pPr>
      <w:r>
        <w:rPr>
          <w:rFonts w:cs="Times New Roman" w:ascii="Times New Roman" w:hAnsi="Times New Roman"/>
          <w:b/>
          <w:bCs/>
          <w:sz w:val="22"/>
          <w:szCs w:val="26"/>
        </w:rPr>
        <w:t xml:space="preserve">Removing </w:t>
      </w:r>
      <w:r>
        <w:rPr>
          <w:rStyle w:val="CommentReference"/>
          <w:rFonts w:cs="Times New Roman" w:ascii="Times New Roman" w:hAnsi="Times New Roman"/>
          <w:vanish w:val="false"/>
        </w:rPr>
        <w:commentReference w:id="0"/>
      </w:r>
      <w:r>
        <w:rPr>
          <w:rFonts w:cs="Times New Roman" w:ascii="Times New Roman" w:hAnsi="Times New Roman"/>
          <w:b/>
          <w:bCs/>
          <w:sz w:val="22"/>
          <w:szCs w:val="26"/>
        </w:rPr>
        <w:t>Obstacles to Increased Electric Generation and Natural Gas Supply in the Western United States. EL01-047-001 and EL01-047-000.</w:t>
      </w:r>
      <w:r>
        <w:rPr>
          <w:rFonts w:cs="Times New Roman" w:ascii="Times New Roman" w:hAnsi="Times New Roman"/>
          <w:sz w:val="22"/>
          <w:szCs w:val="26"/>
        </w:rPr>
        <w:t xml:space="preserve"> On March 14, 2001, FERC issued an order that removed obstacles in order to increase electric generation and natural gas supply in the Western United States and requested comments on further actions to increase energy supply and decrease energy consumption. On May 16, 2001, FERC issues an order that permits requests for equity returns and accelerated depreciation for electric transmission facilities and allows limited Section 205 Federal Power Act rate filings to implement these returns.</w:t>
      </w:r>
      <w:r>
        <w:rPr>
          <w:rFonts w:cs="Times New Roman" w:ascii="Times New Roman" w:hAnsi="Times New Roman"/>
          <w:sz w:val="22"/>
        </w:rPr>
        <w:t xml:space="preserve"> FERC grants </w:t>
      </w:r>
      <w:r>
        <w:rPr>
          <w:rFonts w:cs="Times New Roman" w:ascii="Times New Roman" w:hAnsi="Times New Roman"/>
          <w:sz w:val="22"/>
          <w:szCs w:val="26"/>
        </w:rPr>
        <w:t>temporary waivers of blanket certificate regulations for natural gas facilities and states that costs associated with the facilities will be rolled in. FERC dismisses National Rural Cooperative Association and American Public Power Assoc.’s request for rehearing. FERC states that most of their comments addressed non-final action in the March 14 order, which is not subject to rehearing.  FERC states that the comment addressing an action immediately implements concerns related to an issue that is clarified in the discussion on selling demand reduction.  Requests for Rehearing due June 15.</w:t>
      </w:r>
    </w:p>
    <w:p>
      <w:pPr>
        <w:pStyle w:val="Normal"/>
        <w:ind w:start="36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jc w:val="both"/>
        <w:rPr>
          <w:rFonts w:ascii="Times New Roman" w:hAnsi="Times New Roman" w:cs="Times New Roman"/>
          <w:b/>
          <w:bCs/>
          <w:sz w:val="22"/>
        </w:rPr>
      </w:pPr>
      <w:r>
        <w:rPr>
          <w:rFonts w:cs="Times New Roman" w:ascii="Times New Roman" w:hAnsi="Times New Roman"/>
          <w:b/>
          <w:bCs/>
          <w:sz w:val="22"/>
        </w:rPr>
        <w:t>Avista Corporation.  ER01-2044-000.</w:t>
      </w:r>
      <w:r>
        <w:rPr>
          <w:rFonts w:cs="Times New Roman" w:ascii="Times New Roman" w:hAnsi="Times New Roman"/>
          <w:sz w:val="22"/>
        </w:rPr>
        <w:t xml:space="preserve">  </w:t>
      </w:r>
      <w:r>
        <w:rPr>
          <w:rFonts w:cs="Times New Roman" w:ascii="Times New Roman" w:hAnsi="Times New Roman"/>
          <w:i/>
          <w:iCs/>
          <w:sz w:val="22"/>
        </w:rPr>
        <w:t xml:space="preserve">Service Agreement.  </w:t>
      </w:r>
      <w:r>
        <w:rPr>
          <w:rFonts w:cs="Times New Roman" w:ascii="Times New Roman" w:hAnsi="Times New Roman"/>
          <w:sz w:val="22"/>
        </w:rPr>
        <w:t>On May 15, 2001, Avista Corporation tendered for filing a Service Agreement, designated Rate Schedule FERC No. 65, previously filed with FERC by Avista Corporation, formerly known as The Washington Water Power Company, under FERC’s Docket No. ER98-1141-000 with Engage Energy US, L.P. is to be terminated, effective May 14, 2001 by the request of El Paso Merchant Energy, L.P. per its letter dated May 4, 2001.  Notice issued May 18.  Protests due June 5.</w:t>
      </w:r>
    </w:p>
    <w:p>
      <w:pPr>
        <w:pStyle w:val="Normal"/>
        <w:ind w:start="36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3"/>
        </w:numPr>
        <w:jc w:val="both"/>
        <w:rPr>
          <w:rFonts w:ascii="Times New Roman" w:hAnsi="Times New Roman" w:cs="Times New Roman"/>
          <w:sz w:val="22"/>
          <w:szCs w:val="26"/>
        </w:rPr>
      </w:pPr>
      <w:r>
        <w:rPr>
          <w:rFonts w:cs="Times New Roman" w:ascii="Times New Roman" w:hAnsi="Times New Roman"/>
          <w:b/>
          <w:bCs/>
          <w:sz w:val="22"/>
        </w:rPr>
        <w:t>Public Service Company of New Mexico. ER01-1677-000.</w:t>
      </w:r>
      <w:r>
        <w:rPr>
          <w:rFonts w:cs="Times New Roman" w:ascii="Times New Roman" w:hAnsi="Times New Roman"/>
          <w:sz w:val="22"/>
        </w:rPr>
        <w:t xml:space="preserve"> </w:t>
      </w:r>
      <w:r>
        <w:rPr>
          <w:rFonts w:cs="Times New Roman" w:ascii="Times New Roman" w:hAnsi="Times New Roman"/>
          <w:i/>
          <w:iCs/>
          <w:sz w:val="22"/>
        </w:rPr>
        <w:t>Tariff Filing.</w:t>
      </w:r>
      <w:r>
        <w:rPr>
          <w:rFonts w:cs="Times New Roman" w:ascii="Times New Roman" w:hAnsi="Times New Roman"/>
          <w:sz w:val="22"/>
        </w:rPr>
        <w:t xml:space="preserve"> On May 16, 2001, FERC issues an order that conditionally accepts the Public Service Company of New Mexico’s (PNM) March 30, 2001 incorporation of the procedures that PNM will employ with respect to requests to interconnect new generators with PNM's system or to increase the capacity to generators that are already interconnecting with the system, including those of PNM's merchant function. FERC finds that PNM's proposal provides reasonable procedures, including time lines, for system analysis and constructing interconnection facilities.  FERC directs PNM to file 1) a modification of the definition of Network Upgrades under its OATT to reflect that the costs of network upgrades necessary to remedy short</w:t>
        <w:noBreakHyphen/>
        <w:t>circuit and stability problems qualify for crediting; 2) a statement which explains that the proposed procedures apply only to transmission facilities solely owned by PNM; 3) additional language to its Interconnection Procedures clarifying PNM’s willingness to grant reasonable extensions of time for good cause provided that the queuing priority of other interconnection customers is not affected and other customers are not prejudiced; 4) a modification to reflect PNM is expected to provide cost support for these charges at the time an Interconnection Agreement is filed. Requests for Rehearing due June 15.</w:t>
      </w:r>
    </w:p>
    <w:p>
      <w:pPr>
        <w:pStyle w:val="Normal"/>
        <w:ind w:start="36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jc w:val="both"/>
        <w:rPr>
          <w:rFonts w:ascii="Times New Roman" w:hAnsi="Times New Roman" w:cs="Times New Roman"/>
          <w:sz w:val="22"/>
          <w:szCs w:val="26"/>
        </w:rPr>
      </w:pPr>
      <w:r>
        <w:rPr>
          <w:rFonts w:cs="Times New Roman" w:ascii="Times New Roman" w:hAnsi="Times New Roman"/>
          <w:b/>
          <w:bCs/>
          <w:sz w:val="22"/>
          <w:szCs w:val="26"/>
        </w:rPr>
        <w:t xml:space="preserve">Puget Sound Energy, Inc.  ER01-2016-000.  </w:t>
      </w:r>
      <w:r>
        <w:rPr>
          <w:rFonts w:cs="Times New Roman" w:ascii="Times New Roman" w:hAnsi="Times New Roman"/>
          <w:i/>
          <w:iCs/>
          <w:sz w:val="22"/>
          <w:szCs w:val="26"/>
        </w:rPr>
        <w:t>Interconnection and Parallel Operation Agreement.</w:t>
      </w:r>
      <w:r>
        <w:rPr>
          <w:rFonts w:cs="Times New Roman" w:ascii="Times New Roman" w:hAnsi="Times New Roman"/>
          <w:sz w:val="22"/>
          <w:szCs w:val="26"/>
        </w:rPr>
        <w:t xml:space="preserve">  On May 9, 2001, Puget Sound Energy, Inc., as Transmission Provider, tendered for filing an Interconnection and Parallel Operation Agreement with Pierce Power LLC (Pierce).  Notice issued May 14.  Protests due May 30.</w:t>
      </w:r>
    </w:p>
    <w:p>
      <w:pPr>
        <w:pStyle w:val="Normal"/>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3"/>
        </w:numPr>
        <w:jc w:val="both"/>
        <w:rPr>
          <w:rFonts w:ascii="Times New Roman" w:hAnsi="Times New Roman" w:cs="Times New Roman"/>
          <w:sz w:val="22"/>
          <w:szCs w:val="26"/>
        </w:rPr>
      </w:pPr>
      <w:r>
        <w:rPr>
          <w:rFonts w:cs="Times New Roman" w:ascii="Times New Roman" w:hAnsi="Times New Roman"/>
          <w:b/>
          <w:bCs/>
          <w:sz w:val="22"/>
          <w:szCs w:val="26"/>
        </w:rPr>
        <w:t>Puget Sound Energy, Inc.  ER01-2025-000.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May 10, 2001, Puget Sound Energy, Inc., as a transmission provider, tendered for filing a service agreement for firm point</w:t>
        <w:noBreakHyphen/>
        <w:t>to</w:t>
        <w:noBreakHyphen/>
        <w:t>point transmission service and a service agreement for non</w:t>
        <w:noBreakHyphen/>
        <w:t>firm point</w:t>
        <w:noBreakHyphen/>
        <w:t>to</w:t>
        <w:noBreakHyphen/>
        <w:t>point transmission service with Merchant Energy Group of the Americas, Inc. (MEGA), as a transmission customer.  Notice issued May 16.  Protests due May 31.</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Arizona Public Service Company. ER01-1519-000.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and Operating Agreement. </w:t>
      </w:r>
      <w:r>
        <w:rPr>
          <w:rFonts w:cs="Times New Roman" w:ascii="Times New Roman" w:hAnsi="Times New Roman"/>
          <w:sz w:val="22"/>
          <w:szCs w:val="26"/>
        </w:rPr>
        <w:t xml:space="preserve">On April 26, 2001, FERC accepted and suspended Arizona Public Service Company’s March 13, 2001 unexecuted Interconnection and Operating Agreement for interconnection of its Desert Basin generating plant located near Casa Grande, Arizona. FERC established a public hearing and a settlement judge, but held the hearing in abeyance pending settlement discussions between the parties. On </w:t>
      </w:r>
      <w:r>
        <w:rPr>
          <w:rFonts w:cs="Times New Roman" w:ascii="Times New Roman" w:hAnsi="Times New Roman"/>
          <w:b/>
          <w:bCs/>
          <w:sz w:val="22"/>
          <w:szCs w:val="26"/>
        </w:rPr>
        <w:t xml:space="preserve">May 16, 2001, </w:t>
      </w:r>
      <w:r>
        <w:rPr>
          <w:rFonts w:cs="Times New Roman" w:ascii="Times New Roman" w:hAnsi="Times New Roman"/>
          <w:sz w:val="22"/>
          <w:szCs w:val="26"/>
        </w:rPr>
        <w:t>FERC issues an order that cancels the May 17, 2001 settlement conference since the parties have agreed to a settlement in principle. FERC directs the Arizona Public Service Company to file an offer of settlement by May 31, 2001.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Arizona Public Service Company.  ER01-1940-001.</w:t>
      </w:r>
      <w:r>
        <w:rPr>
          <w:rFonts w:cs="Times New Roman" w:ascii="Times New Roman" w:hAnsi="Times New Roman"/>
          <w:sz w:val="22"/>
          <w:szCs w:val="26"/>
        </w:rPr>
        <w:t xml:space="preserve"> </w:t>
      </w:r>
      <w:r>
        <w:rPr>
          <w:rFonts w:cs="Times New Roman" w:ascii="Times New Roman" w:hAnsi="Times New Roman"/>
          <w:i/>
          <w:iCs/>
          <w:sz w:val="22"/>
          <w:szCs w:val="26"/>
        </w:rPr>
        <w:t xml:space="preserve"> OATT Revisions.  </w:t>
      </w:r>
      <w:r>
        <w:rPr>
          <w:rFonts w:cs="Times New Roman" w:ascii="Times New Roman" w:hAnsi="Times New Roman"/>
          <w:sz w:val="22"/>
          <w:szCs w:val="26"/>
        </w:rPr>
        <w:t>On May 11, 2001, Arizona Public Service Company (APS) tendered for filing FERC revisions to its Open Access Transmission Tariff (OATT) to make changes to the Arizona Independent Scheduling Administrator Association's Protocols Manual, Attachment L of APS’ OATT.  Notice issued May 16.  Protests due June 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Arizona Public Service Company.  ER01-0173-003.  </w:t>
      </w:r>
      <w:r>
        <w:rPr>
          <w:rFonts w:cs="Times New Roman" w:ascii="Times New Roman" w:hAnsi="Times New Roman"/>
          <w:i/>
          <w:iCs/>
          <w:sz w:val="22"/>
          <w:szCs w:val="26"/>
        </w:rPr>
        <w:t xml:space="preserve">OATT Revisions.  </w:t>
      </w:r>
      <w:r>
        <w:rPr>
          <w:rFonts w:cs="Times New Roman" w:ascii="Times New Roman" w:hAnsi="Times New Roman"/>
          <w:sz w:val="22"/>
          <w:szCs w:val="26"/>
        </w:rPr>
        <w:t>On November 30, 2000, FERC issued an order in which it directed Arizona Public Service Company (APS) to make certain revisions to its Open Access Transmission Tariff (OATT), related to retail network integration transmission service.  On March 16, 2001, in Subdocket -002, FERC issued an order, in which it denied rehearing, granted rehearing, granted and denied clarification and directed the submittal of additional information in the proceedings involving service agreements of APS and Tucson Electric Power Company.  On April 16, 2001, in Subdocket -002, APS and Tucson Electric Power Co. filed a joint request for rehearing or, in the alternative, reconsideration of FERC's March 16, 2001 order, in the proceedings involving Arizona Independent Scheduling Administrator Association.  On May 11, 2001, APS submitted a compliance filing with revisions to its OATT, in accordance with FERC's November 30 order.  APS stated that the purpose of the filing was to include redispatch provisions for retail network integration transmission service, as provided in Tucson Electric Power Company's OATT.  Additionally APS also provided these modifications to the tariff: 1) delete all provisions for hourly losses; 2) delete all provisions for UFE; 3) delete references to competitive scheduling coordinators; 4) revise the must run protocol; and 5) correct definitions to assure consistency throughout the tariff.  It requests an effective date of May 3, 2001 for implementation of the proposed revisions.  Notice issued May 16.  Protests due June 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 ER01-836-002. </w:t>
      </w:r>
      <w:r>
        <w:rPr>
          <w:rFonts w:cs="Times New Roman" w:ascii="Times New Roman" w:hAnsi="Times New Roman"/>
          <w:i/>
          <w:iCs/>
          <w:sz w:val="22"/>
          <w:szCs w:val="26"/>
        </w:rPr>
        <w:t xml:space="preserve">Tariff Filing. </w:t>
      </w:r>
      <w:r>
        <w:rPr>
          <w:rFonts w:cs="Times New Roman" w:ascii="Times New Roman" w:hAnsi="Times New Roman"/>
          <w:sz w:val="22"/>
          <w:szCs w:val="26"/>
        </w:rPr>
        <w:t>On December 29, 2000, and modified on January 13, 2001, California Independent System Operator Corp. (CAISO) filed numerous amendments to its tariff and related protocols. Briefly, these revisions included: 1) changes to increase participation by small distributed generators in the CAISO’s markets; 2) modifications to enhance CAISO’s pre-dispatch provisions; 3) the incorporation of requirements for generators set forth in the Western Systems Coordinating Council Reliability Criteria Agreement; 4) the addition of a mechanism to recover FERC annual charges from entities receiving transmission service on the CAISO controlled grid; 5) extension of the partial waiver of the no pay penalties for participating loads; and 6) a change to the deadline for submission of meter data to CAISO.  On March 14, 2001, FERC 1) conditionally accepted CAISO's proposed tariff revisions; and 2) rejected CAISO’s proposal to permit mixed elections within the same hour needlessly adds complexity to the RMR settlement process and accepted CAISO’s other Tariff modifications to the RMR procedures. FERC directed CAISO to 1) correct an error in three places where it incorrectly uses the term Imbalance Energy instead of Supplemental Energy; 2) address the long-term continuation of its RMR procedures when CAISO files revised pre-dispatch procedures that reflect suspension of the California Power Exchange markets; and 3) promptly post its revised Tariff sheets on the Western Energy Network. On May 14, 2001, FERC issues an order that denies the City of Vernon, California and the Turlock Irrigation District’s requests for rehearing or clarification of FERC's March 14, 2001 order. FERC states that its findings in the March 14 order did not create a conflict between ISO Tariff Sections 7.5.1.1. and 7.5.3.1 and clarifies Scheduling Coordinators will not be assessed FERC annual charges for transmission service that does not use the ISO's grid. FERC clarifies that “gross metered demand,” in this instance, simply is the metered demand that includes the MWh volumes that the ISO commits to exclude from the assessment of FERC annual charges.  FERC believes that the ISO's procedures for determining the net load subject to billing need not be included in a tariff filing, unless the proposed procedures would require a change to the ISO tariff. Requests for Rehearing due June 13.</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540" w:leader="none"/>
          <w:tab w:val="left" w:pos="1260" w:leader="none"/>
        </w:tabs>
        <w:ind w:hanging="540" w:start="540" w:end="0"/>
        <w:jc w:val="both"/>
        <w:rPr>
          <w:b w:val="false"/>
          <w:bCs w:val="false"/>
        </w:rPr>
      </w:pPr>
      <w:r>
        <w:rPr/>
        <w:t>California Independent System Operator Corporation. ER01-1579-000 and ER01-1579-001.</w:t>
      </w:r>
      <w:r>
        <w:rPr>
          <w:b w:val="false"/>
          <w:bCs w:val="false"/>
        </w:rPr>
        <w:t xml:space="preserve"> </w:t>
      </w:r>
      <w:r>
        <w:rPr>
          <w:b w:val="false"/>
          <w:bCs w:val="false"/>
          <w:i/>
          <w:iCs/>
        </w:rPr>
        <w:t xml:space="preserve">Tariff Filing. </w:t>
      </w:r>
      <w:r>
        <w:rPr>
          <w:b w:val="false"/>
          <w:bCs w:val="false"/>
        </w:rPr>
        <w:t>On May 16, 2001, FERC issues an order that rejects CAISO’s March 20, 2001 proposal, as amended March 30, to suspend the penalty for underscheduling of load in response to the current conditions in the California electricity market. FERC accepts CAISO’s proposal to split the BEEP stack. CAISO’s proposal will provide market participants with resources that have been selected to provide spinning and non-spinning reserves the ability to indicate that their resources should not be dispatched to provide imbalance energy unless there is a contingency or an imminent or actual system emergency. FERC states that, among other things, 1) this will eliminate the probability of aberrational bidding behavior when the risk of system contingencies are high because sellers will no longer need to submit high energy bids to avoid being dispatched; and 2) that this should lower the incidence of the ISO incurring WSCC penalties during the remainder of 2001, thereby lowering California consumers' electric bills. Requests for Rehearing due June 15.</w:t>
      </w:r>
    </w:p>
    <w:p>
      <w:pPr>
        <w:pStyle w:val="BodyText"/>
        <w:tabs>
          <w:tab w:val="left" w:pos="540" w:leader="none"/>
          <w:tab w:val="left" w:pos="1260" w:leader="none"/>
        </w:tabs>
        <w:ind w:hanging="540" w:start="540" w:end="0"/>
        <w:jc w:val="both"/>
        <w:rPr>
          <w:b w:val="false"/>
          <w:bCs w:val="false"/>
        </w:rPr>
      </w:pPr>
      <w:r>
        <w:rPr>
          <w:b w:val="false"/>
          <w:bCs w:val="false"/>
        </w:rPr>
      </w:r>
    </w:p>
    <w:p>
      <w:pPr>
        <w:pStyle w:val="BodyText"/>
        <w:numPr>
          <w:ilvl w:val="0"/>
          <w:numId w:val="2"/>
        </w:numPr>
        <w:tabs>
          <w:tab w:val="left" w:pos="540" w:leader="none"/>
          <w:tab w:val="left" w:pos="1260" w:leader="none"/>
        </w:tabs>
        <w:ind w:hanging="540" w:start="540" w:end="0"/>
        <w:jc w:val="both"/>
        <w:rPr>
          <w:b w:val="false"/>
          <w:bCs w:val="false"/>
          <w:szCs w:val="26"/>
        </w:rPr>
      </w:pPr>
      <w:r>
        <w:rPr>
          <w:szCs w:val="26"/>
        </w:rPr>
        <w:t xml:space="preserve">California Independent System Operator Corporation.  ER01-889-005. </w:t>
      </w:r>
      <w:r>
        <w:rPr>
          <w:i/>
          <w:iCs/>
          <w:szCs w:val="26"/>
        </w:rPr>
        <w:t xml:space="preserve"> </w:t>
      </w:r>
      <w:r>
        <w:rPr>
          <w:b w:val="false"/>
          <w:bCs w:val="false"/>
          <w:i/>
          <w:iCs/>
          <w:szCs w:val="26"/>
        </w:rPr>
        <w:t>Tariff Amendments.</w:t>
      </w:r>
      <w:r>
        <w:rPr>
          <w:b w:val="false"/>
          <w:bCs w:val="false"/>
          <w:szCs w:val="26"/>
        </w:rPr>
        <w:t xml:space="preserve">  On May 11, 2001, the California Independent System Operator Corporation (CAISO) tendered for filing a compliance filing.  On January 4, 2001, CAISO submitted Amendment No. 36 to the CAISO Tariff, which gives the CAISO temporary authority to waive the requirement that utility distribution companies (UDCs) without an approved credit rating post security.  On February 14, 2001, FERC held that CAISO could not relax the creditworthiness provisions of its tariff in a way that entails an inappropriate unilateral shifting of unacceptable financial risks to suppliers, including the Generators, which sell into the California markets.  On March 1, 2001, CAISO submitted information in compliance with FERC's February 14, 2001 order, addressing creditworthiness tariff provisions proposed by CAISO and California Power Exchange.  On April 6, 2001, FERC granted a group of California generators’ February 22, 2001 motion to require CAISO to comply with FERC's February 14, 2001 order on creditworthiness. On May 11, 2001, CAISO submits tariff modifications implementing the conditions specified in FERC's April 6, 2001 order.   CAISO states that this filing is being made under protest and with a reservation of all rights to challenge the April 6 order.  Notice issued May 16.  Protests due June 1.</w:t>
      </w:r>
    </w:p>
    <w:p>
      <w:pPr>
        <w:pStyle w:val="BodyText"/>
        <w:tabs>
          <w:tab w:val="left" w:pos="540" w:leader="none"/>
          <w:tab w:val="left" w:pos="1260" w:leader="none"/>
        </w:tabs>
        <w:ind w:hanging="540" w:start="540" w:end="0"/>
        <w:jc w:val="both"/>
        <w:rPr>
          <w:b w:val="false"/>
          <w:bCs w:val="false"/>
          <w:szCs w:val="26"/>
        </w:rPr>
      </w:pPr>
      <w:r>
        <w:rPr>
          <w:b w:val="false"/>
          <w:bCs w:val="false"/>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b/>
          <w:bCs/>
          <w:sz w:val="22"/>
        </w:rPr>
      </w:pPr>
      <w:r>
        <w:rPr>
          <w:rFonts w:cs="Times New Roman" w:ascii="Times New Roman" w:hAnsi="Times New Roman"/>
          <w:b/>
          <w:bCs/>
          <w:sz w:val="22"/>
        </w:rPr>
        <w:t xml:space="preserve">Carthage Energy, LLC.  ER01-2048-000 and ER99-2541-002.  </w:t>
      </w:r>
      <w:r>
        <w:rPr>
          <w:rFonts w:cs="Times New Roman" w:ascii="Times New Roman" w:hAnsi="Times New Roman"/>
          <w:i/>
          <w:iCs/>
          <w:sz w:val="22"/>
        </w:rPr>
        <w:t>Change in Status.</w:t>
      </w:r>
      <w:r>
        <w:rPr>
          <w:rFonts w:cs="Times New Roman" w:ascii="Times New Roman" w:hAnsi="Times New Roman"/>
          <w:sz w:val="22"/>
        </w:rPr>
        <w:t xml:space="preserve">  On May 15, 2001, Carthage Energy, LLC (Carthage Energy) tendered for filing a notice of status change with FERC in connection with the pending merger between Energy East Corporation and RGS Energy Group, Inc. (RGS).  Carthage Energy also tendered for filing proposed changes to its FERC Electric Services Tariff and Statement of Policy and Standards of Conduct.  As a consequence of the proposed merger, Carthage Energy modified its tariff and standards of conduct to incorporate RGS’s affiliates as affiliates of Carthage Energy for purposes of transactions under the market-based FERC Electric Services Tariff.  Notice issued May 18.  Protests due June 5.</w:t>
      </w:r>
    </w:p>
    <w:p>
      <w:pPr>
        <w:pStyle w:val="BodyText"/>
        <w:tabs>
          <w:tab w:val="left" w:pos="540" w:leader="none"/>
          <w:tab w:val="left" w:pos="1260" w:leader="none"/>
        </w:tabs>
        <w:ind w:hanging="540" w:start="540" w:end="0"/>
        <w:jc w:val="both"/>
        <w:rPr>
          <w:rFonts w:ascii="Times New Roman" w:hAnsi="Times New Roman" w:cs="Times New Roman"/>
          <w:b w:val="false"/>
          <w:bCs w:val="false"/>
          <w:sz w:val="22"/>
          <w:szCs w:val="26"/>
        </w:rPr>
      </w:pPr>
      <w:r>
        <w:rPr>
          <w:rFonts w:cs="Times New Roman"/>
          <w:b w:val="false"/>
          <w:bCs w:val="false"/>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Cities of Anaheim, Azusa, Banning, Colton, and Riverside, California vs. California Independent System Operator Corporation. EL00-111-001.</w:t>
      </w:r>
      <w:r>
        <w:rPr>
          <w:rFonts w:cs="Times New Roman" w:ascii="Times New Roman" w:hAnsi="Times New Roman"/>
          <w:sz w:val="22"/>
          <w:szCs w:val="26"/>
        </w:rPr>
        <w:t xml:space="preserve"> </w:t>
      </w:r>
      <w:r>
        <w:rPr>
          <w:rFonts w:cs="Times New Roman" w:ascii="Times New Roman" w:hAnsi="Times New Roman"/>
          <w:i/>
          <w:iCs/>
          <w:sz w:val="22"/>
          <w:szCs w:val="26"/>
        </w:rPr>
        <w:t xml:space="preserve">Financial Issues. </w:t>
      </w:r>
      <w:r>
        <w:rPr>
          <w:rFonts w:cs="Times New Roman" w:ascii="Times New Roman" w:hAnsi="Times New Roman"/>
          <w:sz w:val="22"/>
          <w:szCs w:val="26"/>
        </w:rPr>
        <w:t xml:space="preserve">In their complaint, </w:t>
      </w:r>
      <w:r>
        <w:rPr>
          <w:rFonts w:cs="Times New Roman" w:ascii="Times New Roman" w:hAnsi="Times New Roman"/>
          <w:sz w:val="22"/>
        </w:rPr>
        <w:t xml:space="preserve">the Cities of Anaheim, Azusa, Banning, Colton, and Riverside, California (collectively, the Cities) </w:t>
      </w:r>
      <w:r>
        <w:rPr>
          <w:rFonts w:cs="Times New Roman" w:ascii="Times New Roman" w:hAnsi="Times New Roman"/>
          <w:sz w:val="22"/>
          <w:szCs w:val="26"/>
        </w:rPr>
        <w:t>alleged that: 1) CAISO's collection of OOM dispatch costs from all Scheduling Coordinators was unjust and unreasonable; and 2) CAISO had violated certain provisions of its tariff by recovering such costs through neutrality adjustment charges in excess of a limit established in a prior proceeding. On March 14, 2001, FERC dismissed as moot in part the Cities' first allegation because an earlier ISO Tariff Amendment, approved on December 8, 2000, had revised OOM cost allocation, consistent with the position of the Cities, to demand only to the extent that it appears unscheduled in real time (</w:t>
      </w:r>
      <w:r>
        <w:rPr>
          <w:rFonts w:cs="Times New Roman" w:ascii="Times New Roman" w:hAnsi="Times New Roman"/>
          <w:sz w:val="22"/>
          <w:szCs w:val="26"/>
          <w:u w:val="single"/>
        </w:rPr>
        <w:t>i</w:t>
      </w:r>
      <w:r>
        <w:rPr>
          <w:rFonts w:cs="Times New Roman" w:ascii="Times New Roman" w:hAnsi="Times New Roman"/>
          <w:sz w:val="22"/>
          <w:szCs w:val="26"/>
        </w:rPr>
        <w:t>.</w:t>
      </w:r>
      <w:r>
        <w:rPr>
          <w:rFonts w:cs="Times New Roman" w:ascii="Times New Roman" w:hAnsi="Times New Roman"/>
          <w:sz w:val="22"/>
          <w:szCs w:val="26"/>
          <w:u w:val="single"/>
        </w:rPr>
        <w:t>e</w:t>
      </w:r>
      <w:r>
        <w:rPr>
          <w:rFonts w:cs="Times New Roman" w:ascii="Times New Roman" w:hAnsi="Times New Roman"/>
          <w:sz w:val="22"/>
          <w:szCs w:val="26"/>
        </w:rPr>
        <w:t xml:space="preserve">., to those Scheduling Coordinators who create the need for OOM dispatch calls). With respect to the Cities' latter allegation, FERC granted that portion of the complaint and found that CAISO had violated its tariff's stated neutrality adjustment charge limit for OOM charges assessed to the City of Riverside (Riverside) during the period of June 1, 2000 to September 15, 2000. Consequently, FERC, among other things, directed CAISO to: 1) recalculate the neutrality adjustment charges assessed to Riverside for the relevant period, using the tariff's stated $0.095/MWh limit applied on an hourly basis; and 2) prospectively abide by any such applicable limit (pending Commission-approved modification thereof). On May 14, 2001, </w:t>
      </w:r>
      <w:r>
        <w:rPr>
          <w:rFonts w:cs="Times New Roman" w:ascii="Times New Roman" w:hAnsi="Times New Roman"/>
          <w:sz w:val="22"/>
        </w:rPr>
        <w:t xml:space="preserve">FERC issues an order that grants rehearing in part and denies rehearing in part. FERC states that although the Cities and the City of Vernon, California (Vernon) assert that they were assessed excessive OOM dispatch costs during the relevant period, neither party has provided FERC with any cogent evidence thereof and therefore rejects the Cities' and Vernon's requests for relief during the period November 14, 2000 to December 10, 2000. FERC contends that CAISO's alleged administrative error is not an excuse for limiting the neutrality adjustment charge on an annual as opposed to on an hourly basis, and charging greater than $.095/MWh during the period June 1, 2000 through September 15, 2000.  FERC rejects the Cities and Vernon's assertions that CAISO has exceeded the $.35/MWh limit since September 15, 2000 because the Cities' complaint encompassed the period June 1, 2000 through September 15, 2000, and these charges are beyond the scope of this proceeding. FERC broadens the directive in the March 14 order for CAISO to recalculate the neutrality adjustment charges assessed to all Scheduling Coordinators for the period of June 1, 2000 to September 15, 2000. </w:t>
      </w:r>
      <w:r>
        <w:rPr>
          <w:rFonts w:cs="Times New Roman" w:ascii="Times New Roman" w:hAnsi="Times New Roman"/>
          <w:sz w:val="22"/>
          <w:szCs w:val="26"/>
        </w:rPr>
        <w:t>Requests for Rehearing due June 13.</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City of Ketchikan, Alaska; Copper Valley Electric Association, Inc.; City of Petersburg, Alaska; and City of Wrangell, Alaska. EL01-026-001 and EL01-032-001.</w:t>
      </w:r>
      <w:r>
        <w:rPr>
          <w:rFonts w:cs="Times New Roman" w:ascii="Times New Roman" w:hAnsi="Times New Roman"/>
          <w:sz w:val="22"/>
        </w:rPr>
        <w:t xml:space="preserve"> </w:t>
      </w:r>
      <w:r>
        <w:rPr>
          <w:rFonts w:cs="Times New Roman" w:ascii="Times New Roman" w:hAnsi="Times New Roman"/>
          <w:i/>
          <w:iCs/>
          <w:sz w:val="22"/>
        </w:rPr>
        <w:t xml:space="preserve">Waiver of Regulations.  </w:t>
      </w:r>
      <w:r>
        <w:rPr>
          <w:rFonts w:cs="Times New Roman" w:ascii="Times New Roman" w:hAnsi="Times New Roman"/>
          <w:sz w:val="22"/>
        </w:rPr>
        <w:t xml:space="preserve">On January 2, 2001, in Docket No. </w:t>
      </w:r>
      <w:r>
        <w:rPr>
          <w:rFonts w:cs="Times New Roman" w:ascii="Times New Roman" w:hAnsi="Times New Roman"/>
          <w:sz w:val="22"/>
          <w:szCs w:val="26"/>
        </w:rPr>
        <w:t xml:space="preserve">EL01-026-000, </w:t>
      </w:r>
      <w:r>
        <w:rPr>
          <w:rFonts w:cs="Times New Roman" w:ascii="Times New Roman" w:hAnsi="Times New Roman"/>
          <w:sz w:val="22"/>
        </w:rPr>
        <w:t xml:space="preserve">the City of Ketchikan filed an application for limited waiver of regulations implementing PURPA or, alternatively, a request for confirmation of treatment of avoided costs.  On February 1, 2001, in Docket No. EL01-032-000, Copper Valley Association, Inc; the City of Petersburg, Alaska; and the City of Wrangell, Alaska file an application for limited waiver of regulations implementing PURPA, or in the alternative, request for confirmation of treatment of avoided costs.   On April 13, 2001, Ketchikan Electric Company (KEC) filed a request for rehearing of FERC's March 15, 2001, order granting limited waiver of regulations implementing PURPA. KEC stated that FERC erred in granting the limited waiver in two respects: 1) FERC failed to sufficiently clarify the relief granted for KEC to determine whether and the extent to which its interests were effected by FERC's action; 2) to the extent that waiver was granted, FERC failed to provide a reasoned determination consistent with its regulations.  On May 14, 2001, FERC issues a notice that denies Ketchikan Electric Company’s April 13, 2001 request for rehearing of FERC's March 15, 2001 order.  Since FERC has decided to take no action on the request, the request for rehearing is denied by operation of law. </w:t>
      </w:r>
      <w:r>
        <w:rPr>
          <w:rFonts w:cs="Times New Roman" w:ascii="Times New Roman" w:hAnsi="Times New Roman"/>
          <w:sz w:val="22"/>
          <w:szCs w:val="26"/>
        </w:rPr>
        <w:t>Requests for Rehearing due June 13.</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Cogeneration Association of California; Coalinga Cogeneration Company; Kern River Cogeneration Company; Mid-Set Cogeneration Company; Sycamore Cogeneration Company; Texaco Kern Field Projects; Sargent Canyon Cogeneration Company; Salinas River Cogeneration Company; Texaco North Midway Cogeneration Project; Texaco McKittrick Cogeneration Project; Midway Sunset Cogeneration Company; and Watson Cogeneration Company.  EL01-077-000, EL01-064-000, EL01-067-000, EL01-071-000. </w:t>
      </w:r>
      <w:r>
        <w:rPr>
          <w:rFonts w:cs="Times New Roman" w:ascii="Times New Roman" w:hAnsi="Times New Roman"/>
          <w:sz w:val="22"/>
          <w:szCs w:val="26"/>
        </w:rPr>
        <w:t xml:space="preserve"> </w:t>
      </w:r>
      <w:r>
        <w:rPr>
          <w:rFonts w:cs="Times New Roman" w:ascii="Times New Roman" w:hAnsi="Times New Roman"/>
          <w:i/>
          <w:iCs/>
          <w:sz w:val="22"/>
          <w:szCs w:val="26"/>
        </w:rPr>
        <w:t xml:space="preserve">Procedural Issues.  </w:t>
      </w:r>
      <w:r>
        <w:rPr>
          <w:rFonts w:cs="Times New Roman" w:ascii="Times New Roman" w:hAnsi="Times New Roman"/>
          <w:sz w:val="22"/>
          <w:szCs w:val="26"/>
        </w:rPr>
        <w:t>On May 10, 2001, the Cogeneration Association of California, et al.  tendered for filing a Petition for Declaratory Order Finding Federal Preemption or for Enforcement Action Under Section 210(h) of the Public Utility Regulatory Policies Act of 1978, Motion to Intervene in Support of Related Dockets and Motion to Consolidate.  Notice issued May 16.  Protests due May 31.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Duke Energy Moapa, LLC. ER01-1208-000 and ER01-1208-001. </w:t>
      </w:r>
      <w:r>
        <w:rPr>
          <w:rFonts w:cs="Times New Roman" w:ascii="Times New Roman" w:hAnsi="Times New Roman"/>
          <w:i/>
          <w:iCs/>
          <w:sz w:val="22"/>
          <w:szCs w:val="26"/>
        </w:rPr>
        <w:t xml:space="preserve">Rate Schedule. </w:t>
      </w:r>
      <w:r>
        <w:rPr>
          <w:rFonts w:cs="Times New Roman" w:ascii="Times New Roman" w:hAnsi="Times New Roman"/>
          <w:sz w:val="22"/>
        </w:rPr>
        <w:t xml:space="preserve">Duke Moapa proposed to develop, own and operate a natural gas-fired, combined cycle electric generation plant with a nominal capacity of approximately 1,200 MW located in Clark County, Nevada.  This facility is expected to begin commercial operations in June 2003. </w:t>
      </w:r>
      <w:r>
        <w:rPr>
          <w:rFonts w:cs="Times New Roman" w:ascii="Times New Roman" w:hAnsi="Times New Roman"/>
          <w:sz w:val="22"/>
          <w:szCs w:val="26"/>
        </w:rPr>
        <w:t xml:space="preserve">On March 15, 2001, Duke Moapa clarified that all market information shared between it and any public utility with a franchised service territory that is an affiliate of Duke Moapa will be disclosed simultaneously to the public. On May 14, 2001, FERC issues an order that grants </w:t>
      </w:r>
      <w:r>
        <w:rPr>
          <w:rFonts w:cs="Times New Roman" w:ascii="Times New Roman" w:hAnsi="Times New Roman"/>
          <w:sz w:val="22"/>
        </w:rPr>
        <w:t xml:space="preserve">Duke Energy Moapa, LLC’s (Duke Moapa) February 8, 2001, as amended, request for blanket authority to make wholesale sales of firm and non-firm energy and capacity produced at the facility or that is purchased on the market at market based rates. </w:t>
      </w:r>
      <w:r>
        <w:rPr>
          <w:rFonts w:cs="Times New Roman" w:ascii="Times New Roman" w:hAnsi="Times New Roman"/>
          <w:sz w:val="22"/>
          <w:szCs w:val="26"/>
        </w:rPr>
        <w:t>Requests for Rehearing due June 13.</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Geysers Power Company, LLC. ER98-0441-025. </w:t>
      </w:r>
      <w:r>
        <w:rPr>
          <w:rFonts w:cs="Times New Roman" w:ascii="Times New Roman" w:hAnsi="Times New Roman"/>
          <w:i/>
          <w:iCs/>
          <w:sz w:val="22"/>
          <w:szCs w:val="26"/>
        </w:rPr>
        <w:t xml:space="preserve">Service Agreement. </w:t>
      </w:r>
      <w:r>
        <w:rPr>
          <w:rFonts w:cs="Times New Roman" w:ascii="Times New Roman" w:hAnsi="Times New Roman"/>
          <w:sz w:val="22"/>
          <w:szCs w:val="26"/>
        </w:rPr>
        <w:t>On November 27, 2000, Geysers filed a revised main unit agreement. On March 7, 2001, FERC 1) approved the settlement in these proceedings; and 2) directed Geysers Power Co., L.L.C. to revise its proposed reliability must-run service agreement with CAISO. On May 16, 2001, FERC issues an order that accepts Geysers Power Company, LLC’s March 21, 2001 revised rate schedule sheets to its Reliability Must Run Agreement with CAISO, which excluded inadvertently retained information regarding the adjusted RMR invoice, to be effective June 1, 1999.  Requests for Rehearing due June 15.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Idaho Power Company.  ER01-1738-000.</w:t>
      </w:r>
      <w:r>
        <w:rPr>
          <w:rFonts w:cs="Times New Roman" w:ascii="Times New Roman" w:hAnsi="Times New Roman"/>
          <w:sz w:val="22"/>
          <w:szCs w:val="26"/>
        </w:rPr>
        <w:t xml:space="preserve">  </w:t>
      </w:r>
      <w:r>
        <w:rPr>
          <w:rFonts w:cs="Times New Roman" w:ascii="Times New Roman" w:hAnsi="Times New Roman"/>
          <w:i/>
          <w:iCs/>
          <w:sz w:val="22"/>
          <w:szCs w:val="26"/>
        </w:rPr>
        <w:t xml:space="preserve">Transmission Service Agreement Withdrawal.  </w:t>
      </w:r>
      <w:r>
        <w:rPr>
          <w:rFonts w:cs="Times New Roman" w:ascii="Times New Roman" w:hAnsi="Times New Roman"/>
          <w:sz w:val="22"/>
          <w:szCs w:val="26"/>
        </w:rPr>
        <w:t>On May 2, 2001, Idaho Power Company tendered for filing a Notice of Withdrawal of its rate filing of a firm and non-firm point-to-point transmission service agreement with Merchant Energy Group of the Americas, under Idaho Power Company's FERC Electric Tariff, First Revised Volume No. 5, Open Access Transmission Tariff.  Notice issued May 16.  Protests due May 23.</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Idaho Power Company. EL01-022-001.</w:t>
      </w:r>
      <w:r>
        <w:rPr>
          <w:rFonts w:cs="Times New Roman" w:ascii="Times New Roman" w:hAnsi="Times New Roman"/>
          <w:sz w:val="22"/>
          <w:szCs w:val="26"/>
        </w:rPr>
        <w:t xml:space="preserve"> </w:t>
      </w:r>
      <w:r>
        <w:rPr>
          <w:rFonts w:cs="Times New Roman" w:ascii="Times New Roman" w:hAnsi="Times New Roman"/>
          <w:i/>
          <w:iCs/>
          <w:sz w:val="22"/>
          <w:szCs w:val="26"/>
        </w:rPr>
        <w:t>OATT</w:t>
      </w:r>
      <w:r>
        <w:rPr>
          <w:rFonts w:cs="Times New Roman" w:ascii="Times New Roman" w:hAnsi="Times New Roman"/>
          <w:sz w:val="22"/>
          <w:szCs w:val="26"/>
        </w:rPr>
        <w:t>. On December 20, 2000, Idaho Power Company submits Petition for Declaratory Order (Petition) regarding the proper interpretation of Idaho Power's Open Access Transmission Tariff. On May 16, 2001, FERC issues an order that 1) denies Idaho Power Company's petition for rehearing, 2) accepts Idaho Power Company's clarification of the location of various points of receipt and delivery, and 3) denies Arizona Public Service Company's motion for clarification. FERC states that although Idaho Power Company argues that its previously filed answers should not have been rejected, FERC that its regulations provide that an answer may not be made to a protest or answer "unless otherwise ordered by the decisional authority."  FERC states that to permit the Idaho Power Merchant Group’s longer term service request to obtain transmission capacity at the expense of Arizona Public Service would inappropriately disadvantage an existing transmission customer. FERC clarifies that not all of Idaho Power Company's generating resources designated as the point of receipt for the IP Merchant's requests are located in the northwestern quadrant of its system. Regarding Arizona Public Service Company’s argument that existing customers, like new customers, may request that the transmission provider build facilities if capacity does not exist to provide transmission service, FERC states the right of first refusal provision applies to existing capacity and does not require a transmission provider to build additional capacity in response to a request to rollover a transmission service. FERC declares Arizona Public Service Company's rollover rights are limited to existing capacity. Requests for Rehearing due June 15.</w:t>
      </w:r>
    </w:p>
    <w:p>
      <w:pPr>
        <w:pStyle w:val="Normal"/>
        <w:tabs>
          <w:tab w:val="left" w:pos="540" w:leader="none"/>
          <w:tab w:val="left" w:pos="1260" w:leader="none"/>
        </w:tabs>
        <w:ind w:hanging="540" w:start="540" w:end="0"/>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Idaho Power Company.  ER01-2050-000.</w:t>
      </w:r>
      <w:r>
        <w:rPr>
          <w:rFonts w:cs="Times New Roman" w:ascii="Times New Roman" w:hAnsi="Times New Roman"/>
          <w:sz w:val="22"/>
          <w:szCs w:val="26"/>
        </w:rPr>
        <w:t xml:space="preserve">  </w:t>
      </w:r>
      <w:r>
        <w:rPr>
          <w:rFonts w:cs="Times New Roman" w:ascii="Times New Roman" w:hAnsi="Times New Roman"/>
          <w:i/>
          <w:iCs/>
          <w:sz w:val="22"/>
          <w:szCs w:val="26"/>
        </w:rPr>
        <w:t>Service Agreement.</w:t>
      </w:r>
      <w:r>
        <w:rPr>
          <w:rFonts w:cs="Times New Roman" w:ascii="Times New Roman" w:hAnsi="Times New Roman"/>
          <w:sz w:val="22"/>
          <w:szCs w:val="26"/>
        </w:rPr>
        <w:t xml:space="preserve">  On May 15, 2001, Idaho Power Company tendered for filing with FERC a service agreement under Idaho Power Company's FERC Electric Tariff No. 6, Market Rate Power Sales Tariff, between Idaho Power Company and the Department of Energy, Western Area Power Administration.  Notice issued May 18.  Protests due June 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Idaho Power Company and IDACORP Energy Solutions, LP.  ER01-1329-001.  </w:t>
      </w:r>
      <w:r>
        <w:rPr>
          <w:rFonts w:cs="Times New Roman" w:ascii="Times New Roman" w:hAnsi="Times New Roman"/>
          <w:i/>
          <w:iCs/>
          <w:sz w:val="22"/>
          <w:szCs w:val="26"/>
        </w:rPr>
        <w:t xml:space="preserve">Compliance Filing.  </w:t>
      </w:r>
      <w:r>
        <w:rPr>
          <w:rFonts w:cs="Times New Roman" w:ascii="Times New Roman" w:hAnsi="Times New Roman"/>
          <w:sz w:val="22"/>
          <w:szCs w:val="26"/>
        </w:rPr>
        <w:t>On May 14, 2001, Idaho Power Company (IPC) and IDACORP Energy Solutions, LP tendered for filing their compliance filing in accordance with FERC's April 27, 2001 order, related to Order No. 614 designations.  Notice issued May 17.  Protests due June 4.</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Montana Power Company.  ER01-2037-000.</w:t>
      </w:r>
      <w:r>
        <w:rPr>
          <w:rFonts w:cs="Times New Roman" w:ascii="Times New Roman" w:hAnsi="Times New Roman"/>
          <w:sz w:val="22"/>
          <w:szCs w:val="26"/>
        </w:rPr>
        <w:t xml:space="preserve">  </w:t>
      </w:r>
      <w:r>
        <w:rPr>
          <w:rFonts w:cs="Times New Roman" w:ascii="Times New Roman" w:hAnsi="Times New Roman"/>
          <w:i/>
          <w:iCs/>
          <w:sz w:val="22"/>
          <w:szCs w:val="26"/>
        </w:rPr>
        <w:t>Transmission Service Agreement.</w:t>
      </w:r>
      <w:r>
        <w:rPr>
          <w:rFonts w:cs="Times New Roman" w:ascii="Times New Roman" w:hAnsi="Times New Roman"/>
          <w:sz w:val="22"/>
          <w:szCs w:val="26"/>
        </w:rPr>
        <w:t xml:space="preserve">  On May 14, 2001, Montana Power Company (Montana) submitted executed long-term firm point-to-point transmission service agreements with Powerex under Montana’s FERC Electric Tariff, Fourth Revised Volume No. 5, Open Access Transmission Tariff.  Notice issued May 17.  Protests due June 4.</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National Grid USA.  EL01-080-000.</w:t>
      </w:r>
      <w:r>
        <w:rPr>
          <w:rFonts w:cs="Times New Roman" w:ascii="Times New Roman" w:hAnsi="Times New Roman"/>
          <w:sz w:val="22"/>
          <w:szCs w:val="26"/>
        </w:rPr>
        <w:t xml:space="preserve">  </w:t>
      </w:r>
      <w:r>
        <w:rPr>
          <w:rFonts w:cs="Times New Roman" w:ascii="Times New Roman" w:hAnsi="Times New Roman"/>
          <w:i/>
          <w:iCs/>
          <w:sz w:val="22"/>
          <w:szCs w:val="26"/>
        </w:rPr>
        <w:t xml:space="preserve">Notice Rescinded.  </w:t>
      </w:r>
      <w:r>
        <w:rPr>
          <w:rFonts w:cs="Times New Roman" w:ascii="Times New Roman" w:hAnsi="Times New Roman"/>
          <w:sz w:val="22"/>
          <w:szCs w:val="26"/>
        </w:rPr>
        <w:t>On May 18, 2001, FERC issued a notice stating the Notice of Filing, which was issued on May 17, 2001, is hereby rescinded.</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National Grid USA.  EL01-80-000. </w:t>
      </w:r>
      <w:r>
        <w:rPr>
          <w:rFonts w:cs="Times New Roman" w:ascii="Times New Roman" w:hAnsi="Times New Roman"/>
          <w:i/>
          <w:iCs/>
          <w:sz w:val="22"/>
          <w:szCs w:val="26"/>
        </w:rPr>
        <w:t xml:space="preserve"> RTO Filing.  </w:t>
      </w:r>
      <w:r>
        <w:rPr>
          <w:rFonts w:cs="Times New Roman" w:ascii="Times New Roman" w:hAnsi="Times New Roman"/>
          <w:sz w:val="22"/>
          <w:szCs w:val="26"/>
        </w:rPr>
        <w:t>On May 15, 2001, National Grid USA (National Grid) tendered for filing with FERC a petition for declaratory order, declaring that National Grid would not be deemed a market participant, as defined in Section 35.34(b) of FERC's regulations respecting the region served by the Alliance Regional Transmission Organization (Alliance RTO).  National Grid stated that, since the Alliance RTO would be an independent transmission company controlled and managed by a managing member, which is not a market participant, and that National Grid, therefore, should be an eligible candidate for the managing member of the Alliance RTO.  Notice issued May 18.  Protests due June 14.</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Pacific Gas and Electric Company. ER00-0565-001. </w:t>
      </w:r>
      <w:r>
        <w:rPr>
          <w:rFonts w:cs="Times New Roman" w:ascii="Times New Roman" w:hAnsi="Times New Roman"/>
          <w:i/>
          <w:iCs/>
          <w:sz w:val="22"/>
          <w:szCs w:val="26"/>
        </w:rPr>
        <w:t xml:space="preserve">Rate Schedule. </w:t>
      </w:r>
      <w:r>
        <w:rPr>
          <w:rFonts w:cs="Times New Roman" w:ascii="Times New Roman" w:hAnsi="Times New Roman"/>
          <w:sz w:val="22"/>
          <w:szCs w:val="26"/>
        </w:rPr>
        <w:t xml:space="preserve">In Docket Nos. ER97-2358-002, </w:t>
      </w:r>
      <w:r>
        <w:rPr>
          <w:rFonts w:cs="Times New Roman" w:ascii="Times New Roman" w:hAnsi="Times New Roman"/>
          <w:sz w:val="22"/>
          <w:szCs w:val="26"/>
          <w:u w:val="single"/>
        </w:rPr>
        <w:t>et al.</w:t>
      </w:r>
      <w:r>
        <w:rPr>
          <w:rFonts w:cs="Times New Roman" w:ascii="Times New Roman" w:hAnsi="Times New Roman"/>
          <w:sz w:val="22"/>
          <w:szCs w:val="26"/>
        </w:rPr>
        <w:t xml:space="preserve">, Pacific Gas and Electric Company originally sought recovery of scheduling coordinator services costs through its Transmission Revenue Balancing Account Adjustment, which is assessed against customers that take service under Pacific Gas and Electric Company's Transmission Owner (TO) Tariff. The Initial Decision held that the scheduling coordinator services costs should be recovered from the scheduling coordinator services customers and not from customers taking service under Pacific Gas and Electric Company's TO Tariff. On January 11, 2000, FERC accepted Pacific Gas and Electric Company's proposed Scheduling Coordinator Services Tariff (SCS Tariff) for filing, suspended it, set it for hearing, and made it conditionally effective March 31, 1998, subject to refund.  FERC also deferred the hearing concerning this proposed SCS Tariff, pending the resolution of issues before it in Docket No. ER97-2358-002, </w:t>
      </w:r>
      <w:r>
        <w:rPr>
          <w:rFonts w:cs="Times New Roman" w:ascii="Times New Roman" w:hAnsi="Times New Roman"/>
          <w:sz w:val="22"/>
          <w:szCs w:val="26"/>
          <w:u w:val="single"/>
        </w:rPr>
        <w:t>et al.</w:t>
      </w:r>
      <w:r>
        <w:rPr>
          <w:rFonts w:cs="Times New Roman" w:ascii="Times New Roman" w:hAnsi="Times New Roman"/>
          <w:sz w:val="22"/>
          <w:szCs w:val="26"/>
        </w:rPr>
        <w:t xml:space="preserve"> FERC noted that Pacific Gas and Electric Company's need to propose an alternative cost recovery mechanism, as well as whether to allow the requested effective date of March 31, 1998, would be moot if FERC reverses the Initial Decision in Docket Nos. ER97-2358-002 </w:t>
      </w:r>
      <w:r>
        <w:rPr>
          <w:rFonts w:cs="Times New Roman" w:ascii="Times New Roman" w:hAnsi="Times New Roman"/>
          <w:sz w:val="22"/>
          <w:szCs w:val="26"/>
          <w:u w:val="single"/>
        </w:rPr>
        <w:t>et al.</w:t>
      </w:r>
      <w:r>
        <w:rPr>
          <w:rFonts w:cs="Times New Roman" w:ascii="Times New Roman" w:hAnsi="Times New Roman"/>
          <w:sz w:val="22"/>
          <w:szCs w:val="26"/>
        </w:rPr>
        <w:t xml:space="preserve">  On May 18, 2001, FERC issues an order that denies clarification and rehearing of FERC's January 11, 2000 order. FERC states this proceeding will not be ready for review until the issues in Docket No. ER97-2358-002 have been resolved. As to the matter that FERC supposedly erred in its decision to suspend for a nominal period, rather than a period of five months, FERC states </w:t>
      </w:r>
      <w:r>
        <w:rPr>
          <w:rFonts w:cs="Times New Roman" w:ascii="Times New Roman" w:hAnsi="Times New Roman"/>
          <w:sz w:val="22"/>
          <w:szCs w:val="26"/>
          <w:u w:val="single"/>
        </w:rPr>
        <w:t>West Texas</w:t>
      </w:r>
      <w:r>
        <w:rPr>
          <w:rFonts w:cs="Times New Roman" w:ascii="Times New Roman" w:hAnsi="Times New Roman"/>
          <w:sz w:val="22"/>
          <w:szCs w:val="26"/>
        </w:rPr>
        <w:t xml:space="preserve"> policy governs the length of the suspension period for proposed increased rates.  Here, Pacific Gas and Electric Company's proposal does not constitute a rate increase, but instead seeks compensation for a new service.  Thus, FERC contends no portion of PG&amp;E's proposal can be characterized as an "increase.” Requests for Rehearing due June 15.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PacifiCorp. EL01-061-001</w:t>
      </w:r>
      <w:r>
        <w:rPr>
          <w:rFonts w:cs="Times New Roman" w:ascii="Times New Roman" w:hAnsi="Times New Roman"/>
          <w:sz w:val="22"/>
          <w:szCs w:val="26"/>
        </w:rPr>
        <w:t xml:space="preserve">. </w:t>
      </w:r>
      <w:r>
        <w:rPr>
          <w:rFonts w:cs="Times New Roman" w:ascii="Times New Roman" w:hAnsi="Times New Roman"/>
          <w:i/>
          <w:iCs/>
          <w:sz w:val="22"/>
          <w:szCs w:val="26"/>
        </w:rPr>
        <w:t>Transmission Service Agreement.</w:t>
      </w:r>
      <w:r>
        <w:rPr>
          <w:rFonts w:cs="Times New Roman" w:ascii="Times New Roman" w:hAnsi="Times New Roman"/>
          <w:sz w:val="22"/>
          <w:szCs w:val="26"/>
        </w:rPr>
        <w:t xml:space="preserve">  On February 26, 2001, PacifiCorp submitted revised tariff sheets and a service agreement for 30 MW of long-term firm point-to-point transmission service with Powerex Corporation. (ER01-1325-000).  On March 28, 2001, Idaho Power Company (Idaho Power) filed a complaint against PacifiCorp, alleging that PacifiCorp improperly denied Idaho Power's request for firm-point-to-point transmission service for 30 MW for a one year-term, and improperly accepted a competing Powerex application. (EL01-061-000).  On April 27, 2001, FERC: 1) granted the relief requested in Idaho Power's complaint since Idaho Power was the first to provide all the requisite information required of it by the PacifiCorp OASIS, even though it wasn't the first to pay a deposit; 2) rejected PacifiCorp’s service agreement with Powerex; and 3) required PacifiCorp to submit a service agreement with Idaho Power.  On May 4, 2001, PacifiCorp tendered for filing with FERC, in accordance with 18 CFR Part 35 of FERC’s Rules and Regulations, a long-term firm transmission service agreement with Idaho Power Company (Idaho) under PacifiCorp's FERC Electric Tariff, Second Revised Volume No. 11 to provide 30 MW of capacity.  Notice issued May 14. Protests due May 25.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Pinnacle West Energy Corporation.  ER01-2049-000.</w:t>
      </w:r>
      <w:r>
        <w:rPr>
          <w:rFonts w:cs="Times New Roman" w:ascii="Times New Roman" w:hAnsi="Times New Roman"/>
          <w:sz w:val="22"/>
          <w:szCs w:val="26"/>
        </w:rPr>
        <w:t xml:space="preserve">  </w:t>
      </w:r>
      <w:r>
        <w:rPr>
          <w:rFonts w:cs="Times New Roman" w:ascii="Times New Roman" w:hAnsi="Times New Roman"/>
          <w:i/>
          <w:iCs/>
          <w:sz w:val="22"/>
          <w:szCs w:val="26"/>
        </w:rPr>
        <w:t>Service Agreement.</w:t>
      </w:r>
      <w:r>
        <w:rPr>
          <w:rFonts w:cs="Times New Roman" w:ascii="Times New Roman" w:hAnsi="Times New Roman"/>
          <w:sz w:val="22"/>
          <w:szCs w:val="26"/>
        </w:rPr>
        <w:t xml:space="preserve">  On May 15, 2001, Pinnacle West Energy Corporation (PWE) tendered for filing an umbrella service agreement under PWE’s market-based rate electric tariff, FERC Electric Tariff, Volume No. 1, between PWE and Pinnacle West Capital Corporation.  Notice issued May 18.  Protests due June 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Portland General Electric Company.  ER01-2051-000 and ER98-1643-003.</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Revisions.  </w:t>
      </w:r>
      <w:r>
        <w:rPr>
          <w:rFonts w:cs="Times New Roman" w:ascii="Times New Roman" w:hAnsi="Times New Roman"/>
          <w:sz w:val="22"/>
          <w:szCs w:val="26"/>
        </w:rPr>
        <w:t>On May 15, 2001, Portland General Electric Company (PGE) tendered for filing as part of its FERC Electric Tariff, Fifth Revised Volume No. 11, proposed changes to Sheet No. 2, to become effective on April 26, 2001.  The changes consisted of removal of restrictions on the sale of power between PGE, on the one hand, and Sierra Pacific Power Company, Nevada Power Company, Sierra Pacific Energy Company, and Sierra Pacific Resources, on the other.  The removal of these restrictions was based on the termination of the Asset Purchase Agreement, pursuant to which SPR would have acquired all issued and outstanding stock of PGE, a wholly-owned subsidiary of Enron Corp.  The termination of this Asset Purchase Agreement was announced on April 26, 2001.  Notice issued May 18.  Protests due June 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Powerex Corporation vs. U.S. Department of Energy - Western Area Power Administration, Rocky Mountain Region/Western Area Colorado Missouri. EL01-058-000. </w:t>
      </w:r>
      <w:r>
        <w:rPr>
          <w:rFonts w:cs="Times New Roman" w:ascii="Times New Roman" w:hAnsi="Times New Roman"/>
          <w:i/>
          <w:iCs/>
          <w:sz w:val="22"/>
          <w:szCs w:val="26"/>
        </w:rPr>
        <w:t xml:space="preserve">Transmission Service Issues. </w:t>
      </w:r>
      <w:r>
        <w:rPr>
          <w:rFonts w:cs="Times New Roman" w:ascii="Times New Roman" w:hAnsi="Times New Roman"/>
          <w:sz w:val="22"/>
          <w:szCs w:val="26"/>
        </w:rPr>
        <w:t>FERC issues an order that denies Powerex Corporation’s (Powerex) complaint that argues that no record of Idaho Power's transmission service request was posted on Western Area Power Administration, Rocky Mountain Region/Western Area Colorado Missouri’s OASIS and, thus, Western Area Power Administration, Rocky Mountain Region/Western Area Colorado Missouri's acceptance of this request was invalid. FERC states 1) Western Area Power Administration, Rocky Mountain Region/Western Area Colorado Missouri’s actions in this matter were appropriate, 2) that Powerex had the opportunity to participate in the rebid process but chose not to do so based on its conviction that its unconditioned reservation was still valid, and on claimed inadequate time and irregularities in the bid process, which FERC finds is an insufficient basis; and 3) Powerex's own inaction prevented it from taking advantage of the rebid process and now Powerex must live with this decision.  Requests for Rehearing due June 15.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Public Service Company of New Mexico.  ER01-1845-001.</w:t>
      </w:r>
      <w:r>
        <w:rPr>
          <w:rFonts w:cs="Times New Roman" w:ascii="Times New Roman" w:hAnsi="Times New Roman"/>
          <w:sz w:val="22"/>
          <w:szCs w:val="26"/>
        </w:rPr>
        <w:t xml:space="preserve"> </w:t>
      </w:r>
      <w:r>
        <w:rPr>
          <w:rFonts w:cs="Times New Roman" w:ascii="Times New Roman" w:hAnsi="Times New Roman"/>
          <w:i/>
          <w:iCs/>
          <w:sz w:val="22"/>
          <w:szCs w:val="26"/>
        </w:rPr>
        <w:t xml:space="preserve"> OATT Corrections.  </w:t>
      </w:r>
      <w:r>
        <w:rPr>
          <w:rFonts w:cs="Times New Roman" w:ascii="Times New Roman" w:hAnsi="Times New Roman"/>
          <w:sz w:val="22"/>
          <w:szCs w:val="26"/>
        </w:rPr>
        <w:t>On May 11, 2001, Public Service Company of New Mexico (PNM) tendered for filing a correction to its April 20, 2001 submittal of First Revised Sheet Nos. 90, 91 and 92 of PNM’s Open Access Transmission Tariff to incorporate a change to the pricing methodology for energy provided by PNM for Schedule 4 – Energy Imbalance Service.  PNM explained that the correction incorporates the intended change in the pricing language as described in the transmittal letter to the April 20 filing.  PNM also noted that its filing is available for public inspection at its offices in Albuquerque, New Mexico.  Notice issued May 16.  Protests due June 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Public Service Company of New Mexico.  ER01-2019-000.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May 10, 2001, Public Service Company of New Mexico (PNM) tendered for filing two executed service agreements with Portland General Electric Company (Portland), under the terms of PNM’s Open Access Transmission Tariff.  One agreement is for short-term firm point-to-point transmission service and one is for non-firm point-to-point transmission service.   PNM requested an effective date for the agreements of May 2, 2001, the date of execution.  PNM noted that its filing is available for public inspection at its offices in Albuquerque, New Mexico.  Notice issued May 16.  Protests due May 31.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rPr>
        <w:t>San Diego Gas &amp; Electric Company v. Sellers of Energy and Ancillary Services and Investigation of Practices of the California Independent System Operator and the California Power Exchange. EL00-095-033 and EL00-098-032.</w:t>
      </w:r>
      <w:r>
        <w:rPr>
          <w:rFonts w:cs="Times New Roman" w:ascii="Times New Roman" w:hAnsi="Times New Roman"/>
          <w:sz w:val="22"/>
        </w:rPr>
        <w:t xml:space="preserve"> </w:t>
      </w:r>
      <w:r>
        <w:rPr>
          <w:rFonts w:cs="Times New Roman" w:ascii="Times New Roman" w:hAnsi="Times New Roman"/>
          <w:i/>
          <w:iCs/>
          <w:sz w:val="22"/>
        </w:rPr>
        <w:t xml:space="preserve">Refunds. </w:t>
      </w:r>
      <w:r>
        <w:rPr>
          <w:rFonts w:cs="Times New Roman" w:ascii="Times New Roman" w:hAnsi="Times New Roman"/>
          <w:sz w:val="22"/>
        </w:rPr>
        <w:t xml:space="preserve">On November 14, 2000, FERC initiated hearing procedures to investigate justness and reasonableness of rates of public utility sellers in CAISO and CalPX Markets and to investigate CAISO and CalPX tariffs, contracts, institutional structure and bylaws. On December 15, 2000, FERC directed remedies for the California wholesale market and adopted a $150/MWh soft price cap. On March 9, 2001, FERC directed public utility sellers with transactions made above the proxy market clearing price while a Stage 3 Emergency was in effect to provide refunds of excess amounts charged for certain electric energy sales, or alternatively to provide further cost or other justification for such charges. On April 26, 2001, FERC 1) adopted a market monitoring and mitigation plan for the California market to replace the $150/MWh breakpoint plan adopted in its December 15, 2000 order; and 2) instituted an investigation into the rates, terms, and conditions of public utility sales for resale of electric energy in interstate commerce in the WSCC other than sales through the CAISO markets. On May 14, 2001, </w:t>
      </w:r>
      <w:r>
        <w:rPr>
          <w:rFonts w:cs="Times New Roman" w:ascii="Times New Roman" w:hAnsi="Times New Roman"/>
          <w:sz w:val="22"/>
          <w:szCs w:val="26"/>
        </w:rPr>
        <w:t>FERC issues a notice that sets the proxy market clearing price at $318/MWh for the month of April 2001.  FERC states that since CAISOdid not call a Stage 3 emergency in April 2001, there are no potential refunds or offsets by public utility sellers pursuant to the terms of FERC's March 9 order. Protests due May 28.</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 Into Markets Operated by the California Independent System Operator and the California Power Exchange.  EL00-095-012.  </w:t>
      </w:r>
      <w:r>
        <w:rPr>
          <w:rFonts w:cs="Times New Roman" w:ascii="Times New Roman" w:hAnsi="Times New Roman"/>
          <w:i/>
          <w:iCs/>
          <w:sz w:val="22"/>
          <w:szCs w:val="26"/>
        </w:rPr>
        <w:t xml:space="preserve">Mitigation Plan.  </w:t>
      </w:r>
      <w:r>
        <w:rPr>
          <w:rFonts w:cs="Times New Roman" w:ascii="Times New Roman" w:hAnsi="Times New Roman"/>
          <w:sz w:val="22"/>
          <w:szCs w:val="26"/>
        </w:rPr>
        <w:t>On May 16, 2001, the Cities of Anaheim, Azusa, Banning, Colton, and Riverside, California (Cities) filed a Motion for Clarification of FERC’s Order Establishing Prospective Mitigation and Monitoring Plan for the California Wholesale Electric Markets and Establishing an Investigation of Public Utility Rates in Wholesale Western Energy Markets, which was issued April 26, 2001.  In its motion, Cities requested expedited consideration and a shortened answer period for the filing of answers to its May 16, 2001 Motion.  On May 18, 2001, FERC issued a notice shortening the answer period to and including May 25, 2001.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1440" w:leader="none"/>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San Diego Gas &amp; Electric Company v. Sellers of Energy and Ancillary Services Into Markets Operated by the California Independent System Operator and the California Power Exchange; Investigation of Practices of the California ISO and the California Power Exchange Removing Obstacles to Increased Generation and Natural Gas Supply in the Western United States; Section 210(d) Proceeding Applicable to Electric Utilities in California. EL00-095-020. EL00-98-019. EL01-47-002. EL01-72-000.</w:t>
      </w:r>
      <w:r>
        <w:rPr>
          <w:rFonts w:cs="Times New Roman" w:ascii="Times New Roman" w:hAnsi="Times New Roman"/>
          <w:sz w:val="22"/>
          <w:szCs w:val="26"/>
        </w:rPr>
        <w:t xml:space="preserve"> </w:t>
      </w:r>
      <w:r>
        <w:rPr>
          <w:rFonts w:cs="Times New Roman" w:ascii="Times New Roman" w:hAnsi="Times New Roman"/>
          <w:i/>
          <w:iCs/>
          <w:sz w:val="22"/>
          <w:szCs w:val="26"/>
        </w:rPr>
        <w:t xml:space="preserve">Qualified Facilities.  </w:t>
      </w:r>
      <w:r>
        <w:rPr>
          <w:rFonts w:cs="Times New Roman" w:ascii="Times New Roman" w:hAnsi="Times New Roman"/>
          <w:sz w:val="22"/>
          <w:szCs w:val="26"/>
        </w:rPr>
        <w:t>On May 16, 2001, FERC issues an order that grants in part motions for emergency relief filed by Ridgewood Power LLC and the California Cogeneration Council. FERC orders all California electric utilities to interconnect with any authorized California qualifying facility (QF) requesting such interconnection for purposes of accomplishing third-party sales and to undertake procedures to do so. FERC defers action on the issue of whether, for any QF that has not been fully paid by a California utility for past deliveries of power, we should allow that QF to sell 100% of its power to third parties at negotiated rates under bilateral arrangements. Requests for Rehearing due June 15.</w:t>
      </w:r>
    </w:p>
    <w:p>
      <w:pPr>
        <w:pStyle w:val="Normal"/>
        <w:tabs>
          <w:tab w:val="left" w:pos="-1440" w:leader="none"/>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1440" w:leader="none"/>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Sierra Pacific Power Company and Nevada Power Company.  ER01-2042-000.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May 14, 2001, Sierra Pacific Power Company and Nevada Power Company (jointly Operating Companies) tendered for filing Service Agreements with the following entities for Non-Firm and/or Short-Term Firm Point-to-Point Transmission Service  under Sierra Pacific Resources Operating Companies FERC Electric Tariff, First Revised Volume No. 1, Open Access Transmission Tariff (Tariff): 1) Aquila Energy Marketing Corporation (Short-Term); 2) Sempra Energy Trading Corporation (Short-Term); 3) Colorado River Commission (Short-Term and Non-Firm); 4) Portland General Electric (Short-Term and Non-Firm); and 5) Calpine Energy Services, L.P. (Short-Term and Non-Firm).  The Operating Companies explained that they are filing the executed Service Agreements with FERC in compliance with Sections 13.4 and 14.4 of the Tariff and applicable FERC regulations.  The Operating Companies also submitted revised Sheet Nos. 195, 195A and 196 (Attachment E) to the Tariff, which is an updated list of all current subscribers.  The Operating Companies requested waiver of FERC’s notice requirements to permit an effective date of May 15, 2001 for Attachment E, and to allow the Service Agreements to become effective according to their terms.  Notice issued May 17.  Protests due June 4.</w:t>
      </w:r>
    </w:p>
    <w:p>
      <w:pPr>
        <w:pStyle w:val="Normal"/>
        <w:tabs>
          <w:tab w:val="left" w:pos="-1440" w:leader="none"/>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1440" w:leader="none"/>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Tucson Electric Power Company.  ER01-2033-000.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May 11, 2001, Tucson Electric Power Company tendered for filing one service agreement for firm service, pursuant to Part II of Tucson’s Open Access Transmission Tariff, which was filed in Docket No. ER01-208.  Specifically, the service agreement provides for firm point-to point transmission service and is dated March 23, 2001 by and between Tucson Electric Power Company and Arizona Electric Power Cooperative, Inc. – FERC Electric Tariff Vol. No. 2, Service Agreement No.166.  Notice issued May 16.  Protests due June 1.</w:t>
      </w:r>
    </w:p>
    <w:p>
      <w:pPr>
        <w:pStyle w:val="Normal"/>
        <w:tabs>
          <w:tab w:val="left" w:pos="-1440" w:leader="none"/>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Tucson Electric Power Company. ER01-1801-000, ER00-2998-001, ER00-2999-001, ER00-3000-001, and ER00-3001-001.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July 28, 2000, FERC rejected Southern Company Services, Inc.’s request for confidential treatment of the four power purchase agreements it filed June 30, 2000 in Docket Nos. ER00-2998-000, ER00-2999-000, ER00-3000-000, and ER00-3001-000.  On May 16, 2001, FERC issues an order that conditionally accepts Tucson Electric Power Company’s April 12, 2001 long-term service agreement with Phelps Dodge Energy Services under Tucson's market-based rate tariff, to be effective March 14, 2001. FERC holds in abeyance the requirement that Tucson Electric Power Company file the agreement on a non-confidential basis pending the outcome of Southern’s request for rehearing of FERC's July 28, 2000 order.  FERC consolidates Docket No. ER01-1801-000 with Docket Nos. ER00-2998-001, ER00-2999-001, ER00-3000-001, and ER00-3001-001. Requests for Rehearing due June 15.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Tucson Electric Power Company.  ER01-2034-000. </w:t>
      </w:r>
      <w:r>
        <w:rPr>
          <w:rFonts w:cs="Times New Roman" w:ascii="Times New Roman" w:hAnsi="Times New Roman"/>
          <w:i/>
          <w:iCs/>
          <w:sz w:val="22"/>
          <w:szCs w:val="26"/>
        </w:rPr>
        <w:t xml:space="preserve">Transmission Service Agreements.  </w:t>
      </w:r>
      <w:r>
        <w:rPr>
          <w:rFonts w:cs="Times New Roman" w:ascii="Times New Roman" w:hAnsi="Times New Roman"/>
          <w:sz w:val="22"/>
          <w:szCs w:val="26"/>
        </w:rPr>
        <w:t>On May 11, 2001, Tucson Electric Power Company tendered for filing: 1) an Umbrella Service Agreement (for short-term firm service); and 2) a Service Agreement (for non-firm service) pursuant to Part II of Tucson’s Open Access Transmission Tariff, which was filed in Docket No. ER01-208-000.  The Umbrella Agreement for Short-Term Firm Point-to-Point Transmission Service was dated March 5, 2001 by and between Tucson Electric Power Company and Calpine Energy Services, L.P. – FERC Electric Tariff Vol. No. 2, Service Agreement No. 159.  Further, the Service Agreement for Non-Firm Point-to Point Transmission Service was dated March 5, 2001 by and between Tucson Electric Power Company and Calpine Energy Serves, L.P. – FERC Electric Tariff Vol. No. 2, Service Agreement No. 160.  Notice issued May 16.  Protests due June 1.</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b/>
          <w:bCs/>
          <w:sz w:val="22"/>
          <w:szCs w:val="26"/>
        </w:rPr>
        <w:t>Western Resources, Inc. and Kansas Gas and Electric CompanyER01-1650-000 and ER01-1650-001</w:t>
      </w:r>
      <w:r>
        <w:rPr>
          <w:rFonts w:cs="Times New Roman" w:ascii="Times New Roman" w:hAnsi="Times New Roman"/>
          <w:sz w:val="22"/>
          <w:szCs w:val="26"/>
        </w:rPr>
        <w:t xml:space="preserve">. </w:t>
      </w:r>
      <w:r>
        <w:rPr>
          <w:rFonts w:cs="Times New Roman" w:ascii="Times New Roman" w:hAnsi="Times New Roman"/>
          <w:i/>
          <w:iCs/>
          <w:sz w:val="22"/>
          <w:szCs w:val="26"/>
        </w:rPr>
        <w:t xml:space="preserve">Electric Power Supply Agreement and Interconnection Agreement.  </w:t>
      </w:r>
      <w:r>
        <w:rPr>
          <w:rFonts w:cs="Times New Roman" w:ascii="Times New Roman" w:hAnsi="Times New Roman"/>
          <w:sz w:val="22"/>
          <w:szCs w:val="26"/>
        </w:rPr>
        <w:t>On May 16, 2001, FERC issues an order that accepts Western Resources, Inc.’s (Western Resources) March 30, 2001 revised  Electric Power Supply Agreement (Agreement) with Doniphan Electric Cooperative Association, Inc. (Doniphan), to be effective June 1, 2001 (ER01-1650-000).  FERC also accepts Kansas Gas and Electric Company’s March 30, 2001 amendment to its interconnection agreement with Western Resources, to be effective June 1, 2001 (ER01-1661-000). The Agreement filed in Docket No. ER01-1650-000 reflects Doniphan's updated five-year capacity forecast and an increase in the capability limits of Doniphan's Blair and Midway delivery points.  The Agreement filed in Docket No. ER01-1661-000 reflects the amount of transmission capacity reserved for Western Resources’ sole use during the period of June 1, 2001 through May 31, 2002. Requests for Rehearing due June 15.</w:t>
      </w:r>
    </w:p>
    <w:p>
      <w:pPr>
        <w:pStyle w:val="Normal"/>
        <w:tabs>
          <w:tab w:val="left" w:pos="540" w:leader="none"/>
          <w:tab w:val="left" w:pos="1260" w:leader="none"/>
        </w:tabs>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left" w:pos="-1440" w:leader="none"/>
          <w:tab w:val="left" w:pos="540" w:leader="none"/>
          <w:tab w:val="left" w:pos="1260" w:leader="none"/>
        </w:tabs>
        <w:ind w:hanging="540" w:start="540" w:end="0"/>
        <w:jc w:val="both"/>
        <w:rPr>
          <w:rFonts w:ascii="Times New Roman" w:hAnsi="Times New Roman" w:cs="Times New Roman"/>
          <w:sz w:val="22"/>
        </w:rPr>
      </w:pPr>
      <w:r>
        <w:rPr>
          <w:rFonts w:cs="Times New Roman" w:ascii="Times New Roman" w:hAnsi="Times New Roman"/>
          <w:b/>
          <w:bCs/>
          <w:sz w:val="22"/>
          <w:szCs w:val="26"/>
        </w:rPr>
        <w:t xml:space="preserve">Western Systems Coordinating Council, Southwest Regional Transmission Association, Western Regional Transmission Association.  EL01-74-000 and ER01-2058-000.  </w:t>
      </w:r>
      <w:r>
        <w:rPr>
          <w:rFonts w:cs="Times New Roman" w:ascii="Times New Roman" w:hAnsi="Times New Roman"/>
          <w:i/>
          <w:iCs/>
          <w:sz w:val="22"/>
          <w:szCs w:val="26"/>
        </w:rPr>
        <w:t xml:space="preserve">Petition for Declaratory Order.  </w:t>
      </w:r>
      <w:r>
        <w:rPr>
          <w:rFonts w:cs="Times New Roman" w:ascii="Times New Roman" w:hAnsi="Times New Roman"/>
          <w:sz w:val="22"/>
          <w:szCs w:val="26"/>
        </w:rPr>
        <w:t>On May 7, 2001, FERC issued a notice that Docket No. ER01-2058-000 has now been assigned to the Petition for Declaratory Order filed with FERC on May 3, 2001, and noticed on May 7, 2001inDocket No. EL01-74-000.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BTU Watch " w:date="0-00-00T00:00:00Z" w:initials="JR">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What is the difference between 1 and 2.  cannot these two be rolled into one.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May-18.doc</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1239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upperLetter"/>
      <w:lvlText w:val="%1."/>
      <w:lvlJc w:val="start"/>
      <w:pPr>
        <w:tabs>
          <w:tab w:val="num" w:pos="900"/>
        </w:tabs>
        <w:ind w:start="900" w:hanging="540"/>
      </w:pPr>
      <w:rPr>
        <w:b/>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5z0">
    <w:name w:val="WW8Num5z0"/>
    <w:qFormat/>
    <w:rPr/>
  </w:style>
  <w:style w:type="character" w:styleId="WW8Num7z0">
    <w:name w:val="WW8Num7z0"/>
    <w:qFormat/>
    <w:rPr>
      <w:b/>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4"/>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widowControl w:val="false"/>
      <w:tabs>
        <w:tab w:val="clear" w:pos="540"/>
      </w:tabs>
      <w:autoSpaceDE w:val="false"/>
      <w:ind w:hanging="0" w:start="720" w:end="0"/>
    </w:pPr>
    <w:rPr>
      <w:rFonts w:ascii="Times New Roman" w:hAnsi="Times New Roman" w:cs="Times New Roman"/>
      <w:sz w:val="26"/>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2001-05-31T19:42:00Z</dcterms:created>
  <dc:creator>Jan Butler</dc:creator>
  <dc:description/>
  <dc:language>en-CA</dc:language>
  <cp:lastModifiedBy>ralvare2</cp:lastModifiedBy>
  <cp:lastPrinted>2000-01-10T14:49:00Z</cp:lastPrinted>
  <dcterms:modified xsi:type="dcterms:W3CDTF">2001-05-31T19:56:00Z</dcterms:modified>
  <cp:revision>4</cp:revision>
  <dc:subject/>
  <dc:title>Weekly Regulatory Report template</dc:title>
</cp:coreProperties>
</file>