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December 10, 1999</w:t>
      </w:r>
    </w:p>
    <w:p>
      <w:pPr>
        <w:pStyle w:val="Normal"/>
        <w:ind w:firstLine="720" w:start="1440" w:end="0"/>
        <w:jc w:val="center"/>
        <w:rPr>
          <w:sz w:val="22"/>
        </w:rPr>
      </w:pPr>
      <w:r>
        <w:rPr>
          <w:sz w:val="22"/>
        </w:rPr>
      </w:r>
    </w:p>
    <w:p>
      <w:pPr>
        <w:pStyle w:val="Normal"/>
        <w:jc w:val="both"/>
        <w:rPr>
          <w:sz w:val="22"/>
        </w:rPr>
      </w:pPr>
      <w:r>
        <w:rPr>
          <w:sz w:val="22"/>
        </w:rPr>
        <w:t>Ms. Robert Stamp</w:t>
      </w:r>
    </w:p>
    <w:p>
      <w:pPr>
        <w:pStyle w:val="Normal"/>
        <w:jc w:val="both"/>
        <w:rPr>
          <w:sz w:val="22"/>
        </w:rPr>
      </w:pPr>
      <w:r>
        <w:rPr>
          <w:sz w:val="22"/>
        </w:rPr>
        <w:t>Maverick Pipeline LLC</w:t>
      </w:r>
    </w:p>
    <w:p>
      <w:pPr>
        <w:pStyle w:val="Normal"/>
        <w:jc w:val="both"/>
        <w:rPr>
          <w:sz w:val="22"/>
        </w:rPr>
      </w:pPr>
      <w:r>
        <w:rPr>
          <w:sz w:val="22"/>
        </w:rPr>
        <w:t>895 West River Cross Road</w:t>
      </w:r>
    </w:p>
    <w:p>
      <w:pPr>
        <w:pStyle w:val="Normal"/>
        <w:jc w:val="both"/>
        <w:rPr>
          <w:sz w:val="22"/>
        </w:rPr>
      </w:pPr>
      <w:r>
        <w:rPr>
          <w:sz w:val="22"/>
        </w:rPr>
        <w:t>P.O. Drawer 2360</w:t>
      </w:r>
    </w:p>
    <w:p>
      <w:pPr>
        <w:pStyle w:val="Normal"/>
        <w:jc w:val="both"/>
        <w:rPr>
          <w:sz w:val="22"/>
        </w:rPr>
      </w:pPr>
      <w:r>
        <w:rPr>
          <w:sz w:val="22"/>
        </w:rPr>
        <w:t>Caspar, Wyoming 82602</w:t>
      </w:r>
    </w:p>
    <w:p>
      <w:pPr>
        <w:pStyle w:val="Normal"/>
        <w:jc w:val="both"/>
        <w:rPr>
          <w:sz w:val="22"/>
        </w:rPr>
      </w:pPr>
      <w:r>
        <w:rPr>
          <w:sz w:val="22"/>
        </w:rPr>
      </w:r>
    </w:p>
    <w:p>
      <w:pPr>
        <w:pStyle w:val="Normal"/>
        <w:ind w:hanging="720" w:start="720" w:end="720"/>
        <w:jc w:val="both"/>
        <w:rPr>
          <w:sz w:val="22"/>
        </w:rPr>
      </w:pPr>
      <w:r>
        <w:rPr>
          <w:sz w:val="22"/>
        </w:rPr>
        <w:t>Re:</w:t>
        <w:tab/>
        <w:t>Purchase of Line Pack Gas for the Maverick 10" Pipeline</w:t>
      </w:r>
    </w:p>
    <w:p>
      <w:pPr>
        <w:pStyle w:val="Normal"/>
        <w:jc w:val="both"/>
        <w:rPr>
          <w:sz w:val="22"/>
        </w:rPr>
      </w:pPr>
      <w:r>
        <w:rPr>
          <w:sz w:val="22"/>
        </w:rPr>
      </w:r>
    </w:p>
    <w:p>
      <w:pPr>
        <w:pStyle w:val="Normal"/>
        <w:jc w:val="both"/>
        <w:rPr>
          <w:sz w:val="22"/>
        </w:rPr>
      </w:pPr>
      <w:r>
        <w:rPr>
          <w:sz w:val="22"/>
        </w:rPr>
        <w:t>Dear Mr. Stamp:</w:t>
      </w:r>
    </w:p>
    <w:p>
      <w:pPr>
        <w:pStyle w:val="Normal"/>
        <w:jc w:val="both"/>
        <w:rPr>
          <w:sz w:val="22"/>
        </w:rPr>
      </w:pPr>
      <w:r>
        <w:rPr>
          <w:sz w:val="22"/>
        </w:rPr>
      </w:r>
    </w:p>
    <w:p>
      <w:pPr>
        <w:pStyle w:val="Normal"/>
        <w:jc w:val="both"/>
        <w:rPr/>
      </w:pPr>
      <w:r>
        <w:rPr>
          <w:sz w:val="22"/>
        </w:rPr>
        <w:tab/>
        <w:t>This letter agreement (this "</w:t>
      </w:r>
      <w:r>
        <w:rPr>
          <w:sz w:val="22"/>
          <w:u w:val="single"/>
        </w:rPr>
        <w:t>Agreement</w:t>
      </w:r>
      <w:r>
        <w:rPr>
          <w:sz w:val="22"/>
        </w:rPr>
        <w:t>") sets forth the agreement entered into between Enron North America Corp., a Delaware corporation ("</w:t>
      </w:r>
      <w:r>
        <w:rPr>
          <w:sz w:val="22"/>
          <w:u w:val="single"/>
        </w:rPr>
        <w:t>ENA</w:t>
      </w:r>
      <w:r>
        <w:rPr>
          <w:sz w:val="22"/>
        </w:rPr>
        <w:t>"), Enron Midstream Services, L.L.C., a Delaware limited liability company ("</w:t>
      </w:r>
      <w:r>
        <w:rPr>
          <w:sz w:val="22"/>
          <w:u w:val="single"/>
        </w:rPr>
        <w:t>EMS</w:t>
      </w:r>
      <w:r>
        <w:rPr>
          <w:sz w:val="22"/>
        </w:rPr>
        <w:t>"), and Maverick Pipeline LLC, a Wyoming limited liability company ("</w:t>
      </w:r>
      <w:r>
        <w:rPr>
          <w:sz w:val="22"/>
          <w:u w:val="single"/>
        </w:rPr>
        <w:t>Maverick</w:t>
      </w:r>
      <w:r>
        <w:rPr>
          <w:sz w:val="22"/>
        </w:rPr>
        <w:t>") (each a "Party" and collectively the "</w:t>
      </w:r>
      <w:r>
        <w:rPr>
          <w:sz w:val="22"/>
          <w:u w:val="single"/>
        </w:rPr>
        <w:t>Parties</w:t>
      </w:r>
      <w:r>
        <w:rPr>
          <w:sz w:val="22"/>
        </w:rPr>
        <w:t>"), covering the purchase by Maverick of pack gas from ENA for Maverick's 10" pipeline section from Highway 14-16 to Deadhorse in the Powder River Basin in Wyoming.</w:t>
      </w:r>
    </w:p>
    <w:p>
      <w:pPr>
        <w:pStyle w:val="Normal"/>
        <w:jc w:val="both"/>
        <w:rPr>
          <w:sz w:val="22"/>
        </w:rPr>
      </w:pPr>
      <w:r>
        <w:rPr>
          <w:sz w:val="22"/>
        </w:rPr>
      </w:r>
    </w:p>
    <w:p>
      <w:pPr>
        <w:pStyle w:val="Normal"/>
        <w:jc w:val="both"/>
        <w:rPr>
          <w:sz w:val="22"/>
        </w:rPr>
      </w:pPr>
      <w:r>
        <w:rPr>
          <w:sz w:val="22"/>
        </w:rPr>
        <w:tab/>
        <w:t>The Parties agree that the terms and conditions of the purchase of pack gas from ENA by Maverick shall be as follows:</w:t>
      </w:r>
    </w:p>
    <w:p>
      <w:pPr>
        <w:pStyle w:val="Normal"/>
        <w:jc w:val="both"/>
        <w:rPr>
          <w:sz w:val="22"/>
        </w:rPr>
      </w:pPr>
      <w:r>
        <w:rPr>
          <w:sz w:val="22"/>
        </w:rPr>
        <w:tab/>
      </w:r>
    </w:p>
    <w:p>
      <w:pPr>
        <w:pStyle w:val="Normal"/>
        <w:jc w:val="both"/>
        <w:rPr>
          <w:sz w:val="22"/>
        </w:rPr>
      </w:pPr>
      <w:r>
        <w:rPr>
          <w:sz w:val="22"/>
        </w:rPr>
        <w:tab/>
        <w:t>1.  Approximate Total Volume of pack gas:</w:t>
        <w:tab/>
        <w:t>3500 Mcf</w:t>
      </w:r>
    </w:p>
    <w:p>
      <w:pPr>
        <w:pStyle w:val="Normal"/>
        <w:jc w:val="both"/>
        <w:rPr>
          <w:sz w:val="22"/>
        </w:rPr>
      </w:pPr>
      <w:r>
        <w:rPr>
          <w:sz w:val="22"/>
        </w:rPr>
        <w:tab/>
        <w:t>2.  Maximum Delivery Pressure from EMS</w:t>
        <w:tab/>
        <w:t>500 psig</w:t>
      </w:r>
    </w:p>
    <w:p>
      <w:pPr>
        <w:pStyle w:val="Normal"/>
        <w:ind w:hanging="4320" w:start="5040" w:end="0"/>
        <w:jc w:val="both"/>
        <w:rPr>
          <w:sz w:val="22"/>
        </w:rPr>
      </w:pPr>
      <w:r>
        <w:rPr>
          <w:sz w:val="22"/>
        </w:rPr>
        <w:t>3.  Receipt/Measurement Point:</w:t>
        <w:tab/>
        <w:t>EMS' meter at Box Draw Tap.</w:t>
      </w:r>
    </w:p>
    <w:p>
      <w:pPr>
        <w:pStyle w:val="Normal"/>
        <w:ind w:hanging="4320" w:start="5040" w:end="0"/>
        <w:jc w:val="both"/>
        <w:rPr/>
      </w:pPr>
      <w:r>
        <w:rPr>
          <w:sz w:val="22"/>
        </w:rPr>
        <w:t>4.  Gas Quality:</w:t>
        <w:tab/>
        <w:t>In accordance with Section 8.2 of that certain Firm Lease of Capacity Agreement between EMS and Maverick dated November 18, 1999 (the "</w:t>
      </w:r>
      <w:r>
        <w:rPr>
          <w:sz w:val="22"/>
          <w:u w:val="single"/>
        </w:rPr>
        <w:t>Lease Agreement</w:t>
      </w:r>
      <w:r>
        <w:rPr>
          <w:sz w:val="22"/>
        </w:rPr>
        <w:t>").</w:t>
      </w:r>
    </w:p>
    <w:p>
      <w:pPr>
        <w:pStyle w:val="Normal"/>
        <w:ind w:hanging="4320" w:start="5040" w:end="0"/>
        <w:jc w:val="both"/>
        <w:rPr/>
      </w:pPr>
      <w:r>
        <w:rPr>
          <w:sz w:val="22"/>
        </w:rPr>
        <w:t>5.  Pack Gas Fee:</w:t>
        <w:tab/>
        <w:t>$1.90/Mcf times the total volume of Maverick's pack gas (the "</w:t>
      </w:r>
      <w:r>
        <w:rPr>
          <w:sz w:val="22"/>
          <w:u w:val="single"/>
        </w:rPr>
        <w:t>Pack Gas Fee</w:t>
      </w:r>
      <w:r>
        <w:rPr>
          <w:sz w:val="22"/>
        </w:rPr>
        <w:t>")</w:t>
      </w:r>
    </w:p>
    <w:p>
      <w:pPr>
        <w:pStyle w:val="Normal"/>
        <w:ind w:hanging="4320" w:start="5040" w:end="0"/>
        <w:jc w:val="both"/>
        <w:rPr>
          <w:sz w:val="22"/>
        </w:rPr>
      </w:pPr>
      <w:r>
        <w:rPr>
          <w:sz w:val="22"/>
        </w:rPr>
        <w:t>6.  Payment Terms:</w:t>
        <w:tab/>
        <w:t>Maverick shall pay the Pack Gas Fee by giving EMS credits, in the amount of the Pack Gas Fee,</w:t>
      </w:r>
    </w:p>
    <w:p>
      <w:pPr>
        <w:pStyle w:val="Normal"/>
        <w:ind w:hanging="4320" w:start="5040" w:end="0"/>
        <w:jc w:val="both"/>
        <w:rPr>
          <w:sz w:val="22"/>
        </w:rPr>
      </w:pPr>
      <w:r>
        <w:rPr>
          <w:sz w:val="22"/>
        </w:rPr>
        <w:t xml:space="preserve"> </w:t>
      </w:r>
      <w:r>
        <w:rPr>
          <w:sz w:val="22"/>
        </w:rPr>
        <w:tab/>
        <w:t>against EMS' capacity use fees under the Lease Agreement.  Such credits shall be given against all capacity use fees incurred by EMS until the Pack Gas Fee is paid in full.</w:t>
      </w:r>
    </w:p>
    <w:p>
      <w:pPr>
        <w:pStyle w:val="Normal"/>
        <w:ind w:hanging="4320" w:start="5040" w:end="0"/>
        <w:jc w:val="both"/>
        <w:rPr>
          <w:sz w:val="22"/>
        </w:rPr>
      </w:pPr>
      <w:r>
        <w:rPr>
          <w:sz w:val="22"/>
        </w:rPr>
        <w:t>7.  Allocation:</w:t>
        <w:tab/>
        <w:t>All pack gas delivered to EMS at the Deadhorse Station shall be subtracted from pack gas delivered to Maverick at the Box Draw Tap.</w:t>
      </w:r>
    </w:p>
    <w:p>
      <w:pPr>
        <w:pStyle w:val="Normal"/>
        <w:jc w:val="both"/>
        <w:rPr>
          <w:sz w:val="22"/>
        </w:rPr>
      </w:pPr>
      <w:r>
        <w:rPr>
          <w:sz w:val="22"/>
        </w:rPr>
      </w:r>
    </w:p>
    <w:p>
      <w:pPr>
        <w:pStyle w:val="BodyTextIndent"/>
        <w:jc w:val="both"/>
        <w:rPr>
          <w:sz w:val="22"/>
        </w:rPr>
      </w:pPr>
      <w:r>
        <w:rPr>
          <w:sz w:val="22"/>
        </w:rPr>
      </w:r>
    </w:p>
    <w:p>
      <w:pPr>
        <w:pStyle w:val="BodyTextIndent"/>
        <w:jc w:val="both"/>
        <w:rPr/>
      </w:pPr>
      <w:r>
        <w:rPr/>
        <w:t>It is understood that performance hereunder shall be subject to all valid laws and lawful orders, rules and regulations of duly constituted governmental authorities having jurisdiction or control over the Parties hereto or the subject matter hereof.</w:t>
      </w:r>
    </w:p>
    <w:p>
      <w:pPr>
        <w:pStyle w:val="Heading2"/>
        <w:spacing w:before="0" w:after="0"/>
        <w:rPr>
          <w:sz w:val="22"/>
        </w:rPr>
      </w:pPr>
      <w:r>
        <w:rPr>
          <w:sz w:val="22"/>
        </w:rPr>
      </w:r>
    </w:p>
    <w:p>
      <w:pPr>
        <w:pStyle w:val="Heading2"/>
        <w:spacing w:before="0" w:after="0"/>
        <w:rPr/>
      </w:pPr>
      <w:r>
        <w:rPr>
          <w:b/>
          <w:sz w:val="22"/>
        </w:rPr>
        <w:t>NEITHER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r>
        <w:rPr>
          <w:b/>
          <w:sz w:val="18"/>
        </w:rPr>
        <w:t>.</w:t>
      </w:r>
    </w:p>
    <w:p>
      <w:pPr>
        <w:pStyle w:val="BodyTextIndent2"/>
        <w:rPr>
          <w:b w:val="false"/>
          <w:sz w:val="18"/>
        </w:rPr>
      </w:pPr>
      <w:r>
        <w:rPr>
          <w:b w:val="false"/>
          <w:sz w:val="18"/>
        </w:rPr>
      </w:r>
    </w:p>
    <w:p>
      <w:pPr>
        <w:pStyle w:val="BodyTextIndent2"/>
        <w:rPr/>
      </w:pPr>
      <w:r>
        <w:rPr/>
        <w:t xml:space="preserve">THIS AGREEMENT SHALL BE GOVERNED BY AND CONSTRUED IN ACCORDANCE WITH THE LAWS OF THE STATE OF WYOMING, EXCLUDING ANY CONFLICTS-OF-LAW RULE OR PRINCIPLE WHICH MIGHT REFER TO THE LAWS OF ANOTHER STATE.  </w:t>
      </w:r>
    </w:p>
    <w:p>
      <w:pPr>
        <w:pStyle w:val="BodyTextIndent"/>
        <w:rPr/>
      </w:pPr>
      <w:r>
        <w:rPr/>
      </w:r>
    </w:p>
    <w:p>
      <w:pPr>
        <w:pStyle w:val="Normal"/>
        <w:ind w:start="4500" w:end="0"/>
        <w:jc w:val="both"/>
        <w:rPr>
          <w:sz w:val="22"/>
        </w:rPr>
      </w:pPr>
      <w:r>
        <w:rPr>
          <w:sz w:val="22"/>
        </w:rPr>
        <w:tab/>
      </w:r>
    </w:p>
    <w:p>
      <w:pPr>
        <w:pStyle w:val="Normal"/>
        <w:ind w:start="4500" w:end="0"/>
        <w:jc w:val="both"/>
        <w:rPr>
          <w:sz w:val="22"/>
        </w:rPr>
      </w:pPr>
      <w:r>
        <w:rPr>
          <w:sz w:val="22"/>
        </w:rPr>
      </w:r>
    </w:p>
    <w:p>
      <w:pPr>
        <w:pStyle w:val="Normal"/>
        <w:ind w:firstLine="540" w:start="4500" w:end="0"/>
        <w:jc w:val="both"/>
        <w:rPr>
          <w:sz w:val="22"/>
        </w:rPr>
      </w:pPr>
      <w:r>
        <w:rPr>
          <w:sz w:val="22"/>
        </w:rPr>
        <w:t>Sincerely,</w:t>
      </w:r>
    </w:p>
    <w:p>
      <w:pPr>
        <w:pStyle w:val="Normal"/>
        <w:jc w:val="both"/>
        <w:rPr>
          <w:sz w:val="22"/>
        </w:rPr>
      </w:pPr>
      <w:r>
        <w:rPr>
          <w:sz w:val="22"/>
        </w:rPr>
      </w:r>
    </w:p>
    <w:p>
      <w:pPr>
        <w:pStyle w:val="Normal"/>
        <w:ind w:firstLine="720" w:start="4320" w:end="0"/>
        <w:jc w:val="both"/>
        <w:rPr>
          <w:b/>
          <w:sz w:val="22"/>
        </w:rPr>
      </w:pPr>
      <w:r>
        <w:rPr>
          <w:b/>
          <w:sz w:val="22"/>
        </w:rPr>
        <w:t>ENRON NORTH AMERICA CORP.</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ind w:firstLine="720" w:start="4320" w:end="0"/>
        <w:jc w:val="both"/>
        <w:rPr>
          <w:b/>
          <w:sz w:val="22"/>
        </w:rPr>
      </w:pPr>
      <w:r>
        <w:rPr>
          <w:b/>
          <w:sz w:val="22"/>
        </w:rPr>
        <w:t>ENRON MIDSTREAM SERVICES, L.L.C.</w:t>
      </w:r>
    </w:p>
    <w:p>
      <w:pPr>
        <w:pStyle w:val="Normal"/>
        <w:ind w:firstLine="720" w:start="4320" w:end="0"/>
        <w:jc w:val="both"/>
        <w:rPr/>
      </w:pPr>
      <w:r>
        <w:rPr>
          <w:b/>
          <w:sz w:val="22"/>
        </w:rPr>
        <w:tab/>
      </w:r>
      <w:r>
        <w:rPr>
          <w:sz w:val="22"/>
        </w:rPr>
        <w:t>by Enron North America Corp.</w:t>
      </w:r>
    </w:p>
    <w:p>
      <w:pPr>
        <w:pStyle w:val="Normal"/>
        <w:ind w:firstLine="720" w:start="4320" w:end="0"/>
        <w:jc w:val="both"/>
        <w:rPr>
          <w:sz w:val="22"/>
        </w:rPr>
      </w:pPr>
      <w:r>
        <w:rPr>
          <w:sz w:val="22"/>
        </w:rPr>
        <w:tab/>
        <w:t>its Managing Member</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AGREED TO this __ day of December, 1999.</w:t>
      </w:r>
    </w:p>
    <w:p>
      <w:pPr>
        <w:pStyle w:val="Normal"/>
        <w:jc w:val="both"/>
        <w:rPr>
          <w:sz w:val="22"/>
        </w:rPr>
      </w:pPr>
      <w:r>
        <w:rPr>
          <w:sz w:val="22"/>
        </w:rPr>
      </w:r>
    </w:p>
    <w:p>
      <w:pPr>
        <w:pStyle w:val="Normal"/>
        <w:jc w:val="both"/>
        <w:rPr>
          <w:sz w:val="22"/>
        </w:rPr>
      </w:pPr>
      <w:r>
        <w:rPr>
          <w:sz w:val="22"/>
        </w:rPr>
      </w:r>
    </w:p>
    <w:p>
      <w:pPr>
        <w:pStyle w:val="BodyText2"/>
        <w:rPr>
          <w:b/>
          <w:sz w:val="22"/>
        </w:rPr>
      </w:pPr>
      <w:r>
        <w:rPr>
          <w:b/>
          <w:sz w:val="22"/>
        </w:rPr>
        <w:t>MAVERICK PIPELINE LLC</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/mnt/main-storage/datasets/enron-docs/doc/Maverick_Pack_Gas.doc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Maverick_Pack_Gas.doc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Maverick Pipeline LLC</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1999-12-10T12:36:00Z</dcterms:created>
  <dc:creator>Shonnie Daniel</dc:creator>
  <dc:description/>
  <cp:keywords>CARMICHAEL FIELD 4" P/L</cp:keywords>
  <dc:language>en-CA</dc:language>
  <cp:lastModifiedBy>gnemec</cp:lastModifiedBy>
  <cp:lastPrinted>1999-12-10T10:36:00Z</cp:lastPrinted>
  <dcterms:modified xsi:type="dcterms:W3CDTF">1999-12-10T14:06:00Z</dcterms:modified>
  <cp:revision>23</cp:revision>
  <dc:subject>ONYX GATHERING COMPANY, L.C.</dc:subject>
  <dc:title>LETTER OF UNDERSTANDINDG</dc:title>
</cp:coreProperties>
</file>