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MAURICIO MARQUEZ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304 Webster St. #1358, Houston TX 77002   phone: 713.858.3505, mauricio.marquez.wg01@wharton.upenn.edu</w:t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Heading4"/>
        <w:ind w:hanging="0" w:start="0"/>
        <w:jc w:val="center"/>
        <w:rPr>
          <w:u w:val="none"/>
        </w:rPr>
      </w:pPr>
      <w:r>
        <w:rPr>
          <w:u w:val="none"/>
        </w:rPr>
        <w:t>EDUCATION</w:t>
      </w:r>
    </w:p>
    <w:p>
      <w:pPr>
        <w:pStyle w:val="Heading2"/>
        <w:ind w:hanging="0" w:start="0"/>
        <w:jc w:val="start"/>
        <w:rPr/>
      </w:pPr>
      <w:r>
        <w:rPr/>
        <w:t>THE WHARTON SCHOOL, University of Pennsylvania</w:t>
        <w:tab/>
        <w:tab/>
        <w:tab/>
        <w:tab/>
        <w:t>Philadelphia, PA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Master in Business Administration, Class of 2001</w:t>
        <w:tab/>
        <w:tab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Dual Major in Finance and Entrepreneurial Management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Teacher Assistant of Advanced Corporate Finance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President of the Squash Club. VP of the Latin American conference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jc w:val="start"/>
        <w:rPr/>
      </w:pPr>
      <w:r>
        <w:rPr/>
        <w:t>UNIVERSIDAD DE LOS ANDES</w:t>
        <w:tab/>
        <w:tab/>
        <w:tab/>
        <w:tab/>
        <w:tab/>
        <w:tab/>
        <w:t>Bogotá, COLOMBIA</w:t>
      </w:r>
    </w:p>
    <w:p>
      <w:pPr>
        <w:pStyle w:val="Normal"/>
        <w:rPr>
          <w:sz w:val="20"/>
        </w:rPr>
      </w:pPr>
      <w:r>
        <w:rPr>
          <w:sz w:val="20"/>
        </w:rPr>
        <w:t>M.Sc. Industrial Engineering</w:t>
        <w:tab/>
        <w:tab/>
        <w:tab/>
        <w:tab/>
        <w:tab/>
        <w:tab/>
        <w:tab/>
        <w:t>1995 - 1997</w:t>
      </w:r>
    </w:p>
    <w:p>
      <w:pPr>
        <w:pStyle w:val="Heading2"/>
        <w:ind w:hanging="0" w:start="0"/>
        <w:jc w:val="start"/>
        <w:rPr>
          <w:b w:val="false"/>
        </w:rPr>
      </w:pPr>
      <w:r>
        <w:rPr>
          <w:b w:val="false"/>
        </w:rPr>
        <w:t>Degree in Mechanical Engineering</w:t>
        <w:tab/>
        <w:tab/>
        <w:tab/>
        <w:tab/>
        <w:tab/>
        <w:tab/>
        <w:tab/>
        <w:t>1990 - 1995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Major in Operational Research and Finance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M.S. thesis: developed a model to assess market risk of a Colombian diversified Portfolio through Value at Risk (VaR) 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Graduated in top 10% of the class in both programs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6"/>
        <w:ind w:hanging="0" w:start="0"/>
        <w:jc w:val="center"/>
        <w:rPr/>
      </w:pPr>
      <w:r>
        <w:rPr/>
        <w:t>EXPERIENCE</w:t>
      </w:r>
    </w:p>
    <w:p>
      <w:pPr>
        <w:pStyle w:val="Heading6"/>
        <w:ind w:hanging="0" w:start="0"/>
        <w:rPr>
          <w:bCs/>
          <w:szCs w:val="24"/>
        </w:rPr>
      </w:pPr>
      <w:r>
        <w:rPr>
          <w:bCs/>
          <w:szCs w:val="24"/>
        </w:rPr>
        <w:t>ENRON CORP</w:t>
        <w:tab/>
        <w:tab/>
        <w:tab/>
        <w:tab/>
        <w:tab/>
        <w:tab/>
        <w:tab/>
        <w:t xml:space="preserve"> </w:t>
        <w:tab/>
        <w:tab/>
        <w:t>Houston, TX</w:t>
      </w:r>
    </w:p>
    <w:p>
      <w:pPr>
        <w:pStyle w:val="Heading6"/>
        <w:ind w:hanging="0" w:start="0"/>
        <w:rPr>
          <w:bCs/>
          <w:szCs w:val="24"/>
        </w:rPr>
      </w:pPr>
      <w:r>
        <w:rPr>
          <w:b w:val="false"/>
          <w:szCs w:val="24"/>
        </w:rPr>
        <w:t>Associate, East Power Trading Fundamentals</w:t>
        <w:tab/>
        <w:tab/>
        <w:tab/>
        <w:tab/>
        <w:tab/>
        <w:t>2001</w:t>
      </w:r>
    </w:p>
    <w:p>
      <w:pPr>
        <w:pStyle w:val="Heading6"/>
        <w:numPr>
          <w:ilvl w:val="0"/>
          <w:numId w:val="4"/>
        </w:numPr>
        <w:rPr>
          <w:bCs/>
          <w:szCs w:val="24"/>
        </w:rPr>
      </w:pPr>
      <w:r>
        <w:rPr>
          <w:b w:val="false"/>
          <w:szCs w:val="24"/>
        </w:rPr>
        <w:t>Counseled traders regarding their financial positions and risk exposure to natural gas and power markets. Analyzed supply and demand for power. Forecasted power curve prices and assessed market risk.</w:t>
      </w:r>
    </w:p>
    <w:p>
      <w:pPr>
        <w:pStyle w:val="Heading6"/>
        <w:ind w:hanging="0" w:start="0"/>
        <w:rPr>
          <w:bCs/>
          <w:szCs w:val="24"/>
        </w:rPr>
      </w:pPr>
      <w:r>
        <w:rPr>
          <w:bCs/>
          <w:szCs w:val="24"/>
        </w:rPr>
      </w:r>
    </w:p>
    <w:p>
      <w:pPr>
        <w:pStyle w:val="Heading6"/>
        <w:ind w:hanging="0" w:start="0"/>
        <w:rPr>
          <w:bCs/>
          <w:szCs w:val="24"/>
        </w:rPr>
      </w:pPr>
      <w:r>
        <w:rPr>
          <w:bCs/>
          <w:szCs w:val="24"/>
        </w:rPr>
        <w:t>JP MORGAN SECURITIES</w:t>
        <w:tab/>
        <w:tab/>
        <w:tab/>
        <w:tab/>
        <w:tab/>
        <w:tab/>
        <w:tab/>
        <w:t>New York, NY</w:t>
      </w:r>
    </w:p>
    <w:p>
      <w:pPr>
        <w:pStyle w:val="Normal"/>
        <w:rPr>
          <w:sz w:val="20"/>
        </w:rPr>
      </w:pPr>
      <w:r>
        <w:rPr>
          <w:sz w:val="20"/>
        </w:rPr>
        <w:t>I-Banking Summer Associate, FIG for Emerging Markets</w:t>
        <w:tab/>
        <w:tab/>
        <w:tab/>
        <w:tab/>
        <w:t>2000</w:t>
      </w:r>
    </w:p>
    <w:p>
      <w:pPr>
        <w:pStyle w:val="BodyText"/>
        <w:numPr>
          <w:ilvl w:val="0"/>
          <w:numId w:val="3"/>
        </w:numPr>
        <w:jc w:val="start"/>
        <w:rPr/>
      </w:pPr>
      <w:r>
        <w:rPr>
          <w:i/>
          <w:iCs/>
        </w:rPr>
        <w:t>E-Finance experience:</w:t>
      </w:r>
      <w:r>
        <w:rPr/>
        <w:t xml:space="preserve"> successfully structured a B2C banking partnership in Spanish and Portuguese speaking markets: contributed in the development of the business plan, met with potential investors, and proposed its investment and governance structure. Analyzed potential acquisition of a financial service Internet Company</w:t>
      </w:r>
    </w:p>
    <w:p>
      <w:pPr>
        <w:pStyle w:val="BodyText"/>
        <w:numPr>
          <w:ilvl w:val="0"/>
          <w:numId w:val="3"/>
        </w:numPr>
        <w:jc w:val="start"/>
        <w:rPr/>
      </w:pPr>
      <w:r>
        <w:rPr>
          <w:i/>
          <w:iCs/>
        </w:rPr>
        <w:t>Financial institutions analysis</w:t>
      </w:r>
      <w:r>
        <w:rPr/>
        <w:t xml:space="preserve">: conducted due diligence, determined capitalization requirements and proposed a capitalization structure for a Mexican bank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6"/>
        <w:ind w:hanging="0" w:start="0"/>
        <w:rPr/>
      </w:pPr>
      <w:r>
        <w:rPr/>
        <w:t>SANTANDER INVESTMENT</w:t>
        <w:tab/>
        <w:tab/>
        <w:tab/>
        <w:tab/>
        <w:tab/>
        <w:tab/>
        <w:tab/>
        <w:t>Bogotá, COLOMBIA</w:t>
      </w:r>
    </w:p>
    <w:p>
      <w:pPr>
        <w:pStyle w:val="Normal"/>
        <w:rPr>
          <w:sz w:val="20"/>
        </w:rPr>
      </w:pPr>
      <w:r>
        <w:rPr>
          <w:sz w:val="20"/>
        </w:rPr>
        <w:t>Associate, Corporate Finance</w:t>
        <w:tab/>
        <w:tab/>
        <w:tab/>
        <w:tab/>
        <w:tab/>
        <w:tab/>
        <w:tab/>
        <w:t>1997 - 1999</w:t>
      </w:r>
    </w:p>
    <w:p>
      <w:pPr>
        <w:pStyle w:val="BodyText"/>
        <w:numPr>
          <w:ilvl w:val="0"/>
          <w:numId w:val="3"/>
        </w:numPr>
        <w:jc w:val="start"/>
        <w:rPr/>
      </w:pPr>
      <w:r>
        <w:rPr>
          <w:i/>
          <w:iCs/>
        </w:rPr>
        <w:t>Mergers and acquisitions</w:t>
      </w:r>
      <w:r>
        <w:rPr/>
        <w:t xml:space="preserve">: lead due diligence efforts, developed valuation models, coordinated financial documentation and implemented successful M&amp;A strategies for telecommunication, petrochemical and media sectors in the Andean region </w:t>
      </w:r>
    </w:p>
    <w:p>
      <w:pPr>
        <w:pStyle w:val="BodyText"/>
        <w:numPr>
          <w:ilvl w:val="0"/>
          <w:numId w:val="3"/>
        </w:numPr>
        <w:jc w:val="start"/>
        <w:rPr>
          <w:i/>
          <w:i/>
          <w:iCs/>
        </w:rPr>
      </w:pPr>
      <w:r>
        <w:rPr>
          <w:i/>
          <w:iCs/>
        </w:rPr>
        <w:t>Credit risk analysis:</w:t>
      </w:r>
      <w:r>
        <w:rPr/>
        <w:t xml:space="preserve"> performed due diligence and prepared financial documentation for various Syndicated Loans</w:t>
      </w:r>
    </w:p>
    <w:p>
      <w:pPr>
        <w:pStyle w:val="BodyText"/>
        <w:numPr>
          <w:ilvl w:val="0"/>
          <w:numId w:val="3"/>
        </w:numPr>
        <w:jc w:val="start"/>
        <w:rPr/>
      </w:pPr>
      <w:r>
        <w:rPr>
          <w:i/>
          <w:iCs/>
        </w:rPr>
        <w:t>Risk mitigation</w:t>
      </w:r>
      <w:r>
        <w:rPr/>
        <w:t>: created comprehensive financial model to support financing of a non-recourse toll road project for an Argentinean construction company and analyzed critical financial issues involving conglomerate clients of BSCH</w:t>
      </w:r>
    </w:p>
    <w:p>
      <w:pPr>
        <w:pStyle w:val="BodyText"/>
        <w:numPr>
          <w:ilvl w:val="0"/>
          <w:numId w:val="3"/>
        </w:numPr>
        <w:jc w:val="start"/>
        <w:rPr/>
      </w:pPr>
      <w:r>
        <w:rPr>
          <w:i/>
          <w:iCs/>
        </w:rPr>
        <w:t>Leadership and teamwork</w:t>
      </w:r>
      <w:r>
        <w:rPr/>
        <w:t>: trained and supervised a group of four credit analysts in Banco Santander and Santander Investment.</w:t>
      </w:r>
    </w:p>
    <w:p>
      <w:pPr>
        <w:pStyle w:val="BodyText"/>
        <w:numPr>
          <w:ilvl w:val="0"/>
          <w:numId w:val="3"/>
        </w:numPr>
        <w:jc w:val="start"/>
        <w:rPr/>
      </w:pPr>
      <w:r>
        <w:rPr>
          <w:i/>
          <w:iCs/>
        </w:rPr>
        <w:t>Representative transactions</w:t>
      </w:r>
      <w:r>
        <w:rPr/>
        <w:t>: advised a public utility acquiring a $180 million telecommunications provider, counseled an $80 million multinational merger of four petrochemical and manufacturing firms, participated in arranging a $100 million syndicated bridge loan and refinancing for an off-shore acquisition</w:t>
      </w:r>
    </w:p>
    <w:p>
      <w:pPr>
        <w:pStyle w:val="BodyText"/>
        <w:jc w:val="start"/>
        <w:rPr/>
      </w:pPr>
      <w:r>
        <w:rPr/>
      </w:r>
    </w:p>
    <w:p>
      <w:pPr>
        <w:pStyle w:val="Heading3"/>
        <w:jc w:val="start"/>
        <w:rPr/>
      </w:pPr>
      <w:r>
        <w:rPr/>
        <w:t>UNIVERSIDAD DE LOS ANDES</w:t>
        <w:tab/>
        <w:tab/>
        <w:tab/>
        <w:tab/>
        <w:tab/>
        <w:tab/>
        <w:t>Bogotá, COLOMBIA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  <w:t>Professor of Finance, Industrial Engineering Department</w:t>
        <w:tab/>
        <w:tab/>
        <w:tab/>
        <w:tab/>
        <w:t xml:space="preserve">1996- 1999 </w:t>
      </w:r>
    </w:p>
    <w:p>
      <w:pPr>
        <w:pStyle w:val="BodyText"/>
        <w:numPr>
          <w:ilvl w:val="0"/>
          <w:numId w:val="3"/>
        </w:numPr>
        <w:jc w:val="start"/>
        <w:rPr/>
      </w:pPr>
      <w:r>
        <w:rPr>
          <w:i/>
          <w:iCs/>
        </w:rPr>
        <w:t>Courses</w:t>
      </w:r>
      <w:r>
        <w:rPr/>
        <w:t>: Analysis of Investment Decisions, Investment Banking Topics</w:t>
      </w:r>
    </w:p>
    <w:p>
      <w:pPr>
        <w:pStyle w:val="BodyText"/>
        <w:numPr>
          <w:ilvl w:val="0"/>
          <w:numId w:val="3"/>
        </w:numPr>
        <w:jc w:val="start"/>
        <w:rPr/>
      </w:pPr>
      <w:r>
        <w:rPr>
          <w:i/>
          <w:iCs/>
        </w:rPr>
        <w:t>Communication skills</w:t>
      </w:r>
      <w:r>
        <w:rPr/>
        <w:t>: recognized by students and faculty as top Professor of Finance  (student survey)</w:t>
      </w:r>
    </w:p>
    <w:p>
      <w:pPr>
        <w:pStyle w:val="BodyText"/>
        <w:jc w:val="start"/>
        <w:rPr/>
      </w:pPr>
      <w:r>
        <w:rPr/>
      </w:r>
    </w:p>
    <w:p>
      <w:pPr>
        <w:pStyle w:val="Heading3"/>
        <w:jc w:val="start"/>
        <w:rPr/>
      </w:pPr>
      <w:r>
        <w:rPr/>
        <w:t xml:space="preserve">ADVANCED CONSULTORES </w:t>
        <w:tab/>
        <w:tab/>
        <w:tab/>
        <w:tab/>
        <w:tab/>
        <w:tab/>
        <w:tab/>
        <w:t>Bogotá, COLOMBIA</w:t>
      </w:r>
    </w:p>
    <w:p>
      <w:pPr>
        <w:pStyle w:val="BodyText"/>
        <w:jc w:val="start"/>
        <w:rPr/>
      </w:pPr>
      <w:r>
        <w:rPr/>
        <w:t>Financial Analyst</w:t>
        <w:tab/>
        <w:tab/>
        <w:tab/>
        <w:tab/>
        <w:tab/>
        <w:tab/>
        <w:tab/>
        <w:tab/>
        <w:tab/>
        <w:t>1996 - 1997</w:t>
      </w:r>
    </w:p>
    <w:p>
      <w:pPr>
        <w:pStyle w:val="BodyText"/>
        <w:numPr>
          <w:ilvl w:val="0"/>
          <w:numId w:val="3"/>
        </w:numPr>
        <w:jc w:val="start"/>
        <w:rPr/>
      </w:pPr>
      <w:r>
        <w:rPr>
          <w:i/>
          <w:iCs/>
        </w:rPr>
        <w:t>Financial modeling</w:t>
      </w:r>
      <w:r>
        <w:rPr/>
        <w:t>: evaluated and arranged optimal financing for a domestic power plant and other infrastructure projects</w:t>
      </w:r>
    </w:p>
    <w:p>
      <w:pPr>
        <w:pStyle w:val="Normal"/>
        <w:ind w:end="-180"/>
        <w:rPr>
          <w:sz w:val="20"/>
        </w:rPr>
      </w:pPr>
      <w:r>
        <w:rPr>
          <w:sz w:val="20"/>
        </w:rPr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 xml:space="preserve">FOSTER WHEELER ANDINA (FWA) – U. DE LOS ANDES </w:t>
        <w:tab/>
        <w:tab/>
        <w:tab/>
        <w:t>Bogotá, COLOMBIA</w:t>
      </w:r>
    </w:p>
    <w:p>
      <w:pPr>
        <w:pStyle w:val="Normal"/>
        <w:rPr>
          <w:sz w:val="20"/>
        </w:rPr>
      </w:pPr>
      <w:r>
        <w:rPr>
          <w:sz w:val="20"/>
        </w:rPr>
        <w:t>Project Management Analyst</w:t>
        <w:tab/>
        <w:tab/>
        <w:tab/>
        <w:tab/>
        <w:tab/>
        <w:tab/>
        <w:tab/>
        <w:t>1995 - 1996</w:t>
      </w:r>
    </w:p>
    <w:p>
      <w:pPr>
        <w:pStyle w:val="BodyText"/>
        <w:numPr>
          <w:ilvl w:val="0"/>
          <w:numId w:val="3"/>
        </w:numPr>
        <w:jc w:val="start"/>
        <w:rPr/>
      </w:pPr>
      <w:r>
        <w:rPr>
          <w:i/>
          <w:iCs/>
        </w:rPr>
        <w:t>Resource allocation</w:t>
      </w:r>
      <w:r>
        <w:rPr/>
        <w:t>: consulted division leaders and project managers for improving FWA organizational structure</w:t>
      </w:r>
    </w:p>
    <w:p>
      <w:pPr>
        <w:pStyle w:val="BodyText"/>
        <w:numPr>
          <w:ilvl w:val="0"/>
          <w:numId w:val="3"/>
        </w:numPr>
        <w:jc w:val="start"/>
        <w:rPr/>
      </w:pPr>
      <w:r>
        <w:rPr>
          <w:i/>
          <w:iCs/>
        </w:rPr>
        <w:t>Project management</w:t>
      </w:r>
      <w:r>
        <w:rPr/>
        <w:t xml:space="preserve">: analyzed and counseled senior-level management of engineering and construction projects for petrochemical, beverage and food industries  </w:t>
      </w:r>
    </w:p>
    <w:p>
      <w:pPr>
        <w:pStyle w:val="BodyText"/>
        <w:jc w:val="start"/>
        <w:rPr/>
      </w:pPr>
      <w:r>
        <w:rPr/>
      </w:r>
    </w:p>
    <w:p>
      <w:pPr>
        <w:pStyle w:val="BodyText3"/>
        <w:jc w:val="center"/>
        <w:rPr/>
      </w:pPr>
      <w:r>
        <w:rPr/>
        <w:t>ADDITIONAL INFORMATION</w:t>
      </w:r>
    </w:p>
    <w:p>
      <w:pPr>
        <w:pStyle w:val="Normal"/>
        <w:rPr>
          <w:sz w:val="20"/>
        </w:rPr>
      </w:pPr>
      <w:r>
        <w:rPr>
          <w:sz w:val="20"/>
        </w:rPr>
        <w:t xml:space="preserve">Languages: </w:t>
        <w:tab/>
        <w:t>Native Spanish, fluent English and French, training Portuguese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  <w:t>Activities:</w:t>
        <w:tab/>
        <w:t>Theater, Windsurfing, Scuba Diving, Squash (II Div Colombian Champion), Basketball and Hiking</w:t>
      </w:r>
    </w:p>
    <w:sectPr>
      <w:type w:val="nextPage"/>
      <w:pgSz w:w="12240" w:h="15840"/>
      <w:pgMar w:left="900" w:right="720" w:gutter="0" w:header="0" w:top="54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40" w:start="1440" w:end="0"/>
      <w:jc w:val="both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sz w:val="20"/>
      <w:szCs w:val="2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0"/>
      <w:szCs w:val="2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0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1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1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sz w:val="16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sz w:val="16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3">
    <w:name w:val="Body Text 3"/>
    <w:basedOn w:val="Normal"/>
    <w:qFormat/>
    <w:pPr>
      <w:jc w:val="both"/>
    </w:pPr>
    <w:rPr>
      <w:b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2001-11-29T12:10:00Z</dcterms:created>
  <dc:creator>Mauricio Márquez B.</dc:creator>
  <dc:description/>
  <dc:language>en-CA</dc:language>
  <cp:lastModifiedBy>mmarque2</cp:lastModifiedBy>
  <cp:lastPrinted>2001-09-25T10:25:00Z</cp:lastPrinted>
  <dcterms:modified xsi:type="dcterms:W3CDTF">2001-11-29T18:06:00Z</dcterms:modified>
  <cp:revision>4</cp:revision>
  <dc:subject/>
  <dc:title>MAURICIO MARQUEZ BARRETO</dc:title>
</cp:coreProperties>
</file>