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/>
      </w:pPr>
      <w:r>
        <w:object w:dxaOrig="2984" w:dyaOrig="100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26pt;margin-top:-50.4pt;width:149.25pt;height:50.2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080583688" r:id="rId2"/>
        </w:object>
      </w:r>
      <w:r>
        <w:rPr>
          <w:rFonts w:eastAsia="Garamond"/>
        </w:rPr>
        <w:t xml:space="preserve">          </w:t>
      </w:r>
      <w:r>
        <w:rPr>
          <w:rFonts w:cs="Arial Narrow" w:ascii="Arial Narrow" w:hAnsi="Arial Narrow"/>
          <w:sz w:val="28"/>
        </w:rPr>
        <w:t>Reid Walker Services</w:t>
      </w:r>
    </w:p>
    <w:p>
      <w:pPr>
        <w:pStyle w:val="Heading2"/>
        <w:jc w:val="start"/>
        <w:rPr/>
      </w:pPr>
      <w:r>
        <w:rPr>
          <w:rFonts w:eastAsia="Garamond"/>
        </w:rPr>
        <w:t xml:space="preserve">                 </w:t>
      </w:r>
      <w:r>
        <w:rPr/>
        <w:t>6240 Westheimer</w:t>
      </w:r>
    </w:p>
    <w:p>
      <w:pPr>
        <w:pStyle w:val="Heading3"/>
        <w:rPr/>
      </w:pPr>
      <w:r>
        <w:rPr>
          <w:rFonts w:eastAsia="Garamond"/>
        </w:rPr>
        <w:t xml:space="preserve">              </w:t>
      </w:r>
      <w:r>
        <w:rPr/>
        <w:t>Houston, Texas 77057</w:t>
      </w:r>
    </w:p>
    <w:p>
      <w:pPr>
        <w:pStyle w:val="Normal"/>
        <w:ind w:firstLine="720" w:start="1440" w:end="0"/>
        <w:rPr>
          <w:rFonts w:ascii="Garamond" w:hAnsi="Garamond" w:cs="Garamond"/>
          <w:b/>
        </w:rPr>
      </w:pPr>
      <w:r>
        <w:rPr>
          <w:rFonts w:eastAsia="Garamond" w:cs="Garamond" w:ascii="Garamond" w:hAnsi="Garamond"/>
          <w:b/>
        </w:rPr>
        <w:t xml:space="preserve">                  </w:t>
      </w:r>
      <w:r>
        <w:rPr>
          <w:rFonts w:cs="Garamond" w:ascii="Garamond" w:hAnsi="Garamond"/>
          <w:b/>
        </w:rPr>
        <w:t>(713)-789-5296</w:t>
      </w:r>
    </w:p>
    <w:p>
      <w:pPr>
        <w:pStyle w:val="Normal"/>
        <w:rPr>
          <w:b/>
          <w:bCs w:val="false"/>
        </w:rPr>
      </w:pPr>
      <w:r>
        <w:rPr/>
        <w:t xml:space="preserve">      </w:t>
      </w:r>
      <w:r>
        <w:rPr/>
        <w:tab/>
        <w:tab/>
        <w:tab/>
        <w:t xml:space="preserve">        </w:t>
      </w:r>
      <w:hyperlink r:id="rId4">
        <w:r>
          <w:rPr>
            <w:rStyle w:val="Hyperlink"/>
            <w:b/>
          </w:rPr>
          <w:t>rwalker801@earthlink.net</w:t>
        </w:r>
      </w:hyperlink>
    </w:p>
    <w:p>
      <w:pPr>
        <w:pStyle w:val="Normal"/>
        <w:rPr>
          <w:b/>
          <w:bCs w:val="false"/>
        </w:rPr>
      </w:pPr>
      <w:r>
        <w:rPr>
          <w:b/>
          <w:bCs w:val="false"/>
        </w:rPr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02/11/02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Maud W. Gordon Elementary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Kevin Hyatt</w:t>
      </w:r>
    </w:p>
    <w:p>
      <w:pPr>
        <w:pStyle w:val="Normal"/>
        <w:rPr>
          <w:b/>
          <w:bCs w:val="false"/>
        </w:rPr>
      </w:pPr>
      <w:hyperlink r:id="rId5">
        <w:r>
          <w:rPr>
            <w:rStyle w:val="Hyperlink"/>
            <w:b/>
            <w:bCs/>
          </w:rPr>
          <w:t>kevin.hyatt@enron.com</w:t>
        </w:r>
      </w:hyperlink>
    </w:p>
    <w:p>
      <w:pPr>
        <w:pStyle w:val="Normal"/>
        <w:rPr>
          <w:b/>
          <w:bCs w:val="false"/>
        </w:rPr>
      </w:pPr>
      <w:r>
        <w:rPr>
          <w:b/>
          <w:bCs w:val="false"/>
        </w:rPr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(713) 853-5559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1                  Middle Atlantic           DWR-21-22                      Rack                       500.00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1                  Middle Atlantic           FD-21                                Door                       110.00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1                  Middle Atlantic           D2LK                                Drawer                   122.00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1                  ETA                              PD8L                                Power Distr.             99.00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1                  Peavey AA                    SRM 821                         Mixer                      490.00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1                  Rane                              GE-60                              EQ                           550.00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1                  AudioTechnica             W1452                             HH wireless            350.00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1                  Sony                               TYCWR565RM            Dual Cassette         300.00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1                  Denon                            DN-H800                         CD/ AM FM          500.00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1                  QSC                               ISA 750                            Amplifier               675.00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2                  AudioTechnica             AT 873R                          Condenser mics     400.00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2                  PROEL                         FRE-200                           Boom Stands           80.00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2                  SoundTech                    SR-15                               Mains speakers     800.00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1                  Peavey                          TLS 2                                Stage Monitor       200.00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2                  Omni Mount                100WBX                           Wall mounts          170.00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1                  Peavey                          Versa 70                            Monitor mount       80.00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 xml:space="preserve"> 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 xml:space="preserve">                                                                                      </w:t>
      </w:r>
      <w:r>
        <w:rPr>
          <w:b/>
          <w:bCs w:val="false"/>
        </w:rPr>
        <w:t>Equipment Total       $      5426.00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 xml:space="preserve">                                                                                      </w:t>
      </w:r>
      <w:r>
        <w:rPr>
          <w:b/>
          <w:bCs w:val="false"/>
        </w:rPr>
        <w:t>Labor &amp; Hardware           1500.00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 xml:space="preserve">                                                                                      </w:t>
      </w:r>
      <w:r>
        <w:rPr>
          <w:b/>
          <w:bCs w:val="false"/>
        </w:rPr>
        <w:t>Total                            $     6926.00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  <w:t>Provide and install  listed equipment. Operations instructional to follow installation.</w:t>
      </w:r>
    </w:p>
    <w:p>
      <w:pPr>
        <w:pStyle w:val="Normal"/>
        <w:rPr>
          <w:b/>
          <w:bCs w:val="false"/>
        </w:rPr>
      </w:pPr>
      <w:r>
        <w:rPr>
          <w:b/>
          <w:bCs w:val="fals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ramond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bCs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1440" w:end="0"/>
      <w:outlineLvl w:val="0"/>
    </w:pPr>
    <w:rPr>
      <w:rFonts w:ascii="Garamond" w:hAnsi="Garamond" w:cs="Garamond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720" w:start="1440" w:end="0"/>
      <w:jc w:val="center"/>
      <w:outlineLvl w:val="1"/>
    </w:pPr>
    <w:rPr>
      <w:rFonts w:ascii="Garamond" w:hAnsi="Garamond" w:cs="Garamond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1440" w:end="0"/>
      <w:outlineLvl w:val="2"/>
    </w:pPr>
    <w:rPr>
      <w:rFonts w:ascii="Garamond" w:hAnsi="Garamond" w:cs="Garamond"/>
      <w:b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hyperlink" Target="mailto:rwalker801@earthlink.net" TargetMode="External"/><Relationship Id="rId5" Type="http://schemas.openxmlformats.org/officeDocument/2006/relationships/hyperlink" Target="mailto:kevin.hyatt@enron.com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2007-02-11T18:55:00Z</dcterms:created>
  <dc:creator>XXX-XXX</dc:creator>
  <dc:description/>
  <dc:language>en-CA</dc:language>
  <cp:lastModifiedBy>Reid Walwer</cp:lastModifiedBy>
  <cp:lastPrinted>1999-01-25T17:01:00Z</cp:lastPrinted>
  <dcterms:modified xsi:type="dcterms:W3CDTF">2007-02-11T18:55:00Z</dcterms:modified>
  <cp:revision>3</cp:revision>
  <dc:subject/>
  <dc:title>          Reid Walker Services</dc:title>
</cp:coreProperties>
</file>