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Material Change Process Questions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Is the Site Profiles Desk responsible for reviewing baseline to determine whether tolerances have been exceeded? If not, who is?</w:t>
      </w:r>
    </w:p>
    <w:p>
      <w:pPr>
        <w:pStyle w:val="Normal"/>
        <w:numPr>
          <w:ilvl w:val="0"/>
          <w:numId w:val="1"/>
        </w:numPr>
        <w:rPr/>
      </w:pPr>
      <w:r>
        <w:rPr/>
        <w:t>If not Site Profiles Desk, then why would it be different from Consumption Risk that is held by the Site Profiles Desk?</w:t>
      </w:r>
    </w:p>
    <w:p>
      <w:pPr>
        <w:pStyle w:val="Normal"/>
        <w:numPr>
          <w:ilvl w:val="0"/>
          <w:numId w:val="1"/>
        </w:numPr>
        <w:rPr/>
      </w:pPr>
      <w:r>
        <w:rPr/>
        <w:t>What are the processes that determine if a material change has occurred?</w:t>
      </w:r>
    </w:p>
    <w:p>
      <w:pPr>
        <w:pStyle w:val="Normal"/>
        <w:numPr>
          <w:ilvl w:val="0"/>
          <w:numId w:val="1"/>
        </w:numPr>
        <w:rPr/>
      </w:pPr>
      <w:r>
        <w:rPr/>
        <w:t>How often do we review currently?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How often </w:t>
      </w:r>
      <w:r>
        <w:rPr>
          <w:i/>
        </w:rPr>
        <w:t>should</w:t>
      </w:r>
      <w:r>
        <w:rPr/>
        <w:t xml:space="preserve"> we review? Is it feasible to review monthly?</w:t>
      </w:r>
    </w:p>
    <w:p>
      <w:pPr>
        <w:pStyle w:val="Normal"/>
        <w:numPr>
          <w:ilvl w:val="0"/>
          <w:numId w:val="1"/>
        </w:numPr>
        <w:rPr/>
      </w:pPr>
      <w:r>
        <w:rPr/>
        <w:t>Is the consumption data inputted by Operations? (Billing &amp; Invoicing or Baseline)?</w:t>
      </w:r>
    </w:p>
    <w:p>
      <w:pPr>
        <w:pStyle w:val="Normal"/>
        <w:numPr>
          <w:ilvl w:val="0"/>
          <w:numId w:val="1"/>
        </w:numPr>
        <w:rPr/>
      </w:pPr>
      <w:r>
        <w:rPr/>
        <w:t>How is the data interfaced with the department responsible for Baseline/Consumption Change?</w:t>
      </w:r>
    </w:p>
    <w:p>
      <w:pPr>
        <w:pStyle w:val="Normal"/>
        <w:numPr>
          <w:ilvl w:val="0"/>
          <w:numId w:val="1"/>
        </w:numPr>
        <w:rPr/>
      </w:pPr>
      <w:r>
        <w:rPr/>
        <w:t>Other than Invoicing and Service Management, who else needs to be notified of a change?</w:t>
      </w:r>
    </w:p>
    <w:p>
      <w:pPr>
        <w:pStyle w:val="Normal"/>
        <w:numPr>
          <w:ilvl w:val="0"/>
          <w:numId w:val="1"/>
        </w:numPr>
        <w:rPr/>
      </w:pPr>
      <w:r>
        <w:rPr/>
        <w:t>Theoretically, any deviation from the baseline bands should be a “pass through” to the customer. Are there any P&amp;L risks that have not been identified?</w:t>
      </w:r>
    </w:p>
    <w:p>
      <w:pPr>
        <w:pStyle w:val="Normal"/>
        <w:numPr>
          <w:ilvl w:val="0"/>
          <w:numId w:val="1"/>
        </w:numPr>
        <w:rPr/>
      </w:pPr>
      <w:r>
        <w:rPr/>
        <w:t>From the time a material change has been identified, how soon can Billing &amp; Invoicing be notified to update their systems and/or notify CSC/Avista?</w:t>
      </w:r>
    </w:p>
    <w:p>
      <w:pPr>
        <w:pStyle w:val="Normal"/>
        <w:numPr>
          <w:ilvl w:val="0"/>
          <w:numId w:val="1"/>
        </w:numPr>
        <w:rPr/>
      </w:pPr>
      <w:r>
        <w:rPr/>
        <w:t>What are the biggest constraints to effectively managing all our risks with regard to Material Change?</w:t>
      </w:r>
    </w:p>
    <w:p>
      <w:pPr>
        <w:pStyle w:val="Normal"/>
        <w:numPr>
          <w:ilvl w:val="0"/>
          <w:numId w:val="1"/>
        </w:numPr>
        <w:rPr/>
      </w:pPr>
      <w:r>
        <w:rPr/>
        <w:t>What are the anticipated benefits of this process?</w:t>
      </w:r>
    </w:p>
    <w:p>
      <w:pPr>
        <w:pStyle w:val="Normal"/>
        <w:numPr>
          <w:ilvl w:val="0"/>
          <w:numId w:val="1"/>
        </w:numPr>
        <w:rPr/>
      </w:pPr>
      <w:r>
        <w:rPr/>
        <w:t>How do we measure the impact of these benefits?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2001-09-06T11:22:00Z</dcterms:created>
  <dc:creator>EW/LN/CB</dc:creator>
  <dc:description/>
  <cp:keywords>calvert</cp:keywords>
  <dc:language>en-CA</dc:language>
  <cp:lastModifiedBy>Martin G. Rodgers</cp:lastModifiedBy>
  <cp:lastPrinted>2001-09-05T08:54:00Z</cp:lastPrinted>
  <dcterms:modified xsi:type="dcterms:W3CDTF">2001-09-06T11:23:00Z</dcterms:modified>
  <cp:revision>3</cp:revision>
  <dc:subject/>
  <dc:title>calvert Frome</dc:title>
</cp:coreProperties>
</file>