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4666" w:dyaOrig="43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5.55pt;height:69.95pt" filled="f" o:ole="">
            <v:imagedata r:id="rId3" o:title=""/>
          </v:shape>
          <o:OLEObject Type="Embed" ProgID="" ShapeID="ole_rId2" DrawAspect="Content" ObjectID="_203366838" r:id="rId2"/>
        </w:object>
      </w:r>
      <w:r>
        <w:rPr/>
        <w:tab/>
        <w:tab/>
      </w:r>
      <w:r>
        <w:rPr>
          <w:b/>
          <w:sz w:val="32"/>
        </w:rPr>
        <w:t xml:space="preserve">Enron Canada Corp. 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(Enron Canada)</w:t>
      </w:r>
    </w:p>
    <w:p>
      <w:pPr>
        <w:pStyle w:val="Normal"/>
        <w:jc w:val="center"/>
        <w:rPr>
          <w:sz w:val="32"/>
        </w:rPr>
      </w:pPr>
      <w:r>
        <w:rPr>
          <w:b/>
          <w:sz w:val="32"/>
        </w:rPr>
        <w:t>Matching Gift Program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5"/>
              <w:ind w:hanging="0" w:start="0"/>
              <w:rPr/>
            </w:pPr>
            <w:r>
              <w:rPr/>
              <w:t>Request for Matching Gift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8"/>
        <w:gridCol w:w="3438"/>
      </w:tblGrid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Amount Contributed:</w:t>
            </w:r>
          </w:p>
        </w:tc>
        <w:tc>
          <w:tcPr>
            <w:tcW w:w="343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3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Date:</w:t>
            </w:r>
          </w:p>
        </w:tc>
        <w:tc>
          <w:tcPr>
            <w:tcW w:w="343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Institution or Organization:</w:t>
            </w:r>
          </w:p>
        </w:tc>
        <w:tc>
          <w:tcPr>
            <w:tcW w:w="343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Revenue Canada Charitable Registration No.:</w:t>
            </w:r>
          </w:p>
        </w:tc>
        <w:tc>
          <w:tcPr>
            <w:tcW w:w="3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 certify that all the information above is correct and that, to the best of my knowledge, my gift complies with all the provisions of the Enron Canada Matching Gift Program: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Employee Signature</w:t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1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Employee Name (Print)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Instructions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this form and forward it, along with the receipt from the recipient organization, to the Enron Canada matching gift administrator.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matching gift administrator will forward your request to the Enron Canada Charitable Donations Committee to verify the eligibility of the contribution.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If approved, the Accounting Department forwards a cheque to the recipient organization.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matching gift administrator advises you that the cheque has been forwarded to the recipient organization.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/mnt/main-storage/datasets/enron-docs/doc/Matching_Gift_Form.doc</w:t>
    </w:r>
    <w:r>
      <w:rPr>
        <w:sz w:val="16"/>
        <w:lang w:eastAsia="en-US"/>
      </w:rPr>
      <w:fldChar w:fldCharType="end"/>
    </w:r>
  </w:p>
  <w:p>
    <w:pPr>
      <w:pStyle w:val="Footer"/>
      <w:rPr/>
    </w:pPr>
    <w:r>
      <w:rPr>
        <w:sz w:val="16"/>
        <w:lang w:eastAsia="en-US"/>
      </w:rPr>
      <w:t xml:space="preserve">Revised: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\@"MM\/dd\/yy"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09/28/25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32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1999-09-24T12:41:00Z</dcterms:created>
  <dc:creator>Mercedes Estrada</dc:creator>
  <dc:description/>
  <dc:language>en-CA</dc:language>
  <cp:lastModifiedBy>ddoucet</cp:lastModifiedBy>
  <cp:lastPrinted>1999-09-24T09:18:00Z</cp:lastPrinted>
  <dcterms:modified xsi:type="dcterms:W3CDTF">1999-09-24T12:48:00Z</dcterms:modified>
  <cp:revision>4</cp:revision>
  <dc:subject/>
  <dc:title>THE PROGRAM	</dc:title>
</cp:coreProperties>
</file>