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28"/>
        </w:rPr>
      </w:pPr>
      <w:r>
        <w:rPr>
          <w:sz w:val="28"/>
        </w:rPr>
        <w:t>Objectives for Fundamental Rotation</w:t>
      </w:r>
    </w:p>
    <w:p>
      <w:pPr>
        <w:pStyle w:val="Normal"/>
        <w:jc w:val="center"/>
        <w:rPr/>
      </w:pPr>
      <w:r>
        <w:rPr/>
        <w:t>March 12, 2001</w:t>
      </w:r>
    </w:p>
    <w:p>
      <w:pPr>
        <w:pStyle w:val="Normal"/>
        <w:ind w:start="360" w:end="0"/>
        <w:rPr>
          <w:b/>
          <w:bCs/>
          <w:smallCaps/>
        </w:rPr>
      </w:pPr>
      <w:r>
        <w:rPr>
          <w:b/>
          <w:bCs/>
          <w:smallCaps/>
        </w:rPr>
      </w:r>
    </w:p>
    <w:p>
      <w:pPr>
        <w:pStyle w:val="Normal"/>
        <w:ind w:start="360" w:end="0"/>
        <w:rPr>
          <w:b/>
          <w:bCs/>
          <w:smallCaps/>
        </w:rPr>
      </w:pPr>
      <w:r>
        <w:rPr>
          <w:b/>
          <w:bCs/>
          <w:smallCaps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6"/>
        <w:gridCol w:w="2472"/>
        <w:gridCol w:w="4860"/>
        <w:gridCol w:w="1620"/>
      </w:tblGrid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#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Item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Target Finish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Resources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1.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Maintain West Region Forecasts 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Revise forcasts.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Prepare bid week materials.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Matt L., Jay R.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2.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Understand Impact of New Generation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Locate all new gas generation in West, inc. interconnects with pipelines.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Based on system characteristics, determine source of gas to meet additional demand.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Bart B., Julie G.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3.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Update Plasma Screen Content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Develop new content for plasma screens above West Desk.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Coordinate with IT to implement changes.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mallCaps/>
              </w:rPr>
            </w:pPr>
            <w:r>
              <w:rPr>
                <w:smallCaps/>
              </w:rPr>
              <w:t>-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4.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Understand West Power Fundamentals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>
                <w:b/>
                <w:bCs/>
                <w:smallCaps/>
              </w:rPr>
            </w:pPr>
            <w:r>
              <w:rPr/>
              <w:t>Investigate the value of any available West Power information to gas trading.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b/>
                <w:bCs/>
                <w:smallCaps/>
              </w:rPr>
            </w:pPr>
            <w:r>
              <w:rPr/>
              <w:t>Make accessible any valuable information.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Portland, Bart B.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5.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Socal Hourly Storage Capture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mallCaps/>
              </w:rPr>
            </w:pPr>
            <w:r>
              <w:rPr/>
              <w:t>Obtain Socal historical hourly storage activity from Socal.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mallCaps/>
              </w:rPr>
            </w:pPr>
            <w:r>
              <w:rPr/>
              <w:t>Develop/implement procedure for capturing hourly activity postings.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mallCaps/>
              </w:rPr>
            </w:pPr>
            <w:r>
              <w:rPr/>
              <w:t xml:space="preserve">Characterize hourly activity relative to daily totals, temp, and demand profiles.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Fundamentals IT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6.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Socal Sendout Model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b/>
                <w:bCs/>
                <w:smallCaps/>
              </w:rPr>
            </w:pPr>
            <w:r>
              <w:rPr/>
              <w:t>Continue development of Socal sendout model</w:t>
            </w:r>
            <w:r>
              <w:rPr>
                <w:b/>
                <w:bCs/>
                <w:smallCaps/>
              </w:rPr>
              <w:t xml:space="preserve"> </w:t>
            </w:r>
            <w:r>
              <w:rPr>
                <w:smallCaps/>
              </w:rPr>
              <w:t>(</w:t>
            </w:r>
            <w:r>
              <w:rPr/>
              <w:t>see Grigsby email).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Sachin G.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7.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Incentive Rates Mechanism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b/>
                <w:bCs/>
                <w:smallCaps/>
              </w:rPr>
            </w:pPr>
            <w:r>
              <w:rPr/>
              <w:t>For industry groups (identified in #7) determine gas price break points that: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20"/>
                <w:tab w:val="left" w:pos="972" w:leader="none"/>
              </w:tabs>
              <w:ind w:hanging="360" w:start="972" w:end="0"/>
              <w:rPr>
                <w:bCs/>
              </w:rPr>
            </w:pPr>
            <w:r>
              <w:rPr>
                <w:bCs/>
              </w:rPr>
              <w:t>make operation economically infeasible,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20"/>
                <w:tab w:val="left" w:pos="972" w:leader="none"/>
              </w:tabs>
              <w:ind w:hanging="360" w:start="972" w:end="0"/>
              <w:rPr>
                <w:bCs/>
              </w:rPr>
            </w:pPr>
            <w:r>
              <w:rPr>
                <w:bCs/>
              </w:rPr>
              <w:t>cause consumers to use alternative fuels,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Verawan Y.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8.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Industry Breakdown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b/>
                <w:bCs/>
                <w:smallCaps/>
              </w:rPr>
            </w:pPr>
            <w:r>
              <w:rPr>
                <w:bCs/>
              </w:rPr>
              <w:t>Characterize gas consuming groups in the West, including % total demand, and flexibility to switch fuels.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Verawan Y.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9.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Regulatory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mallCaps/>
              </w:rPr>
            </w:pPr>
            <w:r>
              <w:rPr/>
              <w:t xml:space="preserve">Keep abreast of current and forthcoming regulatory issues, and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mallCaps/>
              </w:rPr>
            </w:pPr>
            <w:r>
              <w:rPr/>
              <w:t>Make available to the West Desk.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Tara P.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10.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California Economic Indicators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b/>
                <w:bCs/>
                <w:smallCaps/>
              </w:rPr>
            </w:pPr>
            <w:r>
              <w:rPr>
                <w:bCs/>
              </w:rPr>
              <w:t>Develop a list of economic indicators relative to California.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b/>
                <w:bCs/>
                <w:smallCaps/>
              </w:rPr>
            </w:pPr>
            <w:r>
              <w:rPr>
                <w:bCs/>
              </w:rPr>
              <w:t>Find sources for indicators and provide on Gas Fundy website.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-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11.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Bloomberg Type” Query of Data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b/>
                <w:bCs/>
                <w:smallCaps/>
              </w:rPr>
            </w:pPr>
            <w:r>
              <w:rPr/>
              <w:t>Monitor and ensure that Gas Fundy interface meets the needs of the desk.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/>
              <w:t>Fundamentals IT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12.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Fill in Missing Ops Data and Get Online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mallCaps/>
              </w:rPr>
            </w:pPr>
            <w:r>
              <w:rPr/>
              <w:t>Identify historical information gaps in ops data and update where possible.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</w:tr>
    </w:tbl>
    <w:p>
      <w:pPr>
        <w:pStyle w:val="Normal"/>
        <w:rPr>
          <w:b/>
          <w:bCs/>
          <w:smallCaps/>
        </w:rPr>
      </w:pPr>
      <w:r>
        <w:rPr>
          <w:b/>
          <w:bCs/>
          <w:smallCaps/>
        </w:rPr>
      </w:r>
    </w:p>
    <w:sectPr>
      <w:type w:val="nextPage"/>
      <w:pgSz w:w="12240" w:h="15840"/>
      <w:pgMar w:left="1440" w:right="144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  <w:lvl w:ilvl="1">
      <w:start w:val="2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mallCap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Times New Roman" w:hAnsi="Times New Roman" w:eastAsia="Times New Roman" w:cs="Times New Roman"/>
      <w:b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2001-03-13T10:57:00Z</dcterms:created>
  <dc:creator>Mathew D. Smith</dc:creator>
  <dc:description/>
  <dc:language>en-CA</dc:language>
  <cp:lastModifiedBy>Mathew D. Smith</cp:lastModifiedBy>
  <cp:lastPrinted>2001-03-13T07:24:00Z</cp:lastPrinted>
  <dcterms:modified xsi:type="dcterms:W3CDTF">2001-03-13T10:57:00Z</dcterms:modified>
  <cp:revision>2</cp:revision>
  <dc:subject/>
  <dc:title>OBJECTIVES FOR FUNDAMENTAL ROTATION</dc:title>
</cp:coreProperties>
</file>