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435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05"/>
        <w:gridCol w:w="7"/>
        <w:gridCol w:w="812"/>
        <w:gridCol w:w="399"/>
        <w:gridCol w:w="1211"/>
        <w:gridCol w:w="805"/>
        <w:gridCol w:w="809"/>
        <w:gridCol w:w="805"/>
        <w:gridCol w:w="805"/>
        <w:gridCol w:w="805"/>
        <w:gridCol w:w="807"/>
        <w:gridCol w:w="805"/>
        <w:gridCol w:w="804"/>
        <w:gridCol w:w="801"/>
        <w:gridCol w:w="7"/>
        <w:gridCol w:w="788"/>
      </w:tblGrid>
      <w:tr>
        <w:trPr/>
        <w:tc>
          <w:tcPr>
            <w:tcW w:w="11275" w:type="dxa"/>
            <w:gridSpan w:val="16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1"/>
              <w:keepNext w:val="false"/>
              <w:ind w:hanging="0" w:start="0"/>
              <w:rPr/>
            </w:pPr>
            <w:r>
              <w:rPr/>
              <w:t>Master Netting Agreement</w:t>
            </w:r>
          </w:p>
        </w:tc>
      </w:tr>
      <w:tr>
        <w:trPr/>
        <w:tc>
          <w:tcPr>
            <w:tcW w:w="1624" w:type="dxa"/>
            <w:gridSpan w:val="3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4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2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6" w:type="dxa"/>
            <w:gridSpan w:val="3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24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4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2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6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690" w:hRule="atLeast"/>
        </w:trPr>
        <w:tc>
          <w:tcPr>
            <w:tcW w:w="812" w:type="dxa"/>
            <w:gridSpan w:val="2"/>
            <w:vMerge w:val="restart"/>
            <w:tcBorders>
              <w:bottom w:val="single" w:sz="18" w:space="0" w:color="000000"/>
            </w:tcBorders>
          </w:tcPr>
          <w:p>
            <w:pPr>
              <w:pStyle w:val="Normal"/>
              <w:snapToGrid w:val="false"/>
              <w:rPr>
                <w:sz w:val="20"/>
                <w:lang w:val="en-CA" w:eastAsia="en-CA"/>
              </w:rPr>
            </w:pPr>
            <w:r>
              <w:rPr>
                <w:sz w:val="20"/>
                <w:lang w:val="en-CA" w:eastAsia="en-CA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2">
                      <wp:simplePos x="0" y="0"/>
                      <wp:positionH relativeFrom="margin">
                        <wp:posOffset>457200</wp:posOffset>
                      </wp:positionH>
                      <wp:positionV relativeFrom="paragraph">
                        <wp:posOffset>435610</wp:posOffset>
                      </wp:positionV>
                      <wp:extent cx="1524000" cy="0"/>
                      <wp:effectExtent l="0" t="43180" r="0" b="431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388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36pt,34.3pt" to="155.95pt,34.3pt" stroked="t" o:allowincell="f" style="position:absolute;mso-position-horizontal-relative:margin">
                      <v:stroke color="black" weight="2844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3124200</wp:posOffset>
                      </wp:positionH>
                      <wp:positionV relativeFrom="paragraph">
                        <wp:posOffset>435610</wp:posOffset>
                      </wp:positionV>
                      <wp:extent cx="990600" cy="0"/>
                      <wp:effectExtent l="0" t="43180" r="0" b="431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46pt,34.3pt" to="323.95pt,34.3pt" stroked="t" o:allowincell="f" style="position:absolute;mso-position-horizontal-relative:margin">
                      <v:stroke color="black" weight="2844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4">
                      <wp:simplePos x="0" y="0"/>
                      <wp:positionH relativeFrom="margin">
                        <wp:posOffset>5181600</wp:posOffset>
                      </wp:positionH>
                      <wp:positionV relativeFrom="paragraph">
                        <wp:posOffset>435610</wp:posOffset>
                      </wp:positionV>
                      <wp:extent cx="990600" cy="0"/>
                      <wp:effectExtent l="0" t="43180" r="0" b="431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720" cy="0"/>
                              </a:xfrm>
                              <a:prstGeom prst="line">
                                <a:avLst/>
                              </a:prstGeom>
                              <a:ln w="28440">
                                <a:solidFill>
                                  <a:srgbClr val="000000"/>
                                </a:solidFill>
                                <a:miter/>
                                <a:tailEnd len="med" type="triangle" w="med"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408pt,34.3pt" to="485.95pt,34.3pt" stroked="t" o:allowincell="f" style="position:absolute;mso-position-horizontal-relative:margin">
                      <v:stroke color="black" weight="28440" endarrow="block" endarrowwidth="medium" endarrowlength="medium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211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4" w:type="dxa"/>
            <w:gridSpan w:val="2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§ 2 UMA Close-Out</w:t>
            </w:r>
          </w:p>
          <w:p>
            <w:pPr>
              <w:pStyle w:val="Normal"/>
              <w:jc w:val="center"/>
              <w:rPr/>
            </w:pPr>
            <w:r>
              <w:rPr/>
              <w:t>all UMAs</w:t>
            </w:r>
          </w:p>
          <w:p>
            <w:pPr>
              <w:pStyle w:val="Normal"/>
              <w:jc w:val="center"/>
              <w:rPr/>
            </w:pPr>
            <w:r>
              <w:rPr/>
              <w:t>all Transactions</w:t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2" w:type="dxa"/>
            <w:gridSpan w:val="2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Settlement Amounts</w:t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6" w:type="dxa"/>
            <w:gridSpan w:val="3"/>
            <w:vMerge w:val="restart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§ 4 Final Settlement Amount (net/apply Collateral)</w:t>
            </w:r>
          </w:p>
        </w:tc>
      </w:tr>
      <w:tr>
        <w:trPr>
          <w:trHeight w:val="690" w:hRule="atLeast"/>
        </w:trPr>
        <w:tc>
          <w:tcPr>
            <w:tcW w:w="812" w:type="dxa"/>
            <w:gridSpan w:val="2"/>
            <w:vMerge w:val="continue"/>
            <w:tcBorders>
              <w:bottom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1" w:type="dxa"/>
            <w:gridSpan w:val="2"/>
            <w:tcBorders>
              <w:start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11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4" w:type="dxa"/>
            <w:gridSpan w:val="2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2" w:type="dxa"/>
            <w:gridSpan w:val="2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4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6" w:type="dxa"/>
            <w:gridSpan w:val="3"/>
            <w:vMerge w:val="continue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12" w:type="dxa"/>
            <w:gridSpan w:val="2"/>
            <w:tcBorders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63" w:type="dxa"/>
            <w:gridSpan w:val="14"/>
            <w:tcBorders>
              <w:start w:val="single" w:sz="1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Default § 2</w:t>
            </w:r>
          </w:p>
        </w:tc>
      </w:tr>
      <w:tr>
        <w:trPr/>
        <w:tc>
          <w:tcPr>
            <w:tcW w:w="805" w:type="dxa"/>
            <w:tcBorders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9" w:type="dxa"/>
            <w:gridSpan w:val="2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9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7" w:type="dxa"/>
            <w:tcBorders>
              <w:top w:val="single" w:sz="18" w:space="0" w:color="000000"/>
              <w:start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>
              <w:top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1" w:type="dxa"/>
            <w:tcBorders>
              <w:top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95" w:type="dxa"/>
            <w:gridSpan w:val="2"/>
            <w:tcBorders>
              <w:start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05" w:type="dxa"/>
            <w:tcBorders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19" w:type="dxa"/>
            <w:gridSpan w:val="2"/>
            <w:tcBorders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9" w:type="dxa"/>
            <w:tcBorders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5" w:type="dxa"/>
            <w:tcBorders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7" w:type="dxa"/>
            <w:tcBorders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9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08" w:type="dxa"/>
            <w:gridSpan w:val="2"/>
            <w:tcBorders>
              <w:bottom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788" w:type="dxa"/>
            <w:tcBorders>
              <w:start w:val="single" w:sz="18" w:space="0" w:color="000000"/>
              <w:bottom w:val="single" w:sz="18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624" w:type="dxa"/>
            <w:gridSpan w:val="3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2"/>
              <w:keepNext w:val="false"/>
              <w:ind w:hanging="0" w:start="0"/>
              <w:rPr/>
            </w:pPr>
            <w:r>
              <w:rPr/>
              <w:t>UMA</w:t>
            </w:r>
          </w:p>
        </w:tc>
        <w:tc>
          <w:tcPr>
            <w:tcW w:w="1610" w:type="dxa"/>
            <w:gridSpan w:val="2"/>
            <w:tcBorders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30"/>
              </w:rPr>
            </w:pPr>
            <w:r>
              <w:rPr>
                <w:sz w:val="30"/>
              </w:rPr>
            </w:r>
          </w:p>
        </w:tc>
        <w:tc>
          <w:tcPr>
            <w:tcW w:w="1614" w:type="dxa"/>
            <w:gridSpan w:val="2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2"/>
              <w:keepNext w:val="false"/>
              <w:ind w:hanging="0" w:start="0"/>
              <w:rPr/>
            </w:pPr>
            <w:r>
              <w:rPr/>
              <w:t>UMA</w:t>
            </w:r>
          </w:p>
        </w:tc>
        <w:tc>
          <w:tcPr>
            <w:tcW w:w="1610" w:type="dxa"/>
            <w:gridSpan w:val="2"/>
            <w:tcBorders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30"/>
              </w:rPr>
            </w:pPr>
            <w:r>
              <w:rPr>
                <w:sz w:val="30"/>
              </w:rPr>
            </w:r>
          </w:p>
        </w:tc>
        <w:tc>
          <w:tcPr>
            <w:tcW w:w="1612" w:type="dxa"/>
            <w:gridSpan w:val="2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UMA</w:t>
            </w:r>
          </w:p>
        </w:tc>
        <w:tc>
          <w:tcPr>
            <w:tcW w:w="1609" w:type="dxa"/>
            <w:gridSpan w:val="2"/>
            <w:tcBorders>
              <w:start w:val="single" w:sz="18" w:space="0" w:color="000000"/>
              <w:end w:val="single" w:sz="18" w:space="0" w:color="000000"/>
            </w:tcBorders>
          </w:tcPr>
          <w:p>
            <w:pPr>
              <w:pStyle w:val="Normal"/>
              <w:snapToGrid w:val="false"/>
              <w:rPr>
                <w:sz w:val="30"/>
              </w:rPr>
            </w:pPr>
            <w:r>
              <w:rPr>
                <w:sz w:val="30"/>
              </w:rPr>
            </w:r>
          </w:p>
        </w:tc>
        <w:tc>
          <w:tcPr>
            <w:tcW w:w="1596" w:type="dxa"/>
            <w:gridSpan w:val="3"/>
            <w:tcBorders>
              <w:top w:val="single" w:sz="18" w:space="0" w:color="000000"/>
              <w:start w:val="single" w:sz="18" w:space="0" w:color="000000"/>
              <w:bottom w:val="single" w:sz="18" w:space="0" w:color="000000"/>
              <w:end w:val="single" w:sz="18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UMA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Setoff § 3 "Savings Clause"</w:t>
      </w:r>
    </w:p>
    <w:p>
      <w:pPr>
        <w:pStyle w:val="Normal"/>
        <w:numPr>
          <w:ilvl w:val="0"/>
          <w:numId w:val="2"/>
        </w:numPr>
        <w:tabs>
          <w:tab w:val="clear" w:pos="720"/>
        </w:tabs>
        <w:rPr/>
      </w:pPr>
      <w:r>
        <w:rPr/>
        <w:t>3 fact scenarios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Default – UMA Close-Out Elected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Termination Event under UMA as to less than all Transactions – handled under UMA; may result in additional margin call under Master Netting Agreement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Default (under UMA) – UMA Close-Out Not Elected – handled under UMA; may result in additional margin call under Master Netting Agreement</w:t>
      </w:r>
    </w:p>
    <w:sectPr>
      <w:footerReference w:type="default" r:id="rId2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/mnt/main-storage/datasets/enron-docs/doc/Master_Netting_Agreement_chart.doc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decimal"/>
      <w:lvlText w:val="(%2)"/>
      <w:lvlJc w:val="start"/>
      <w:pPr>
        <w:tabs>
          <w:tab w:val="num" w:pos="1800"/>
        </w:tabs>
        <w:ind w:start="1800" w:hanging="72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2001-10-10T12:12:00Z</dcterms:created>
  <dc:creator>Esmeralda Gonzalez</dc:creator>
  <dc:description/>
  <dc:language>en-CA</dc:language>
  <cp:lastModifiedBy>Esmeralda Gonzalez</cp:lastModifiedBy>
  <cp:lastPrinted>2001-10-10T14:19:00Z</cp:lastPrinted>
  <dcterms:modified xsi:type="dcterms:W3CDTF">2001-10-10T16:49:00Z</dcterms:modified>
  <cp:revision>11</cp:revision>
  <dc:subject/>
  <dc:title>Master Netting Agreement</dc:title>
</cp:coreProperties>
</file>