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16"/>
              </w:rPr>
            </w:pPr>
            <w:r>
              <w:rPr>
                <w:rFonts w:cs="Times New Roman" w:ascii="Times New Roman" w:hAnsi="Times New Roman"/>
                <w:sz w:val="16"/>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and [___________________________], a [STATE] [TYPE]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   ] 200[ ] (the “</w:t>
            </w:r>
            <w:r>
              <w:rPr>
                <w:sz w:val="16"/>
                <w:u w:val="single"/>
              </w:rPr>
              <w:t>Effective Date</w:t>
            </w:r>
            <w:r>
              <w:rPr>
                <w:sz w:val="16"/>
              </w:rPr>
              <w:t>”).  This Master Agreement, together with the exhibits, schedules or other properly executed supplements and any and all Transactions will be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services and sales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With respect to each Transaction, you agree to obtain your full energy requirements for all applicable Accounts exclusively through this Agreement for the duration of the applicable Transaction Term.</w:t>
      </w:r>
    </w:p>
    <w:p>
      <w:pPr>
        <w:pStyle w:val="Normal"/>
        <w:widowControl w:val="false"/>
        <w:spacing w:before="0" w:after="120"/>
        <w:ind w:firstLine="418" w:start="14" w:end="0"/>
        <w:jc w:val="both"/>
        <w:rPr>
          <w:sz w:val="16"/>
        </w:rPr>
      </w:pPr>
      <w:r>
        <w:rPr>
          <w:b/>
          <w:sz w:val="16"/>
        </w:rPr>
        <w:tab/>
      </w:r>
      <w:r>
        <w:rPr>
          <w:b/>
          <w:sz w:val="16"/>
          <w:highlight w:val="yellow"/>
        </w:rPr>
        <w:t>1.2</w:t>
        <w:tab/>
      </w:r>
      <w:r>
        <w:rPr>
          <w:b/>
          <w:sz w:val="16"/>
          <w:highlight w:val="yellow"/>
          <w:u w:val="single"/>
        </w:rPr>
        <w:t>Term</w:t>
      </w:r>
      <w:r>
        <w:rPr>
          <w:b/>
          <w:sz w:val="16"/>
          <w:highlight w:val="yellow"/>
        </w:rPr>
        <w:t xml:space="preserve">. </w:t>
      </w:r>
      <w:r>
        <w:rPr>
          <w:sz w:val="16"/>
          <w:highlight w:val="yellow"/>
        </w:rPr>
        <w:t xml:space="preserve">The term of this Master Agreement shall commence on the Effective Date and shall remain in effect until terminated by either of us upon 30 days’ prior written notice, except that (a) such termination shall not affect or excuse the performance of either of us under any provision of this Master Agreement which by its terms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earlier terminated under this Agreement.  </w:t>
      </w:r>
    </w:p>
    <w:p>
      <w:pPr>
        <w:pStyle w:val="Normal"/>
        <w:widowControl w:val="false"/>
        <w:spacing w:before="0" w:after="120"/>
        <w:ind w:firstLine="418" w:start="14" w:end="0"/>
        <w:jc w:val="both"/>
        <w:rPr>
          <w:sz w:val="16"/>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substantially in the form attached as </w:t>
      </w:r>
      <w:r>
        <w:rPr>
          <w:sz w:val="16"/>
          <w:u w:val="single"/>
        </w:rPr>
        <w:t>Exhibit A</w:t>
      </w:r>
      <w:r>
        <w:rPr>
          <w:sz w:val="16"/>
        </w:rPr>
        <w:t>.  Each Confirmation must, at a minimum, specify the applicable (i) Accounts and Facilities, (ii) Transaction Term, (iii) energy price (the "</w:t>
      </w:r>
      <w:r>
        <w:rPr>
          <w:sz w:val="16"/>
          <w:u w:val="single"/>
        </w:rPr>
        <w:t>EESI Energy Price</w:t>
      </w:r>
      <w:r>
        <w:rPr>
          <w:sz w:val="16"/>
        </w:rPr>
        <w:t xml:space="preserve">") and related provisions, </w:t>
      </w:r>
      <w:r>
        <w:rPr>
          <w:sz w:val="16"/>
          <w:highlight w:val="yellow"/>
        </w:rPr>
        <w:t>(iv) credit requirements</w:t>
      </w:r>
      <w:r>
        <w:rPr>
          <w:sz w:val="16"/>
        </w:rPr>
        <w:t xml:space="preserve"> [SEE NOTE AT END OF 3.1] and (v) any other special terms and conditions.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w:t>
      </w:r>
      <w:r>
        <w:rPr>
          <w:sz w:val="16"/>
          <w:highlight w:val="yellow"/>
        </w:rPr>
        <w:t>Transactions will begin and end on and as of the Utility Transfer Dates specified on the applicable Confirmation.  With respect to each Transaction, we will use commercially reasonable efforts to cause each Utility to transfer your service to us at the beginning of the Transaction and back to the Utility (or another provider) at the end of the Transaction as of the dates specified on the applicable Confirmation, but we will not be responsible for any delays resulting from Utility inaction, and the applicable Transaction Term will not commence until such service has been properly transferred by the Utility and will not be extended if such transfer occurs after the specified commencement date.</w:t>
      </w:r>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w:t>
      </w:r>
      <w:r>
        <w:rPr>
          <w:sz w:val="16"/>
          <w:highlight w:val="yellow"/>
        </w:rPr>
        <w:t>For each Account for each Transaction, if the Account’s Actual Usage during any Billing Cycle is greater than the Maximum Usage for such Billing Cycle ("</w:t>
      </w:r>
      <w:r>
        <w:rPr>
          <w:sz w:val="16"/>
          <w:highlight w:val="yellow"/>
          <w:u w:val="single"/>
        </w:rPr>
        <w:t>Excess Usage</w:t>
      </w:r>
      <w:r>
        <w:rPr>
          <w:sz w:val="16"/>
          <w:highlight w:val="yellow"/>
        </w:rPr>
        <w:t>") or less than the Minimum Usage for such Billing Cycle ("</w:t>
      </w:r>
      <w:r>
        <w:rPr>
          <w:sz w:val="16"/>
          <w:highlight w:val="yellow"/>
          <w:u w:val="single"/>
        </w:rPr>
        <w:t>Deficiency Usage</w:t>
      </w:r>
      <w:r>
        <w:rPr>
          <w:sz w:val="16"/>
          <w:highlight w:val="yellow"/>
        </w:rPr>
        <w:t xml:space="preserve">"), you will pay us, in addition to the EESI Energy Price, an amount on account thereof as specified on the applicable Confirmation, </w:t>
      </w:r>
      <w:r>
        <w:rPr>
          <w:sz w:val="16"/>
          <w:highlight w:val="yellow"/>
          <w:u w:val="single"/>
        </w:rPr>
        <w:t>plus</w:t>
      </w:r>
      <w:r>
        <w:rPr>
          <w:sz w:val="16"/>
          <w:highlight w:val="yellow"/>
        </w:rPr>
        <w:t xml:space="preserve"> our Costs incurred in connection with such Excess or Deficiency Usage.</w:t>
      </w:r>
      <w:r>
        <w:rPr>
          <w:sz w:val="16"/>
        </w:rPr>
        <w:t xml:space="preserve">  </w:t>
      </w:r>
    </w:p>
    <w:p>
      <w:pPr>
        <w:pStyle w:val="Normal"/>
        <w:widowControl w:val="false"/>
        <w:spacing w:before="0" w:after="120"/>
        <w:ind w:start="14" w:end="0"/>
        <w:jc w:val="both"/>
        <w:rPr/>
      </w:pPr>
      <w:r>
        <w:rPr>
          <w:b/>
          <w:color w:val="000000"/>
          <w:sz w:val="16"/>
        </w:rPr>
        <w:tab/>
        <w:t>1.5</w:t>
        <w:tab/>
      </w:r>
      <w:r>
        <w:rPr>
          <w:b/>
          <w:color w:val="000000"/>
          <w:sz w:val="16"/>
          <w:u w:val="single"/>
        </w:rPr>
        <w:t>Utility Invoices</w:t>
      </w:r>
      <w:r>
        <w:rPr>
          <w:b/>
          <w:color w:val="000000"/>
          <w:sz w:val="16"/>
        </w:rPr>
        <w:t xml:space="preserve">.  </w:t>
      </w:r>
      <w:r>
        <w:rPr>
          <w:color w:val="000000"/>
          <w:sz w:val="16"/>
        </w:rPr>
        <w:t>If "</w:t>
      </w:r>
      <w:r>
        <w:rPr>
          <w:color w:val="000000"/>
          <w:sz w:val="16"/>
          <w:u w:val="single"/>
        </w:rPr>
        <w:t>Utility Invoice Payment</w:t>
      </w:r>
      <w:r>
        <w:rPr>
          <w:color w:val="000000"/>
          <w:sz w:val="16"/>
        </w:rPr>
        <w:t>" is specified on a Confirmation, w</w:t>
      </w:r>
      <w:r>
        <w:rPr>
          <w:sz w:val="16"/>
        </w:rPr>
        <w:t>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Further, unless otherwise expressly stated in a Confirmation, we will be entitled to retain any and all credits, refunds, rebates, or other similar adjustments ("</w:t>
      </w:r>
      <w:r>
        <w:rPr>
          <w:sz w:val="16"/>
          <w:u w:val="single"/>
        </w:rPr>
        <w:t>Utility Invoice Credits</w:t>
      </w:r>
      <w:r>
        <w:rPr>
          <w:sz w:val="16"/>
        </w:rPr>
        <w:t>") due to you or us from any source arising from any services provided to you by a Utility or us during a Transaction Term, including, without limitation, Utility Invoice Credits on account of T&amp;D Charges, "green" power, a Utility's rate of return or any other items of a similar nature, but not with respect to Special Utility Charges.</w:t>
      </w:r>
    </w:p>
    <w:p>
      <w:pPr>
        <w:pStyle w:val="Normal"/>
        <w:widowControl w:val="false"/>
        <w:spacing w:before="0" w:after="120"/>
        <w:ind w:start="18" w:end="0"/>
        <w:jc w:val="both"/>
        <w:rPr/>
      </w:pPr>
      <w:r>
        <w:rPr>
          <w:b/>
          <w:sz w:val="16"/>
        </w:rPr>
        <w:tab/>
        <w:t>1.6</w:t>
        <w:tab/>
      </w:r>
      <w:r>
        <w:rPr>
          <w:b/>
          <w:sz w:val="16"/>
          <w:u w:val="single"/>
        </w:rPr>
        <w:t>Energy Supply Options</w:t>
      </w:r>
      <w:r>
        <w:rPr>
          <w:b/>
          <w:sz w:val="16"/>
        </w:rPr>
        <w:t xml:space="preserve">.  </w:t>
      </w:r>
      <w:r>
        <w:rPr>
          <w:sz w:val="16"/>
        </w:rPr>
        <w:t>For each Transaction and each Account, we 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on account of these changes, and no such changes will affect the price you pay for your energy under the applicable Confirmation.</w:t>
      </w:r>
    </w:p>
    <w:p>
      <w:pPr>
        <w:pStyle w:val="Normal"/>
        <w:widowControl w:val="false"/>
        <w:numPr>
          <w:ilvl w:val="0"/>
          <w:numId w:val="0"/>
        </w:numPr>
        <w:jc w:val="both"/>
        <w:outlineLvl w:val="0"/>
        <w:rPr>
          <w:b/>
          <w:sz w:val="16"/>
        </w:rPr>
      </w:pPr>
      <w:r>
        <w:rPr>
          <w:b/>
          <w:sz w:val="16"/>
        </w:rPr>
        <w:tab/>
        <w:t>1.7</w:t>
        <w:tab/>
      </w:r>
      <w:r>
        <w:rPr>
          <w:b/>
          <w:sz w:val="16"/>
          <w:u w:val="single"/>
        </w:rPr>
        <w:t>Optional Services</w:t>
      </w:r>
      <w:r>
        <w:rPr>
          <w:b/>
          <w:sz w:val="16"/>
        </w:rPr>
        <w:t xml:space="preserve">.  </w:t>
      </w:r>
      <w:r>
        <w:rPr>
          <w:sz w:val="16"/>
        </w:rPr>
        <w:t xml:space="preserve"> We may provide additional services to you with respect to the following, each on the terms set forth in the applicable Confirmation:  (i) voluntary curtailment of your energy usage in exchange for a portion of the payments attributable to such curtailment; and (ii) energy metering.</w:t>
      </w:r>
    </w:p>
    <w:p>
      <w:pPr>
        <w:pStyle w:val="Normal"/>
        <w:widowControl w:val="false"/>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Utility Invoices for the past 12 months not later than 10 days after your execution of the applicable Confirmation;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(including with respect to electronic data exchange and other similar matters) that may be required by a Utility in connection with the implementation of this Agreement;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 and take such other actions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You hereby appoint us as your limited agent with respect to actions required to effectively implement this Agreement (including acting as your billing agent under applicable Law and Rules) and authorize us to: (i) obtain information from each Utility with respect to your billing and credit history, usage, load shape, and other similar data; (ii) if Utility Invoice Payment is specified on a Confirmation, pay your Utility Invoices and negotiate correction of billing errors or similar items affecting Utility Invoices; (iii) notify the applicable Utilities of termination and resumption of service at affected Accounts and the dates thereof in connection with changes in an Account’s source of energy supply and upon the commencement and termination of services under this Agreement; and (iv) take all reasonable actions in your name and on your behalf as we deem necessary to effectively implement this Agreement.  You will cooperate with us to notify each Utility of this appointment, including execution of documents evidencing such limited agency in such form as we may reasonably request.  You agree not to engage in any of the activities for which we are your limited agent without our prior written consent.  Our responsibility as your limited agent under this Agreement is limited to the subject matter of this Agreement and those tasks appropriate to providing the services hereunder and does not create or result in the imposition on us of, and [you hereby waive, any other duties of any kind or nature, including fiduciary duties and duties which may otherwise arise by operation of Law.] CAPS?</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If at any time when we (or an Affiliate) are supplying your energy at an Account, we fail to deliver all or part of an Account's energy requirements, we will pay any charges imposed by a Utility or T&amp;D Provider (including excess costs of energy and losses due to Utility or T&amp;D Provider cash-outs or excess energy purchases and any attorneys' fees and expenses) ("</w:t>
      </w:r>
      <w:r>
        <w:rPr>
          <w:sz w:val="16"/>
          <w:u w:val="single"/>
        </w:rPr>
        <w:t>Energy Imbalance Charges</w:t>
      </w:r>
      <w:r>
        <w:rPr>
          <w:sz w:val="16"/>
        </w:rPr>
        <w:t>")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to the other Party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r>
      <w:r>
        <w:rPr>
          <w:b/>
          <w:sz w:val="16"/>
          <w:highlight w:val="yellow"/>
        </w:rPr>
        <w:t>2.7</w:t>
        <w:tab/>
      </w:r>
      <w:r>
        <w:rPr>
          <w:b/>
          <w:sz w:val="16"/>
          <w:highlight w:val="yellow"/>
          <w:u w:val="single"/>
        </w:rPr>
        <w:t>Utility Non-Performance</w:t>
      </w:r>
      <w:r>
        <w:rPr>
          <w:sz w:val="16"/>
          <w:highlight w:val="yellow"/>
        </w:rPr>
        <w:t>.  You agree that our performance under this Agreement is in certain 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Agreement) upon at least 30 days prior written notice to you.  Such termination shall be without any obligation (whether payment or otherwise) or other liability of either Party to the other Party, except for amounts accrued or otherwise due hereunder on account of electric energy services and sales provided prior to the effective date of such termination.  Any termination under this Section will be effective at 24:00:00, Local Time, on</w:t>
      </w:r>
      <w:r>
        <w:rPr>
          <w:sz w:val="16"/>
        </w:rPr>
        <w:t xml:space="preserve"> </w:t>
      </w:r>
      <w:r>
        <w:rPr>
          <w:sz w:val="16"/>
          <w:highlight w:val="yellow"/>
        </w:rPr>
        <w:t>the applicable Utility Transfer Date</w:t>
      </w:r>
      <w:r>
        <w:rPr>
          <w:sz w:val="16"/>
        </w:rPr>
        <w:t>.  [DO WE WANT A TERMINATION PAYMENT HERE?]</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r>
        <w:rPr>
          <w:sz w:val="16"/>
        </w:rPr>
        <w:t xml:space="preserve">We will send you (by regular mail, email, facsimile, electronic data transfer or other acceptable means) to the address specified in the applicable Confirmation an invoice for each Billing Cycle during each Transaction Term detailing all of the charges (plus Taxes) due with respect to each Account.  Invoices are deemed received by you on the date sent or transmitted, unless after close of business, in which case they are deemed received on the next Business Day, except for invoices sent by regular mail, which are deemed received on the third Business Day after mailing.  We may return you at any time to Utility consolidated billing, provided that our doing so will not increase your charges hereunder.  We will calculate all amounts due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not paid as of the date which is 10 days thereafter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all Transactions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As of the end of each Transaction Term, (i) all charges for electric services or sales under such Transaction will be paid as and when due, (ii) any other amounts owing from one Party to the other under such Transaction will be paid within 60 days, and (iii) for any Transactions for which “Utility Invoice Payment” was designated,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end of each applicable Transaction Term or any impact upon you of the Billing Cycle, rate, tariff or classification with a Utility of any Account which may exist as of or after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in this Agreement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w:t>
      </w:r>
      <w:r>
        <w:rPr>
          <w:sz w:val="16"/>
          <w:highlight w:val="yellow"/>
        </w:rPr>
        <w:t xml:space="preserve">(v)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[NOTE: (A) THIS IS BILATERAL; AND (B) WE SHOULD CONSIDER WHETHER THERE SHOULD BE A CREDITWORTHINESS TEST]; (vi) failure to post collateral when and as may be set forth in this Agreement or a Confirmation; or (vii) any other event affecting such Party specified as an Event of Default in a Confirmation; [ADD CROSS DEFAULT TO DEBT?]. [STILL OPEN AS TO WHETHER WE TRY TO DRIVE ALL CREDIT TERMS INTO THE MASTER]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xml:space="preserve">") shall have the right to (i) provide written notice of such Event of Default to the Defaulting Party stating the nature of such Event of Default; (ii) designate a date between one and twenty days after such notice is effective on which </w:t>
      </w:r>
      <w:r>
        <w:rPr>
          <w:sz w:val="16"/>
          <w:highlight w:val="yellow"/>
        </w:rPr>
        <w:t>all Transactions</w:t>
      </w:r>
      <w:r>
        <w:rPr>
          <w:sz w:val="16"/>
        </w:rPr>
        <w:t xml:space="preserve">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b/>
          <w:sz w:val="16"/>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EESI Energy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each Transaction, determined by comparing the Contract Value to the Market Value; and (iii) "</w:t>
      </w:r>
      <w:r>
        <w:rPr>
          <w:sz w:val="16"/>
          <w:u w:val="single"/>
        </w:rPr>
        <w:t>Costs</w:t>
      </w:r>
      <w:r>
        <w:rPr>
          <w:sz w:val="16"/>
        </w:rPr>
        <w:t>" will mean brokerage fees, commissions and other similar transaction costs and expenses reasonably incurred by the Non-Defaulting Party either in terminating any arrangement pursuant to which it has hedged its obligations or entering into new arrangements which replace each Transaction, and attorneys' fees, if any, incurred in connection with enforcing its rights under this Agreement.  An annual discount rate of [__]% over the then current rate [yield] on the [30 year] U.S. Treasury bond will be used to calculate any net present value</w:t>
      </w:r>
      <w:r>
        <w:rPr>
          <w:sz w:val="16"/>
          <w:highlight w:val="yellow"/>
        </w:rPr>
        <w:t>.  The Non-Defaulting Party will aggregate all of its Gains, Losses and Costs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highlight w:val="yellow"/>
          <w:u w:val="single"/>
        </w:rPr>
        <w:t>Early Termination Payment</w:t>
      </w:r>
      <w:r>
        <w:rPr>
          <w:sz w:val="16"/>
          <w:highlight w:val="yellow"/>
        </w:rPr>
        <w:t>") payable by one Party to the other.  If such calculation results in a net Loss to the Non-Defaulting Party, the Defaulting Party shall owe that amount to the Non-Defaulting Party, and if such calculation results in a net Gain to the Non-Defaulting Party, the Non-Defaulting Party shall owe that amount to the Defaulting Party. [SHOULD THERE BE INTEREST ON THE ETP?]</w:t>
      </w:r>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Outline2"/>
        <w:widowControl w:val="false"/>
        <w:spacing w:before="120" w:after="0"/>
        <w:jc w:val="both"/>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and whether the Early Termination Payment is due to or due from the Non-Defaulting Party.  The notice shall include a written statement explaining in reasonable detail the calculation of such amount.  Subject to </w:t>
      </w:r>
      <w:r>
        <w:rPr>
          <w:sz w:val="16"/>
          <w:u w:val="single"/>
        </w:rPr>
        <w:t>Section 3.6</w:t>
      </w:r>
      <w:r>
        <w:rPr>
          <w:sz w:val="16"/>
        </w:rPr>
        <w:t xml:space="preserve">, the Early Termination Payment shall be made by the Party that owes it within two (2) Business Days after such notice is effective.  </w:t>
      </w:r>
    </w:p>
    <w:p>
      <w:pPr>
        <w:pStyle w:val="Outline2"/>
        <w:widowControl w:val="false"/>
        <w:spacing w:before="120" w:after="0"/>
        <w:jc w:val="both"/>
        <w:rPr>
          <w:sz w:val="16"/>
        </w:rPr>
      </w:pPr>
      <w:r>
        <w:rPr>
          <w:b/>
          <w:sz w:val="16"/>
        </w:rPr>
        <w:tab/>
      </w:r>
      <w:r>
        <w:rPr>
          <w:b/>
          <w:sz w:val="16"/>
          <w:highlight w:val="yellow"/>
        </w:rPr>
        <w:t>[3.6</w:t>
        <w:tab/>
      </w:r>
      <w:r>
        <w:rPr>
          <w:b/>
          <w:sz w:val="16"/>
          <w:highlight w:val="yellow"/>
          <w:u w:val="single"/>
        </w:rPr>
        <w:t>Setoff</w:t>
      </w:r>
      <w:r>
        <w:rPr>
          <w:b/>
          <w:sz w:val="16"/>
          <w:highlight w:val="yellow"/>
        </w:rPr>
        <w:t xml:space="preserve">.  </w:t>
      </w:r>
      <w:r>
        <w:rPr>
          <w:sz w:val="16"/>
          <w:highlight w:val="yellow"/>
        </w:rPr>
        <w:t xml:space="preserve">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Nothing in this </w:t>
      </w:r>
      <w:r>
        <w:rPr>
          <w:sz w:val="16"/>
          <w:highlight w:val="yellow"/>
          <w:u w:val="single"/>
        </w:rPr>
        <w:t>Section 3.6</w:t>
      </w:r>
      <w:r>
        <w:rPr>
          <w:sz w:val="16"/>
          <w:highlight w:val="yellow"/>
        </w:rPr>
        <w:t xml:space="preserve">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Agreement, the Non-Defaulting Party shall not be required to pay to the Defaulting Party any amount under </w:t>
      </w:r>
      <w:r>
        <w:rPr>
          <w:sz w:val="16"/>
          <w:highlight w:val="yellow"/>
          <w:u w:val="single"/>
        </w:rPr>
        <w:t>Section 3.5</w:t>
      </w:r>
      <w:r>
        <w:rPr>
          <w:sz w:val="16"/>
          <w:highlight w:val="yellow"/>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Outline2"/>
        <w:widowControl w:val="false"/>
        <w:spacing w:before="120" w:after="0"/>
        <w:ind w:firstLine="720" w:end="0"/>
        <w:jc w:val="both"/>
        <w:rPr>
          <w:b/>
          <w:sz w:val="16"/>
        </w:rPr>
      </w:pPr>
      <w:r>
        <w:rPr>
          <w:b/>
          <w:sz w:val="16"/>
          <w:highlight w:val="yellow"/>
        </w:rPr>
        <w:t>3.7</w:t>
        <w:tab/>
      </w:r>
      <w:r>
        <w:rPr>
          <w:b/>
          <w:sz w:val="16"/>
          <w:highlight w:val="yellow"/>
          <w:u w:val="single"/>
        </w:rPr>
        <w:t>Collateral Request</w:t>
      </w:r>
      <w:r>
        <w:rPr>
          <w:sz w:val="16"/>
          <w:highlight w:val="yellow"/>
        </w:rPr>
        <w:t>.  [Should either of us during a Transaction Term become reasonably insecure about the other Party's creditworthiness or ability to perform its obligations hereunder, such Party may request that the other Party provide (or extend or increase, if such collateral has already been provided) collateral in a form reasonably acceptable to the requesting Party sufficient to secure such Party's obligations hereunder, forms of such collateral to include, without limitation, a cash deposit, letter of credit or parent guaranty.]  To secure its obligations under this Agreement and to the extent either or both Parties deliver collateral hereunder, each Party (a "</w:t>
      </w:r>
      <w:r>
        <w:rPr>
          <w:sz w:val="16"/>
          <w:highlight w:val="yellow"/>
          <w:u w:val="single"/>
        </w:rPr>
        <w:t>Pledgor</w:t>
      </w:r>
      <w:r>
        <w:rPr>
          <w:sz w:val="16"/>
          <w:highlight w:val="yellow"/>
        </w:rPr>
        <w:t>") hereby grants to the other Party (the "</w:t>
      </w:r>
      <w:r>
        <w:rPr>
          <w:sz w:val="16"/>
          <w:highlight w:val="yellow"/>
          <w:u w:val="single"/>
        </w:rPr>
        <w:t>Secured Party</w:t>
      </w:r>
      <w:r>
        <w:rPr>
          <w:sz w:val="16"/>
          <w:highlight w:val="yellow"/>
        </w:rPr>
        <w:t>")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w:t>
      </w:r>
      <w:r>
        <w:rPr>
          <w:sz w:val="16"/>
        </w:rPr>
        <w:t xml:space="preserve"> [IS THE FIRST SENTENCE NEEDED IF WE HAVE OTHER CREDIT PROVISIONS?]</w:t>
      </w:r>
    </w:p>
    <w:p>
      <w:pPr>
        <w:pStyle w:val="Outline2"/>
        <w:widowControl w:val="false"/>
        <w:spacing w:before="120" w:after="0"/>
        <w:jc w:val="both"/>
        <w:rPr/>
      </w:pPr>
      <w:r>
        <w:rPr>
          <w:b/>
          <w:sz w:val="16"/>
        </w:rPr>
        <w:tab/>
        <w:t>3.8</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this Agreement  will constitute a “forward contract”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xml:space="preserve">.  If a Change in Law occurs and such event (i) has, or would be reasonably likely to have, a material adverse effect upon our ability to perform our obligations under one or more Transactions and/or this Agreement, or realize the economic benefits of this Agreement </w:t>
      </w:r>
      <w:r>
        <w:rPr>
          <w:sz w:val="16"/>
          <w:highlight w:val="yellow"/>
        </w:rPr>
        <w:t>[or has altered, or would be reasonably likely to alter, the basic legal and/or economic assumptions upon which we reasonably relied in entering into one or more Transactions and/or this Agreement]</w:t>
      </w:r>
      <w:r>
        <w:rPr>
          <w:sz w:val="16"/>
        </w:rPr>
        <w:t xml:space="preserve">; (ii) renders, or would be reasonably likely to render, the performance of our obligations under one or more Transactions or this Agreement illegal or unenforceable; (iii) prevents, or would be reasonably likely to prevent, the applicable Utility from processing or otherwise giving effect to "retail access" change of service requests from us, whether previously submitted or to be submitted in the future; or (iv) subjects, or would be reasonably likely to subject, us or any of our Affiliates to regulation as a public utility, then we may terminate each Transaction affected by such Change in Law (but no other Transactions, unless such change affects this Agreement as a whole, in which case we may terminate all Transactions and this Agreement) upon at least 30 days prior written notice to you.  In the case of a termination under this Section, such termination shall be without any obligation (whether payment or otherwise) or other liability of either Party to the other Party, except for amounts accrued or otherwise due under on account of electric energy services and sales provided prior to the effective date of such termination.  Any termination under this Section will be effective at 24:00:00, Local Time, on the applicable Utility Transfer Date.  </w:t>
      </w:r>
      <w:r>
        <w:rPr>
          <w:b/>
          <w:sz w:val="16"/>
          <w:highlight w:val="yellow"/>
        </w:rPr>
        <w:t>[do we want termination payment here?]</w:t>
      </w:r>
      <w:r>
        <w:rPr>
          <w:sz w:val="16"/>
        </w:rPr>
        <w:t xml:space="preserv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the anticipated energy usage (in kWh) by each Account during each Billing Cycle, which shall be equal to the actual amount of energy (in kWh) used by each such Account </w:t>
      </w:r>
      <w:r>
        <w:rPr>
          <w:sz w:val="16"/>
        </w:rPr>
        <w:t>during the same period during the 12 months 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 during the applicable Transaction Term.</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Change in Law</w:t>
      </w:r>
      <w:r>
        <w:rPr>
          <w:sz w:val="16"/>
        </w:rPr>
        <w:t>” means that applicable Law or Rules are amended, modified, nullified, suspended, repealed, found unconstitutional or unlawful, or changed or affected in any respect by any Law or Rule of any Governmental Authority after the Effective Date.</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 and "billing agent" as may be defined in applicable Law and Rules.</w:t>
      </w:r>
    </w:p>
    <w:p>
      <w:pPr>
        <w:pStyle w:val="Normal"/>
        <w:widowControl w:val="false"/>
        <w:jc w:val="both"/>
        <w:rPr/>
      </w:pPr>
      <w:r>
        <w:rPr>
          <w:sz w:val="16"/>
        </w:rPr>
        <w:t>"</w:t>
      </w:r>
      <w:r>
        <w:rPr>
          <w:b/>
          <w:sz w:val="16"/>
          <w:u w:val="single"/>
        </w:rPr>
        <w:t>Confirmation</w:t>
      </w:r>
      <w:r>
        <w:rPr>
          <w:sz w:val="16"/>
        </w:rPr>
        <w:t xml:space="preserve">" means the written confirmation of the agreement of the Parties to enter into a Transaction. </w:t>
      </w:r>
    </w:p>
    <w:p>
      <w:pPr>
        <w:pStyle w:val="Normal"/>
        <w:widowControl w:val="false"/>
        <w:jc w:val="both"/>
        <w:rPr/>
      </w:pPr>
      <w:r>
        <w:rPr>
          <w:sz w:val="16"/>
        </w:rPr>
        <w:t>“</w:t>
      </w:r>
      <w:r>
        <w:rPr>
          <w:b/>
          <w:sz w:val="16"/>
          <w:u w:val="single"/>
        </w:rPr>
        <w:t>Eligible Contract Participant</w:t>
      </w:r>
      <w:r>
        <w:rPr>
          <w:sz w:val="16"/>
        </w:rPr>
        <w:t>” means a an [entity] that either (1) owns assets with a value in excess of ten million dollars ($10,000,000) or (2) has a tangible net worth in excess of one million dollars ($1,000,000), in each case calculated according to generally accepted accounting principles consistently applied.</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T&amp;D Provider, it being expressly understood that it will be an event of Force Majeure for EESI if for any reason the applicable Utility is unable to or fails to deliver energy to a Facility and (ii) suspension, curtailment or interruption of service by a Utility or T&amp;D Provider.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applicable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w:t>
      </w:r>
      <w:r>
        <w:rPr>
          <w:color w:val="000000"/>
          <w:sz w:val="16"/>
          <w:highlight w:val="yellow"/>
        </w:rPr>
        <w:t>and 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EESI’s cost of acquiring energy</w:t>
      </w:r>
      <w:r>
        <w:rPr>
          <w:sz w:val="16"/>
        </w:rPr>
        <w:t>.</w:t>
      </w:r>
    </w:p>
    <w:p>
      <w:pPr>
        <w:pStyle w:val="Normal"/>
        <w:widowControl w:val="false"/>
        <w:jc w:val="both"/>
        <w:rPr/>
      </w:pPr>
      <w:r>
        <w:rPr>
          <w:sz w:val="16"/>
        </w:rPr>
        <w:t>"</w:t>
      </w:r>
      <w:r>
        <w:rPr>
          <w:b/>
          <w:sz w:val="16"/>
          <w:u w:val="single"/>
        </w:rPr>
        <w:t>Taxes</w:t>
      </w:r>
      <w:r>
        <w:rPr>
          <w:sz w:val="16"/>
        </w:rPr>
        <w:t>" means all taxes, assessments, levies, duties, fees, charges or</w:t>
      </w:r>
      <w:r>
        <w:rPr>
          <w:b/>
          <w:sz w:val="16"/>
        </w:rPr>
        <w:t xml:space="preserve"> </w:t>
      </w:r>
      <w:r>
        <w:rPr>
          <w:sz w:val="16"/>
        </w:rPr>
        <w:t>withholdings of any kind whatsoever and all penalties, fines, additions to tax, or interest thereon, but excluding any taxes on net income.</w:t>
      </w:r>
    </w:p>
    <w:p>
      <w:pPr>
        <w:pStyle w:val="Normal"/>
        <w:widowControl w:val="false"/>
        <w:jc w:val="both"/>
        <w:rPr>
          <w:b/>
          <w:sz w:val="16"/>
        </w:rPr>
      </w:pPr>
      <w:r>
        <w:rPr>
          <w:sz w:val="16"/>
        </w:rPr>
        <w:t>"</w:t>
      </w:r>
      <w:r>
        <w:rPr>
          <w:b/>
          <w:sz w:val="16"/>
          <w:u w:val="single"/>
        </w:rPr>
        <w:t>T&amp;D Charges</w:t>
      </w:r>
      <w:r>
        <w:rPr>
          <w:sz w:val="16"/>
        </w:rPr>
        <w:t xml:space="preserve">" means, if used in a Confirmation, all charges of any kind imposed or authorized to be collected by a Utility or T&amp;D Provider under applicable Law or Rules for transmission and distribution of energy, including, </w:t>
      </w:r>
      <w:r>
        <w:rPr>
          <w:color w:val="000000"/>
          <w:sz w:val="16"/>
        </w:rPr>
        <w:t>without limitation, Transition Charges.</w:t>
      </w:r>
      <w:r>
        <w:rPr>
          <w:sz w:val="16"/>
        </w:rPr>
        <w:t xml:space="preserve">  </w:t>
      </w:r>
    </w:p>
    <w:p>
      <w:pPr>
        <w:pStyle w:val="Normal"/>
        <w:widowControl w:val="false"/>
        <w:jc w:val="both"/>
        <w:rPr/>
      </w:pPr>
      <w:r>
        <w:rPr>
          <w:sz w:val="16"/>
        </w:rPr>
        <w:t>"</w:t>
      </w:r>
      <w:r>
        <w:rPr>
          <w:b/>
          <w:sz w:val="16"/>
          <w:u w:val="single"/>
        </w:rPr>
        <w:t>T&amp;D Provider</w:t>
      </w:r>
      <w:r>
        <w:rPr>
          <w:sz w:val="16"/>
        </w:rPr>
        <w:t>" means each entity transmitting/distributing energy to a Facility,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other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pPr>
      <w:r>
        <w:rPr>
          <w:sz w:val="16"/>
        </w:rPr>
        <w:t>"</w:t>
      </w:r>
      <w:r>
        <w:rPr>
          <w:b/>
          <w:sz w:val="16"/>
          <w:u w:val="single"/>
        </w:rPr>
        <w:t>Utility Invoice</w:t>
      </w:r>
      <w:r>
        <w:rPr>
          <w:sz w:val="16"/>
        </w:rPr>
        <w:t>" means the bill or statement issued (in whatever form) by a Utility reflecting its charges for standard electric service at each Facility for each Billing Cycle (or portion thereof) during the Transaction Term.</w:t>
      </w:r>
    </w:p>
    <w:p>
      <w:pPr>
        <w:pStyle w:val="Normal"/>
        <w:widowControl w:val="false"/>
        <w:jc w:val="both"/>
        <w:rPr>
          <w:sz w:val="16"/>
        </w:rPr>
      </w:pPr>
      <w:r>
        <w:rPr>
          <w:sz w:val="16"/>
          <w:highlight w:val="yellow"/>
        </w:rPr>
        <w:t>“</w:t>
      </w:r>
      <w:r>
        <w:rPr>
          <w:b/>
          <w:sz w:val="16"/>
          <w:highlight w:val="yellow"/>
          <w:u w:val="single"/>
        </w:rPr>
        <w:t>Utility Transfer Date</w:t>
      </w:r>
      <w:r>
        <w:rPr>
          <w:sz w:val="16"/>
          <w:highlight w:val="yellow"/>
        </w:rPr>
        <w:t xml:space="preserve">” means, as to a Transaction, 00:00:01 Local Time on the day immediately following the date as of which the Utility for each Account effects a transfer of electric service for such Account from such Utility (or other provider) to us or effects a return of such service from us to such Utility (or another provider).  </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AND CONTEMPORANEOUS PROPOSALS, ORAL OR WRITTEN, AND ALL OTHER COMMUNICATIONS, INCLUDING ANY TERM SHEETS OR PRICE QUOTES, BETWEEN THE PARTIES.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Author" w:date="0-00-00T00:00:00Z"/>
              </w:rPr>
              <w:t>Customer Signature</w:t>
            </w:r>
            <w:r>
              <w:rPr>
                <w:rFonts w:cs="Times New Roman" w:ascii="Times New Roman" w:hAnsi="Times New Roman"/>
                <w:b w:val="false"/>
                <w:smallCaps/>
                <w:rPrChange w:id="0" w:author="Unknown Author" w:date="0-00-00T00:00:00Z"/>
              </w:rPr>
              <w:t>:</w:t>
            </w:r>
            <w:r>
              <w:rPr>
                <w:rFonts w:cs="Times New Roman" w:ascii="Times New Roman" w:hAnsi="Times New Roman"/>
                <w:smallCaps/>
                <w:rPrChange w:id="0" w:author="Unknown Author"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On the Effective Date and on the date of entering into each Transaction,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pPr>
      <w:r>
        <w:rPr>
          <w:b/>
          <w:sz w:val="16"/>
          <w:u w:val="single"/>
        </w:rPr>
        <w:t>Assignment and Binding Effect</w:t>
      </w:r>
      <w:r>
        <w:rPr>
          <w:sz w:val="16"/>
        </w:rPr>
        <w:t xml:space="preserve">.  </w:t>
      </w:r>
      <w:r>
        <w:rPr>
          <w:sz w:val="16"/>
          <w:highlight w:val="yellow"/>
        </w:rPr>
        <w:t>Neither Party will assign this Agreement or any of its rights or obligations hereunder without the other Party's prior written consent, which consent will not be unreasonably withheld or delayed.  Notwithstanding the foregoing, EESI</w:t>
      </w:r>
      <w:r>
        <w:rPr>
          <w:sz w:val="16"/>
        </w:rPr>
        <w:t xml:space="preserve">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r>
        <w:rPr>
          <w:b/>
          <w:sz w:val="16"/>
        </w:rPr>
        <w:t>[add release if no MAC? (note, a release is not provided for in EEI Master)]</w:t>
      </w:r>
    </w:p>
    <w:p>
      <w:pPr>
        <w:pStyle w:val="PlainText"/>
        <w:widowControl w:val="false"/>
        <w:jc w:val="both"/>
        <w:rPr/>
      </w:pPr>
      <w:r>
        <w:rPr>
          <w:rFonts w:cs="Times New Roman" w:ascii="Times New Roman" w:hAnsi="Times New Roman"/>
          <w:b/>
          <w:sz w:val="16"/>
          <w:u w:val="single"/>
        </w:rPr>
        <w:t>Limitation of Remedies, Liability &amp; Damages</w:t>
      </w:r>
      <w:r>
        <w:rPr>
          <w:rFonts w:cs="Times New Roman" w:ascii="Times New Roman" w:hAnsi="Times New Roman"/>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jc w:val="both"/>
        <w:rPr>
          <w:rFonts w:ascii="Times New Roman" w:hAnsi="Times New Roman" w:cs="Times New Roman"/>
          <w:b/>
          <w:sz w:val="16"/>
        </w:rPr>
      </w:pPr>
      <w:r>
        <w:rPr>
          <w:rFonts w:cs="Times New Roman" w:ascii="Times New Roman" w:hAnsi="Times New Roman"/>
          <w:b/>
          <w:sz w:val="16"/>
          <w:u w:val="single"/>
        </w:rPr>
        <w:t>Dispute Resolution</w:t>
      </w:r>
      <w:r>
        <w:rPr>
          <w:rFonts w:cs="Times New Roman" w:ascii="Times New Roman" w:hAnsi="Times New Roman"/>
          <w:b/>
          <w:sz w:val="16"/>
        </w:rPr>
        <w:t xml:space="preserve">:  </w:t>
      </w:r>
      <w:r>
        <w:rPr>
          <w:rFonts w:cs="Times New Roman" w:ascii="Times New Roman" w:hAnsi="Times New Roman"/>
          <w:sz w:val="16"/>
        </w:rPr>
        <w:t>All disputes (except for breach of confidentiality obligations) arising in connection with this Agreement ("</w:t>
      </w:r>
      <w:r>
        <w:rPr>
          <w:rFonts w:cs="Times New Roman" w:ascii="Times New Roman" w:hAnsi="Times New Roman"/>
          <w:sz w:val="16"/>
          <w:u w:val="single"/>
        </w:rPr>
        <w:t>Claims</w:t>
      </w:r>
      <w:r>
        <w:rPr>
          <w:rFonts w:cs="Times New Roman" w:ascii="Times New Roman" w:hAnsi="Times New Roman"/>
          <w:sz w:val="16"/>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Times New Roman" w:ascii="Times New Roman" w:hAnsi="Times New Roman"/>
          <w:sz w:val="16"/>
          <w:vertAlign w:val="superscript"/>
        </w:rPr>
        <w:t>th</w:t>
      </w:r>
      <w:r>
        <w:rPr>
          <w:rFonts w:cs="Times New Roman" w:ascii="Times New Roman" w:hAnsi="Times New Roman"/>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 AND OTHER THAN BREACH OF CONFIDENTIALITY OBLIGATIONS. [NOTE: ENA WAIVES JURY TRIAL AS A FALLBACK—THEY HAVE A BLANKET EXCEPTION TO THE CORP POLICY]</w:t>
      </w:r>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jc w:val="both"/>
        <w:rPr/>
      </w:pPr>
      <w:r>
        <w:rPr>
          <w:b/>
          <w:sz w:val="16"/>
          <w:u w:val="single"/>
        </w:rPr>
        <w:t>No Third Party Beneficiaries; Relationship of the Parties</w:t>
      </w:r>
      <w:r>
        <w:rPr>
          <w:sz w:val="16"/>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6"/>
          <w:u w:val="single"/>
        </w:rPr>
        <w:t>Governing Law</w:t>
      </w:r>
      <w:r>
        <w:rPr>
          <w:sz w:val="16"/>
        </w:rPr>
        <w:t>.  THIS AGREEMENT, EACH TRANSACTION AND THE RIGHTS AND DUTIES OF THE PARTIES HEREUNDER WILL BE GOVERNED BY AND CONSTRUED, ENFORCED AND PERFORMED IN ACCORDANCE WITH THE LAW OF THE STATE OF NEW YORK, WITHOUT GIVING EFFECT TO PRINCIPLES OF CONFLICTS OF LAWS.</w:t>
      </w:r>
    </w:p>
    <w:p>
      <w:pPr>
        <w:pStyle w:val="Normal"/>
        <w:widowControl w:val="false"/>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a duly authorized representative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submission or other event of negotiation, drafting or execution hereof.</w:t>
      </w:r>
    </w:p>
    <w:p>
      <w:pPr>
        <w:sectPr>
          <w:headerReference w:type="default" r:id="rId5"/>
          <w:headerReference w:type="first" r:id="rId6"/>
          <w:footerReference w:type="default" r:id="rId7"/>
          <w:footerReference w:type="first" r:id="rId8"/>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have the meanings given in the Master Agreement):</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highlight w:val="yellow"/>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EESI Energy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EESI Energy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[insert applicable definition]</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UTILITY INVOICE PAYMENT:</w:t>
            </w:r>
          </w:p>
        </w:tc>
        <w:tc>
          <w:tcPr>
            <w:tcW w:w="5940" w:type="dxa"/>
            <w:tcBorders/>
          </w:tcPr>
          <w:p>
            <w:pPr>
              <w:pStyle w:val="Normal"/>
              <w:widowControl w:val="false"/>
              <w:jc w:val="both"/>
              <w:rPr/>
            </w:pPr>
            <w:r>
              <w:rPr>
                <w:rFonts w:eastAsia="Symbol" w:cs="Symbol" w:ascii="Symbol" w:hAnsi="Symbol"/>
                <w:sz w:val="16"/>
              </w:rPr>
              <w:sym w:font="Symbol" w:char="f0ff"/>
            </w:r>
            <w:r>
              <w:rPr>
                <w:sz w:val="16"/>
              </w:rPr>
              <w:t xml:space="preserve">  </w:t>
            </w:r>
            <w:r>
              <w:rPr>
                <w:sz w:val="16"/>
              </w:rPr>
              <w:t>yes</w:t>
              <w:tab/>
              <w:tab/>
            </w:r>
            <w:r>
              <w:rPr>
                <w:rFonts w:eastAsia="Symbol" w:cs="Symbol" w:ascii="Symbol" w:hAnsi="Symbol"/>
                <w:sz w:val="16"/>
              </w:rPr>
              <w:sym w:font="Symbol" w:char="f0ff"/>
            </w:r>
            <w:r>
              <w:rPr>
                <w:sz w:val="16"/>
              </w:rPr>
              <w:t xml:space="preserve">  no</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pPr>
            <w:r>
              <w:rPr>
                <w:b/>
                <w:sz w:val="16"/>
                <w:highlight w:val="yellow"/>
              </w:rPr>
              <w:t>ADDITIONAL CREDIT PROVISIONS</w:t>
            </w:r>
            <w:r>
              <w:rPr>
                <w:b/>
                <w:sz w:val="16"/>
              </w:rPr>
              <w:t>:</w:t>
            </w:r>
          </w:p>
        </w:tc>
        <w:tc>
          <w:tcPr>
            <w:tcW w:w="5940" w:type="dxa"/>
            <w:tcBorders/>
          </w:tcPr>
          <w:p>
            <w:pPr>
              <w:pStyle w:val="Normal"/>
              <w:widowControl w:val="false"/>
              <w:jc w:val="both"/>
              <w:rPr>
                <w:sz w:val="16"/>
              </w:rPr>
            </w:pPr>
            <w:r>
              <w:rPr>
                <w:sz w:val="16"/>
              </w:rPr>
              <w:t>[add here additional credit support requirements and additional definition of “Event of Default”]</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pPr>
            <w:r>
              <w:rPr>
                <w:b/>
                <w:sz w:val="16"/>
                <w:highlight w:val="yellow"/>
              </w:rPr>
              <w:t>SPECIAL TERMS AND CONDITIONS</w:t>
            </w:r>
            <w:r>
              <w:rPr>
                <w:b/>
                <w:sz w:val="16"/>
              </w:rPr>
              <w:t>:</w:t>
            </w:r>
          </w:p>
        </w:tc>
        <w:tc>
          <w:tcPr>
            <w:tcW w:w="5940" w:type="dxa"/>
            <w:tcBorders/>
          </w:tcPr>
          <w:p>
            <w:pPr>
              <w:pStyle w:val="Normal"/>
              <w:widowControl w:val="false"/>
              <w:jc w:val="both"/>
              <w:rPr>
                <w:sz w:val="16"/>
              </w:rPr>
            </w:pPr>
            <w:r>
              <w:rPr>
                <w:sz w:val="16"/>
              </w:rPr>
              <w:t>[add here “state specific” requirements for applicable state; for instance, consumer protection/rescission language for Mass.]</w:t>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Author" w:date="0-00-00T00:00:00Z"/>
              </w:rPr>
              <w:t>Customer Signature</w:t>
            </w:r>
            <w:r>
              <w:rPr>
                <w:rFonts w:cs="Times New Roman" w:ascii="Times New Roman" w:hAnsi="Times New Roman"/>
                <w:b w:val="false"/>
                <w:smallCaps/>
                <w:rPrChange w:id="0" w:author="Unknown Author" w:date="0-00-00T00:00:00Z"/>
              </w:rPr>
              <w:t>:</w:t>
            </w:r>
            <w:r>
              <w:rPr>
                <w:rFonts w:cs="Times New Roman" w:ascii="Times New Roman" w:hAnsi="Times New Roman"/>
                <w:smallCaps/>
                <w:rPrChange w:id="0" w:author="Unknown Author"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t>NOTICES AND FACILITY 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 xml:space="preserve">All notices and similar correspondence will be in writing and delivered as specified below by regular mail, facsimile or other acceptable means.  Notice by facsimile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Facility Name/</w:t>
            </w:r>
          </w:p>
          <w:p>
            <w:pPr>
              <w:pStyle w:val="Heading5"/>
              <w:ind w:hanging="0" w:start="0"/>
              <w:rPr>
                <w:sz w:val="16"/>
              </w:rPr>
            </w:pPr>
            <w:r>
              <w:rPr>
                <w:sz w:val="16"/>
                <w:rPrChange w:id="0" w:author="Unknown Author" w:date="0-00-00T00:00:00Z"/>
              </w:rPr>
              <w:t>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sz w:val="16"/>
              </w:rPr>
            </w:pPr>
            <w:r>
              <w:rPr>
                <w:sz w:val="16"/>
                <w:rPrChange w:id="0" w:author="Unknown Author" w:date="2000-08-01T17:43:00Z"/>
              </w:rPr>
              <w:t>Utility</w:t>
              <w:rPrChange w:id="0" w:author="Unknown Author" w:date="2000-08-01T17:43:00Z"/>
            </w:r>
          </w:p>
          <w:p>
            <w:pPr>
              <w:pStyle w:val="Heading5"/>
              <w:ind w:hanging="0" w:start="0"/>
              <w:rPr>
                <w:sz w:val="16"/>
              </w:rPr>
            </w:pPr>
            <w:r>
              <w:rPr>
                <w:sz w:val="16"/>
                <w:rPrChange w:id="0" w:author="Unknown Author"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[Service Name/Address]</w:t>
            </w:r>
          </w:p>
          <w:p>
            <w:pPr>
              <w:pStyle w:val="Normal"/>
              <w:jc w:val="center"/>
              <w:rPr>
                <w:b/>
                <w:sz w:val="16"/>
              </w:rPr>
            </w:pPr>
            <w:r>
              <w:rPr>
                <w:b/>
                <w:sz w:val="16"/>
              </w:rPr>
              <w:t>[what is this?]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6/04/01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6/04/01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6/04/01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MDS Draft 6/04/01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2001-06-04T11:29:00Z</dcterms:created>
  <dc:creator>mcastan</dc:creator>
  <dc:description/>
  <cp:keywords>DN 168502.3 02618 00296 5/23/2001  5:34 PM</cp:keywords>
  <dc:language>en-CA</dc:language>
  <cp:lastModifiedBy>msmith2</cp:lastModifiedBy>
  <cp:lastPrinted>2001-05-25T14:41:00Z</cp:lastPrinted>
  <dcterms:modified xsi:type="dcterms:W3CDTF">2001-06-04T19:18:00Z</dcterms:modified>
  <cp:revision>12</cp:revision>
  <dc:subject/>
  <dc:title> </dc:title>
</cp:coreProperties>
</file>