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Agreements/Other Handled by Jason Peters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For:</w:t>
        <w:tab/>
        <w:tab/>
        <w:tab/>
        <w:t>New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Brent Hendry</w:t>
        <w:tab/>
        <w:t>1.</w:t>
        <w:tab/>
        <w:t>AIG Commodity Arbitrage Fund L.P.  (on hold)</w:t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ab/>
        <w:tab/>
        <w:t>AIG Commodity Arbitrage Fund Ltd.  (on hold)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jc w:val="both"/>
        <w:rPr/>
      </w:pPr>
      <w:r>
        <w:rPr/>
        <w:t>Midcoast Enregy Resources, Inc.  (TOP TEN)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Dynegy Canada Inc.  (TOP TEN)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Commerzbank AG – need to talk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SMUD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License Agreement between ENA and Risk Management Solutions, Inc.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 xml:space="preserve">License Agreement between ENA and </w:t>
      </w:r>
      <w:hyperlink r:id="rId2">
        <w:r>
          <w:rPr>
            <w:rStyle w:val="Hyperlink"/>
            <w:color w:val="000000"/>
            <w:u w:val="none"/>
          </w:rPr>
          <w:t>HTTP://Air</w:t>
        </w:r>
      </w:hyperlink>
      <w:r>
        <w:rPr/>
        <w:t xml:space="preserve"> Worldwide Weather.com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License Agreement between ENA and Foresight Weather LLC</w:t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Tana Jones</w:t>
        <w:tab/>
        <w:t>9.</w:t>
        <w:tab/>
        <w:t>Wabash Valley Power Assoc.</w:t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Mary Cook</w:t>
        <w:tab/>
        <w:t>10.</w:t>
        <w:tab/>
        <w:t>SOC Gen  (margin line)</w:t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jc w:val="both"/>
        <w:rPr/>
      </w:pPr>
      <w:r>
        <w:rPr/>
        <w:t>Sara Shackleton</w:t>
        <w:tab/>
        <w:t>11.</w:t>
        <w:tab/>
        <w:t>Orlando Utilities Commission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jc w:val="both"/>
        <w:rPr/>
      </w:pPr>
      <w:r>
        <w:rPr/>
        <w:t>Morgan Stanley Capital Services Inc.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jc w:val="both"/>
        <w:rPr/>
      </w:pPr>
      <w:r>
        <w:rPr/>
        <w:t>Moore Global Investments, Ltd. (on hold)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jc w:val="both"/>
        <w:rPr/>
      </w:pPr>
      <w:r>
        <w:rPr/>
        <w:t>DLJ International Capital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jc w:val="both"/>
        <w:rPr/>
      </w:pPr>
      <w:r>
        <w:rPr/>
        <w:t>Florida Power &amp; Light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  <w:tab w:val="left" w:pos="3600" w:leader="none"/>
        </w:tabs>
        <w:ind w:hanging="1620" w:start="3780" w:end="0"/>
        <w:rPr/>
      </w:pPr>
      <w:r>
        <w:rPr/>
        <w:t xml:space="preserve">Harvard – </w:t>
        <w:tab/>
        <w:t>1. Recordings, if there's a dispute and tape still</w:t>
      </w:r>
    </w:p>
    <w:p>
      <w:pPr>
        <w:pStyle w:val="Normal"/>
        <w:tabs>
          <w:tab w:val="clear" w:pos="720"/>
          <w:tab w:val="left" w:pos="2520" w:leader="none"/>
          <w:tab w:val="left" w:pos="3780" w:leader="none"/>
        </w:tabs>
        <w:ind w:start="2160" w:end="0"/>
        <w:rPr/>
      </w:pPr>
      <w:r>
        <w:rPr/>
        <w:tab/>
        <w:tab/>
        <w:t xml:space="preserve"> exists, can we provide it?</w:t>
      </w:r>
    </w:p>
    <w:p>
      <w:pPr>
        <w:pStyle w:val="Normal"/>
        <w:tabs>
          <w:tab w:val="clear" w:pos="720"/>
          <w:tab w:val="left" w:pos="2520" w:leader="none"/>
          <w:tab w:val="left" w:pos="3600" w:leader="none"/>
        </w:tabs>
        <w:ind w:start="2160" w:end="0"/>
        <w:jc w:val="both"/>
        <w:rPr/>
      </w:pPr>
      <w:r>
        <w:rPr/>
        <w:tab/>
        <w:tab/>
        <w:t>2. Term of Trans. over comm. Period</w:t>
      </w:r>
    </w:p>
    <w:p>
      <w:pPr>
        <w:pStyle w:val="Normal"/>
        <w:tabs>
          <w:tab w:val="clear" w:pos="720"/>
          <w:tab w:val="left" w:pos="2520" w:leader="none"/>
          <w:tab w:val="left" w:pos="3600" w:leader="none"/>
        </w:tabs>
        <w:ind w:start="2160" w:end="0"/>
        <w:jc w:val="both"/>
        <w:rPr/>
      </w:pPr>
      <w:r>
        <w:rPr/>
        <w:tab/>
        <w:tab/>
        <w:t>3. Clem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jc w:val="both"/>
        <w:rPr/>
      </w:pPr>
      <w:r>
        <w:rPr/>
        <w:t>NYSE&amp;G</w:t>
      </w:r>
    </w:p>
    <w:p>
      <w:pPr>
        <w:pStyle w:val="Normal"/>
        <w:tabs>
          <w:tab w:val="clear" w:pos="720"/>
          <w:tab w:val="left" w:pos="216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2160" w:leader="none"/>
        </w:tabs>
        <w:jc w:val="both"/>
        <w:rPr/>
      </w:pPr>
      <w:r>
        <w:rPr/>
        <w:t>Broker Agreements:</w:t>
        <w:tab/>
        <w:t>see attached list</w:t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/mnt/main-storage/datasets/enron-docs/doc/Master_Agreements_Jason_Peters.doc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October 20,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2520"/>
        </w:tabs>
        <w:ind w:start="2520" w:hanging="360"/>
      </w:pPr>
      <w:rPr/>
    </w:lvl>
  </w:abstractNum>
  <w:abstractNum w:abstractNumId="3">
    <w:lvl w:ilvl="0">
      <w:start w:val="12"/>
      <w:numFmt w:val="decimal"/>
      <w:lvlText w:val="%1."/>
      <w:lvlJc w:val="start"/>
      <w:pPr>
        <w:tabs>
          <w:tab w:val="num" w:pos="2520"/>
        </w:tabs>
        <w:ind w:start="25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i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2000-10-03T14:49:00Z</dcterms:created>
  <dc:creator>kellis</dc:creator>
  <dc:description/>
  <dc:language>en-CA</dc:language>
  <cp:lastModifiedBy>kellis</cp:lastModifiedBy>
  <cp:lastPrinted>2000-10-23T11:54:00Z</cp:lastPrinted>
  <dcterms:modified xsi:type="dcterms:W3CDTF">2000-10-23T14:30:00Z</dcterms:modified>
  <cp:revision>7</cp:revision>
  <dc:subject/>
  <dc:title>Master Agreements Handled by Jason Peters</dc:title>
</cp:coreProperties>
</file>