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10.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sz w:val="72"/>
        </w:rPr>
      </w:pPr>
      <w:r>
        <w:rPr>
          <w:sz w:val="72"/>
        </w:rPr>
      </w:r>
    </w:p>
    <w:p>
      <w:pPr>
        <w:pStyle w:val="CoverTitle"/>
        <w:rPr>
          <w:sz w:val="72"/>
        </w:rPr>
      </w:pPr>
      <w:r>
        <w:rPr>
          <w:sz w:val="72"/>
        </w:rPr>
        <w:t>Master Media Services Agreement</w:t>
      </w:r>
    </w:p>
    <w:p>
      <w:pPr>
        <w:pStyle w:val="CoverTitle"/>
        <w:rPr>
          <w:sz w:val="72"/>
        </w:rPr>
      </w:pPr>
      <w:r>
        <w:rPr>
          <w:sz w:val="72"/>
        </w:rPr>
      </w:r>
    </w:p>
    <w:p>
      <w:pPr>
        <w:pStyle w:val="CoverTitle"/>
        <w:rPr>
          <w:b/>
          <w:sz w:val="40"/>
        </w:rPr>
      </w:pPr>
      <w:r>
        <w:rPr>
          <w:b/>
          <w:sz w:val="40"/>
        </w:rPr>
        <w:t>By and Between</w:t>
      </w:r>
    </w:p>
    <w:p>
      <w:pPr>
        <w:pStyle w:val="CoverTitle"/>
        <w:rPr>
          <w:b/>
          <w:sz w:val="40"/>
        </w:rPr>
      </w:pPr>
      <w:r>
        <w:rPr>
          <w:b/>
          <w:sz w:val="40"/>
        </w:rPr>
      </w:r>
    </w:p>
    <w:p>
      <w:pPr>
        <w:pStyle w:val="CoverTitle"/>
        <w:rPr/>
      </w:pPr>
      <w:r>
        <w:rPr>
          <w:b/>
          <w:sz w:val="40"/>
        </w:rPr>
        <w:t>[</w:t>
      </w:r>
      <w:r>
        <w:rPr>
          <w:b/>
          <w:sz w:val="40"/>
          <w:u w:val="single"/>
        </w:rPr>
        <w:tab/>
        <w:tab/>
        <w:tab/>
        <w:tab/>
        <w:tab/>
        <w:tab/>
      </w:r>
      <w:r>
        <w:rPr>
          <w:b/>
          <w:sz w:val="40"/>
        </w:rPr>
        <w:t>]</w:t>
      </w:r>
    </w:p>
    <w:p>
      <w:pPr>
        <w:pStyle w:val="CoverTitle"/>
        <w:rPr>
          <w:b/>
          <w:sz w:val="40"/>
        </w:rPr>
      </w:pPr>
      <w:r>
        <w:rPr>
          <w:b/>
          <w:sz w:val="40"/>
        </w:rPr>
      </w:r>
    </w:p>
    <w:p>
      <w:pPr>
        <w:pStyle w:val="CoverTitle"/>
        <w:rPr>
          <w:b/>
          <w:sz w:val="40"/>
        </w:rPr>
      </w:pPr>
      <w:r>
        <w:rPr>
          <w:b/>
          <w:sz w:val="40"/>
        </w:rPr>
        <w:t>and</w:t>
      </w:r>
    </w:p>
    <w:p>
      <w:pPr>
        <w:pStyle w:val="CoverTitle"/>
        <w:rPr>
          <w:b/>
          <w:sz w:val="40"/>
        </w:rPr>
      </w:pPr>
      <w:r>
        <w:rPr>
          <w:b/>
          <w:sz w:val="40"/>
        </w:rPr>
      </w:r>
    </w:p>
    <w:p>
      <w:pPr>
        <w:pStyle w:val="CoverTitle"/>
        <w:rPr/>
      </w:pPr>
      <w:r>
        <w:rPr>
          <w:b/>
          <w:sz w:val="40"/>
        </w:rPr>
        <w:t>[</w:t>
      </w:r>
      <w:r>
        <w:rPr>
          <w:b/>
          <w:sz w:val="40"/>
          <w:u w:val="single"/>
        </w:rPr>
        <w:tab/>
        <w:tab/>
        <w:tab/>
        <w:tab/>
        <w:tab/>
        <w:tab/>
      </w:r>
      <w:r>
        <w:rPr>
          <w:b/>
          <w:sz w:val="40"/>
        </w:rPr>
        <w:t>]</w:t>
      </w:r>
    </w:p>
    <w:p>
      <w:pPr>
        <w:pStyle w:val="CoverTitle"/>
        <w:rPr>
          <w:b/>
          <w:sz w:val="40"/>
        </w:rPr>
      </w:pPr>
      <w:r>
        <w:rPr>
          <w:b/>
          <w:sz w:val="40"/>
        </w:rPr>
      </w:r>
    </w:p>
    <w:p>
      <w:pPr>
        <w:pStyle w:val="CoverTitle"/>
        <w:rPr>
          <w:b/>
          <w:sz w:val="40"/>
        </w:rPr>
      </w:pPr>
      <w:r>
        <w:rPr>
          <w:b/>
          <w:sz w:val="40"/>
        </w:rPr>
      </w:r>
    </w:p>
    <w:p>
      <w:pPr>
        <w:pStyle w:val="CoverTitle"/>
        <w:rPr/>
      </w:pPr>
      <w:r>
        <w:rPr>
          <w:b/>
          <w:sz w:val="40"/>
        </w:rPr>
        <w:t>Dated as of [</w:t>
      </w:r>
      <w:r>
        <w:rPr>
          <w:b/>
          <w:sz w:val="40"/>
          <w:u w:val="single"/>
        </w:rPr>
        <w:tab/>
        <w:tab/>
        <w:tab/>
        <w:tab/>
      </w:r>
      <w:r>
        <w:rPr>
          <w:b/>
          <w:sz w:val="40"/>
        </w:rPr>
        <w:t>]</w:t>
      </w:r>
    </w:p>
    <w:p>
      <w:pPr>
        <w:pStyle w:val="EnvelopeReturn"/>
        <w:rPr>
          <w:b/>
          <w:sz w:val="40"/>
        </w:rPr>
      </w:pPr>
      <w:r>
        <w:rPr>
          <w:b/>
          <w:sz w:val="40"/>
        </w:rPr>
      </w:r>
    </w:p>
    <w:p>
      <w:pPr>
        <w:pStyle w:val="Normal"/>
        <w:rPr/>
      </w:pPr>
      <w:r>
        <w:rPr/>
      </w:r>
    </w:p>
    <w:p>
      <w:pPr>
        <w:pStyle w:val="Normal"/>
        <w:pBdr>
          <w:bottom w:val="double" w:sz="4" w:space="1" w:color="000000"/>
        </w:pBdr>
        <w:rPr/>
      </w:pPr>
      <w:r>
        <w:rPr/>
      </w:r>
    </w:p>
    <w:p>
      <w:pPr>
        <w:pStyle w:val="Normal"/>
        <w:rPr/>
      </w:pPr>
      <w:r>
        <w:rPr/>
      </w:r>
    </w:p>
    <w:p>
      <w:pPr>
        <w:sectPr>
          <w:headerReference w:type="default" r:id="rId2"/>
          <w:footerReference w:type="default" r:id="rId3"/>
          <w:type w:val="nextPage"/>
          <w:pgSz w:w="12240" w:h="15840"/>
          <w:pgMar w:left="1440" w:right="1440" w:gutter="0" w:header="720" w:top="1440" w:footer="576" w:bottom="1440"/>
          <w:pgNumType w:start="1" w:fmt="decimal"/>
          <w:formProt w:val="false"/>
          <w:textDirection w:val="lrTb"/>
          <w:docGrid w:type="default" w:linePitch="360" w:charSpace="0"/>
        </w:sectPr>
        <w:pStyle w:val="Normal"/>
        <w:rPr/>
      </w:pPr>
      <w:r>
        <w:rPr/>
      </w:r>
    </w:p>
    <w:p>
      <w:pPr>
        <w:pStyle w:val="Heading"/>
        <w:rPr/>
      </w:pPr>
      <w:r>
        <w:rPr/>
        <w:t>MASTER AGREEMENT</w:t>
      </w:r>
    </w:p>
    <w:p>
      <w:pPr>
        <w:pStyle w:val="Heading"/>
        <w:rPr/>
      </w:pPr>
      <w:r>
        <w:rPr/>
        <w:t>TABLE OF CONTENTS</w:t>
      </w:r>
    </w:p>
    <w:sdt>
      <w:sdtPr>
        <w:docPartObj>
          <w:docPartGallery w:val="Table of Contents"/>
          <w:docPartUnique w:val="true"/>
        </w:docPartObj>
      </w:sdtPr>
      <w:sdtContent>
        <w:p>
          <w:pPr>
            <w:pStyle w:val="TOC1"/>
            <w:keepNext w:val="true"/>
            <w:spacing w:before="240" w:after="0"/>
            <w:rPr>
              <w:b/>
              <w:caps/>
              <w:lang w:val="en-CA" w:eastAsia="en-CA"/>
            </w:rPr>
          </w:pPr>
          <w:r>
            <w:fldChar w:fldCharType="begin"/>
          </w:r>
          <w:r>
            <w:rPr>
              <w:caps/>
              <w:b/>
              <w:lang w:val="en-CA" w:eastAsia="en-CA"/>
            </w:rPr>
            <w:instrText xml:space="preserve"> TOC \f </w:instrText>
          </w:r>
          <w:r>
            <w:rPr>
              <w:caps/>
              <w:b/>
              <w:lang w:val="en-CA" w:eastAsia="en-CA"/>
            </w:rPr>
            <w:fldChar w:fldCharType="separate"/>
          </w:r>
          <w:r>
            <w:rPr>
              <w:b/>
              <w:caps/>
              <w:lang w:val="en-CA" w:eastAsia="en-CA"/>
            </w:rPr>
            <w:t>COVER SHEET</w:t>
            <w:tab/>
            <w:tab/>
          </w:r>
          <w:hyperlink w:anchor="__RefHeading___Toc504881389">
            <w:r>
              <w:rPr>
                <w:rStyle w:val="IndexLink"/>
                <w:b/>
                <w:caps/>
                <w:lang w:val="en-CA" w:eastAsia="en-CA"/>
              </w:rPr>
              <w:t>1</w:t>
            </w:r>
          </w:hyperlink>
        </w:p>
        <w:p>
          <w:pPr>
            <w:pStyle w:val="TOC1"/>
            <w:rPr/>
          </w:pPr>
          <w:r>
            <w:rPr/>
            <w:t>GENERAL PROVISIONS</w:t>
            <w:tab/>
          </w:r>
          <w:hyperlink w:anchor="__RefHeading___Toc504881390">
            <w:r>
              <w:rPr>
                <w:rStyle w:val="IndexLink"/>
              </w:rPr>
              <w:t>1</w:t>
            </w:r>
          </w:hyperlink>
        </w:p>
        <w:p>
          <w:pPr>
            <w:pStyle w:val="TOC1"/>
            <w:rPr/>
          </w:pPr>
          <w:r>
            <w:rPr/>
            <w:t>ARTICLE 1:</w:t>
            <w:tab/>
            <w:t>DEFINITIONS</w:t>
            <w:tab/>
          </w:r>
          <w:hyperlink w:anchor="__RefHeading___Toc504881391">
            <w:r>
              <w:rPr>
                <w:rStyle w:val="IndexLink"/>
              </w:rPr>
              <w:t>1</w:t>
            </w:r>
          </w:hyperlink>
        </w:p>
        <w:p>
          <w:pPr>
            <w:pStyle w:val="TOC1"/>
            <w:rPr/>
          </w:pPr>
          <w:r>
            <w:rPr/>
            <w:t>ARTICLE 2:</w:t>
            <w:tab/>
            <w:t>TRANSACTION TERMS AND CONDITIONS</w:t>
            <w:tab/>
          </w:r>
          <w:hyperlink w:anchor="__RefHeading___Toc504881392">
            <w:r>
              <w:rPr>
                <w:rStyle w:val="IndexLink"/>
              </w:rPr>
              <w:t>5</w:t>
            </w:r>
          </w:hyperlink>
        </w:p>
        <w:p>
          <w:pPr>
            <w:pStyle w:val="TOC2"/>
            <w:rPr/>
          </w:pPr>
          <w:r>
            <w:rPr/>
            <w:t>2.1</w:t>
            <w:tab/>
            <w:t>Transactions</w:t>
            <w:tab/>
          </w:r>
          <w:hyperlink w:anchor="__RefHeading___Toc504881393">
            <w:r>
              <w:rPr>
                <w:rStyle w:val="IndexLink"/>
              </w:rPr>
              <w:t>5</w:t>
            </w:r>
          </w:hyperlink>
        </w:p>
        <w:p>
          <w:pPr>
            <w:pStyle w:val="TOC2"/>
            <w:rPr/>
          </w:pPr>
          <w:r>
            <w:rPr/>
            <w:t>2.2</w:t>
            <w:tab/>
            <w:t>Governing Terms</w:t>
            <w:tab/>
          </w:r>
          <w:hyperlink w:anchor="__RefHeading___Toc504881394">
            <w:r>
              <w:rPr>
                <w:rStyle w:val="IndexLink"/>
              </w:rPr>
              <w:t>5</w:t>
            </w:r>
          </w:hyperlink>
        </w:p>
        <w:p>
          <w:pPr>
            <w:pStyle w:val="TOC2"/>
            <w:rPr/>
          </w:pPr>
          <w:r>
            <w:rPr/>
            <w:t>2.3</w:t>
            <w:tab/>
            <w:t>Confirmation</w:t>
            <w:tab/>
          </w:r>
          <w:hyperlink w:anchor="__RefHeading___Toc504881395">
            <w:r>
              <w:rPr>
                <w:rStyle w:val="IndexLink"/>
              </w:rPr>
              <w:t>5</w:t>
            </w:r>
          </w:hyperlink>
        </w:p>
        <w:p>
          <w:pPr>
            <w:pStyle w:val="TOC2"/>
            <w:rPr/>
          </w:pPr>
          <w:r>
            <w:rPr/>
            <w:t>2.4</w:t>
            <w:tab/>
            <w:t>Additional Confirmation Terms</w:t>
            <w:tab/>
          </w:r>
          <w:hyperlink w:anchor="__RefHeading___Toc504881396">
            <w:r>
              <w:rPr>
                <w:rStyle w:val="IndexLink"/>
              </w:rPr>
              <w:t>5</w:t>
            </w:r>
          </w:hyperlink>
        </w:p>
        <w:p>
          <w:pPr>
            <w:pStyle w:val="TOC2"/>
            <w:rPr/>
          </w:pPr>
          <w:r>
            <w:rPr/>
            <w:t>2.5</w:t>
            <w:tab/>
            <w:t>Recording</w:t>
            <w:tab/>
          </w:r>
          <w:hyperlink w:anchor="__RefHeading___Toc504881397">
            <w:r>
              <w:rPr>
                <w:rStyle w:val="IndexLink"/>
              </w:rPr>
              <w:t>6</w:t>
            </w:r>
          </w:hyperlink>
        </w:p>
        <w:p>
          <w:pPr>
            <w:pStyle w:val="TOC2"/>
            <w:rPr/>
          </w:pPr>
          <w:r>
            <w:rPr/>
            <w:t>2.6</w:t>
            <w:tab/>
            <w:t>Inconsistency</w:t>
            <w:tab/>
          </w:r>
          <w:hyperlink w:anchor="__RefHeading___Toc504881398">
            <w:r>
              <w:rPr>
                <w:rStyle w:val="IndexLink"/>
              </w:rPr>
              <w:t>6</w:t>
            </w:r>
          </w:hyperlink>
        </w:p>
        <w:p>
          <w:pPr>
            <w:pStyle w:val="TOC2"/>
            <w:rPr/>
          </w:pPr>
          <w:r>
            <w:rPr/>
            <w:t>2.7</w:t>
            <w:tab/>
            <w:t>Parties’ Responsibilities</w:t>
            <w:tab/>
          </w:r>
          <w:hyperlink w:anchor="__RefHeading___Toc504881399">
            <w:r>
              <w:rPr>
                <w:rStyle w:val="IndexLink"/>
              </w:rPr>
              <w:t>6</w:t>
            </w:r>
          </w:hyperlink>
        </w:p>
        <w:p>
          <w:pPr>
            <w:pStyle w:val="TOC2"/>
            <w:rPr/>
          </w:pPr>
          <w:r>
            <w:rPr/>
            <w:t>2.8</w:t>
            <w:tab/>
            <w:t>Seller Responsibility</w:t>
            <w:tab/>
          </w:r>
          <w:hyperlink w:anchor="__RefHeading___Toc504881400">
            <w:r>
              <w:rPr>
                <w:rStyle w:val="IndexLink"/>
              </w:rPr>
              <w:t>6</w:t>
            </w:r>
          </w:hyperlink>
        </w:p>
        <w:p>
          <w:pPr>
            <w:pStyle w:val="TOC1"/>
            <w:rPr/>
          </w:pPr>
          <w:r>
            <w:rPr/>
            <w:t>ARTICLE 3:</w:t>
            <w:tab/>
            <w:t>FORCE MAJEURE</w:t>
            <w:tab/>
          </w:r>
          <w:hyperlink w:anchor="__RefHeading___Toc504881401">
            <w:r>
              <w:rPr>
                <w:rStyle w:val="IndexLink"/>
              </w:rPr>
              <w:t>6</w:t>
            </w:r>
          </w:hyperlink>
        </w:p>
        <w:p>
          <w:pPr>
            <w:pStyle w:val="TOC1"/>
            <w:rPr/>
          </w:pPr>
          <w:r>
            <w:rPr/>
            <w:t>ARTICLE 4:</w:t>
            <w:tab/>
            <w:t>Remedies for Product Delivery Failures</w:t>
            <w:tab/>
          </w:r>
          <w:hyperlink w:anchor="__RefHeading___Toc504881402">
            <w:r>
              <w:rPr>
                <w:rStyle w:val="IndexLink"/>
              </w:rPr>
              <w:t>7</w:t>
            </w:r>
          </w:hyperlink>
        </w:p>
        <w:p>
          <w:pPr>
            <w:pStyle w:val="TOC1"/>
            <w:rPr/>
          </w:pPr>
          <w:r>
            <w:rPr/>
            <w:t>ARTICLE 5:</w:t>
            <w:tab/>
            <w:t>Events of Default; Remedies</w:t>
            <w:tab/>
          </w:r>
          <w:hyperlink w:anchor="__RefHeading___Toc504881403">
            <w:r>
              <w:rPr>
                <w:rStyle w:val="IndexLink"/>
              </w:rPr>
              <w:t>7</w:t>
            </w:r>
          </w:hyperlink>
        </w:p>
        <w:p>
          <w:pPr>
            <w:pStyle w:val="TOC2"/>
            <w:rPr/>
          </w:pPr>
          <w:r>
            <w:rPr/>
            <w:t>5.1</w:t>
            <w:tab/>
            <w:t>Events of Default</w:t>
            <w:tab/>
          </w:r>
          <w:hyperlink w:anchor="__RefHeading___Toc504881404">
            <w:r>
              <w:rPr>
                <w:rStyle w:val="IndexLink"/>
              </w:rPr>
              <w:t>7</w:t>
            </w:r>
          </w:hyperlink>
        </w:p>
        <w:p>
          <w:pPr>
            <w:pStyle w:val="TOC2"/>
            <w:rPr/>
          </w:pPr>
          <w:r>
            <w:rPr/>
            <w:t>5.2</w:t>
            <w:tab/>
            <w:t>Effect of Event of Default</w:t>
            <w:tab/>
          </w:r>
          <w:hyperlink w:anchor="__RefHeading___Toc504881405">
            <w:r>
              <w:rPr>
                <w:rStyle w:val="IndexLink"/>
              </w:rPr>
              <w:t>8</w:t>
            </w:r>
          </w:hyperlink>
        </w:p>
        <w:p>
          <w:pPr>
            <w:pStyle w:val="TOC2"/>
            <w:rPr/>
          </w:pPr>
          <w:r>
            <w:rPr/>
            <w:t>5.3</w:t>
            <w:tab/>
            <w:t>Calculation of Termination Payment</w:t>
            <w:tab/>
          </w:r>
          <w:hyperlink w:anchor="__RefHeading___Toc504881406">
            <w:r>
              <w:rPr>
                <w:rStyle w:val="IndexLink"/>
              </w:rPr>
              <w:t>8</w:t>
            </w:r>
          </w:hyperlink>
        </w:p>
        <w:p>
          <w:pPr>
            <w:pStyle w:val="TOC2"/>
            <w:rPr/>
          </w:pPr>
          <w:r>
            <w:rPr/>
            <w:t>5.4</w:t>
            <w:tab/>
            <w:t>Notice of Payment of Termination Payment</w:t>
            <w:tab/>
          </w:r>
          <w:hyperlink w:anchor="__RefHeading___Toc504881407">
            <w:r>
              <w:rPr>
                <w:rStyle w:val="IndexLink"/>
              </w:rPr>
              <w:t>9</w:t>
            </w:r>
          </w:hyperlink>
        </w:p>
        <w:p>
          <w:pPr>
            <w:pStyle w:val="TOC2"/>
            <w:rPr/>
          </w:pPr>
          <w:r>
            <w:rPr/>
            <w:t>5.5</w:t>
            <w:tab/>
            <w:t>Disputes With Respect to Termination Payment</w:t>
            <w:tab/>
          </w:r>
          <w:hyperlink w:anchor="__RefHeading___Toc504881408">
            <w:r>
              <w:rPr>
                <w:rStyle w:val="IndexLink"/>
              </w:rPr>
              <w:t>9</w:t>
            </w:r>
          </w:hyperlink>
        </w:p>
        <w:p>
          <w:pPr>
            <w:pStyle w:val="TOC2"/>
            <w:rPr/>
          </w:pPr>
          <w:r>
            <w:rPr/>
            <w:t>5.6</w:t>
            <w:tab/>
            <w:t>Closeout Setoffs</w:t>
            <w:tab/>
          </w:r>
          <w:hyperlink w:anchor="__RefHeading___Toc504881409">
            <w:r>
              <w:rPr>
                <w:rStyle w:val="IndexLink"/>
              </w:rPr>
              <w:t>9</w:t>
            </w:r>
          </w:hyperlink>
        </w:p>
        <w:p>
          <w:pPr>
            <w:pStyle w:val="TOC1"/>
            <w:rPr/>
          </w:pPr>
          <w:r>
            <w:rPr/>
            <w:t>ARTICLE 6:</w:t>
            <w:tab/>
            <w:t>PAYMENT AND NETTING</w:t>
            <w:tab/>
          </w:r>
          <w:hyperlink w:anchor="__RefHeading___Toc504881410">
            <w:r>
              <w:rPr>
                <w:rStyle w:val="IndexLink"/>
              </w:rPr>
              <w:t>10</w:t>
            </w:r>
          </w:hyperlink>
        </w:p>
        <w:p>
          <w:pPr>
            <w:pStyle w:val="TOC2"/>
            <w:rPr/>
          </w:pPr>
          <w:r>
            <w:rPr/>
            <w:t>6.1</w:t>
            <w:tab/>
            <w:t>Billing Period</w:t>
            <w:tab/>
          </w:r>
          <w:hyperlink w:anchor="__RefHeading___Toc504881411">
            <w:r>
              <w:rPr>
                <w:rStyle w:val="IndexLink"/>
              </w:rPr>
              <w:t>10</w:t>
            </w:r>
          </w:hyperlink>
        </w:p>
        <w:p>
          <w:pPr>
            <w:pStyle w:val="TOC2"/>
            <w:rPr/>
          </w:pPr>
          <w:r>
            <w:rPr/>
            <w:t>6.2</w:t>
            <w:tab/>
            <w:t>Timeliness of Payment</w:t>
            <w:tab/>
          </w:r>
          <w:hyperlink w:anchor="__RefHeading___Toc504881412">
            <w:r>
              <w:rPr>
                <w:rStyle w:val="IndexLink"/>
              </w:rPr>
              <w:t>10</w:t>
            </w:r>
          </w:hyperlink>
        </w:p>
        <w:p>
          <w:pPr>
            <w:pStyle w:val="TOC2"/>
            <w:rPr/>
          </w:pPr>
          <w:r>
            <w:rPr/>
            <w:t>6.3</w:t>
            <w:tab/>
            <w:t>Disputes and Adjustments of Invoices</w:t>
            <w:tab/>
          </w:r>
          <w:hyperlink w:anchor="__RefHeading___Toc504881413">
            <w:r>
              <w:rPr>
                <w:rStyle w:val="IndexLink"/>
              </w:rPr>
              <w:t>10</w:t>
            </w:r>
          </w:hyperlink>
        </w:p>
        <w:p>
          <w:pPr>
            <w:pStyle w:val="TOC2"/>
            <w:rPr/>
          </w:pPr>
          <w:r>
            <w:rPr/>
            <w:t>6.4</w:t>
            <w:tab/>
            <w:t>Netting of Payments</w:t>
            <w:tab/>
          </w:r>
          <w:hyperlink w:anchor="__RefHeading___Toc504881414">
            <w:r>
              <w:rPr>
                <w:rStyle w:val="IndexLink"/>
              </w:rPr>
              <w:t>10</w:t>
            </w:r>
          </w:hyperlink>
        </w:p>
        <w:p>
          <w:pPr>
            <w:pStyle w:val="TOC2"/>
            <w:rPr/>
          </w:pPr>
          <w:r>
            <w:rPr/>
            <w:t>6.5</w:t>
            <w:tab/>
            <w:t>Security</w:t>
            <w:tab/>
          </w:r>
          <w:hyperlink w:anchor="__RefHeading___Toc504881415">
            <w:r>
              <w:rPr>
                <w:rStyle w:val="IndexLink"/>
              </w:rPr>
              <w:t>10</w:t>
            </w:r>
          </w:hyperlink>
        </w:p>
        <w:p>
          <w:pPr>
            <w:pStyle w:val="TOC1"/>
            <w:rPr/>
          </w:pPr>
          <w:r>
            <w:rPr/>
            <w:t>ARTICLE 7:</w:t>
            <w:tab/>
            <w:t>LIMITATION OF REMEDIES, LIABILITY AND DAMAGES</w:t>
            <w:tab/>
          </w:r>
          <w:hyperlink w:anchor="__RefHeading___Toc504881416">
            <w:r>
              <w:rPr>
                <w:rStyle w:val="IndexLink"/>
              </w:rPr>
              <w:t>11</w:t>
            </w:r>
          </w:hyperlink>
        </w:p>
        <w:p>
          <w:pPr>
            <w:pStyle w:val="TOC1"/>
            <w:rPr/>
          </w:pPr>
          <w:r>
            <w:rPr/>
            <w:t>ARTICLE 8:</w:t>
            <w:tab/>
            <w:t>FINANCIAL INFORMATION</w:t>
            <w:tab/>
          </w:r>
          <w:hyperlink w:anchor="__RefHeading___Toc504881417">
            <w:r>
              <w:rPr>
                <w:rStyle w:val="IndexLink"/>
              </w:rPr>
              <w:t>11</w:t>
            </w:r>
          </w:hyperlink>
        </w:p>
        <w:p>
          <w:pPr>
            <w:pStyle w:val="TOC1"/>
            <w:rPr/>
          </w:pPr>
          <w:r>
            <w:rPr/>
            <w:t>ARTICLE 9:</w:t>
            <w:tab/>
            <w:t>TAXES</w:t>
            <w:tab/>
          </w:r>
          <w:hyperlink w:anchor="__RefHeading___Toc504881418">
            <w:r>
              <w:rPr>
                <w:rStyle w:val="IndexLink"/>
              </w:rPr>
              <w:t>11</w:t>
            </w:r>
          </w:hyperlink>
        </w:p>
        <w:p>
          <w:pPr>
            <w:pStyle w:val="TOC1"/>
            <w:rPr/>
          </w:pPr>
          <w:r>
            <w:rPr/>
            <w:t>ARTICLE 10:  MISCELLANEOUS</w:t>
            <w:tab/>
          </w:r>
          <w:hyperlink w:anchor="__RefHeading___Toc504881419">
            <w:r>
              <w:rPr>
                <w:rStyle w:val="IndexLink"/>
              </w:rPr>
              <w:t>12</w:t>
            </w:r>
          </w:hyperlink>
        </w:p>
        <w:p>
          <w:pPr>
            <w:pStyle w:val="TOC2"/>
            <w:rPr/>
          </w:pPr>
          <w:r>
            <w:rPr/>
            <w:t>10.1</w:t>
            <w:tab/>
            <w:t>Term of Master Agreement</w:t>
            <w:tab/>
          </w:r>
          <w:hyperlink w:anchor="__RefHeading___Toc504881420">
            <w:r>
              <w:rPr>
                <w:rStyle w:val="IndexLink"/>
              </w:rPr>
              <w:t>12</w:t>
            </w:r>
          </w:hyperlink>
        </w:p>
        <w:p>
          <w:pPr>
            <w:pStyle w:val="TOC2"/>
            <w:rPr/>
          </w:pPr>
          <w:r>
            <w:rPr/>
            <w:t>10.2</w:t>
            <w:tab/>
            <w:t>Representations and Warranties</w:t>
            <w:tab/>
          </w:r>
          <w:hyperlink w:anchor="__RefHeading___Toc504881421">
            <w:r>
              <w:rPr>
                <w:rStyle w:val="IndexLink"/>
              </w:rPr>
              <w:t>12</w:t>
            </w:r>
          </w:hyperlink>
        </w:p>
        <w:p>
          <w:pPr>
            <w:pStyle w:val="TOC2"/>
            <w:rPr/>
          </w:pPr>
          <w:r>
            <w:rPr/>
            <w:t>10.3</w:t>
            <w:tab/>
            <w:t>Indemnity</w:t>
            <w:tab/>
          </w:r>
          <w:hyperlink w:anchor="__RefHeading___Toc504881422">
            <w:r>
              <w:rPr>
                <w:rStyle w:val="IndexLink"/>
              </w:rPr>
              <w:t>13</w:t>
            </w:r>
          </w:hyperlink>
        </w:p>
        <w:p>
          <w:pPr>
            <w:pStyle w:val="TOC2"/>
            <w:rPr/>
          </w:pPr>
          <w:r>
            <w:rPr/>
            <w:t>10.4</w:t>
            <w:tab/>
            <w:t>Successors and Assigns; Assignment</w:t>
            <w:tab/>
          </w:r>
          <w:hyperlink w:anchor="__RefHeading___Toc504881423">
            <w:r>
              <w:rPr>
                <w:rStyle w:val="IndexLink"/>
              </w:rPr>
              <w:t>13</w:t>
            </w:r>
          </w:hyperlink>
        </w:p>
        <w:p>
          <w:pPr>
            <w:pStyle w:val="TOC2"/>
            <w:rPr/>
          </w:pPr>
          <w:r>
            <w:rPr/>
            <w:t>10.5</w:t>
            <w:tab/>
            <w:t>Governing Law</w:t>
            <w:tab/>
          </w:r>
          <w:hyperlink w:anchor="__RefHeading___Toc504881424">
            <w:r>
              <w:rPr>
                <w:rStyle w:val="IndexLink"/>
              </w:rPr>
              <w:t>14</w:t>
            </w:r>
          </w:hyperlink>
        </w:p>
        <w:p>
          <w:pPr>
            <w:pStyle w:val="TOC2"/>
            <w:rPr/>
          </w:pPr>
          <w:r>
            <w:rPr/>
            <w:t>10.6</w:t>
            <w:tab/>
            <w:t>Arbitration</w:t>
            <w:tab/>
          </w:r>
          <w:hyperlink w:anchor="__RefHeading___Toc504881425">
            <w:r>
              <w:rPr>
                <w:rStyle w:val="IndexLink"/>
              </w:rPr>
              <w:t>14</w:t>
            </w:r>
          </w:hyperlink>
        </w:p>
        <w:p>
          <w:pPr>
            <w:pStyle w:val="TOC2"/>
            <w:rPr/>
          </w:pPr>
          <w:r>
            <w:rPr/>
            <w:t>10.7</w:t>
            <w:tab/>
            <w:t>Notices</w:t>
            <w:tab/>
          </w:r>
          <w:hyperlink w:anchor="__RefHeading___Toc504881426">
            <w:r>
              <w:rPr>
                <w:rStyle w:val="IndexLink"/>
              </w:rPr>
              <w:t>14</w:t>
            </w:r>
          </w:hyperlink>
        </w:p>
        <w:p>
          <w:pPr>
            <w:pStyle w:val="TOC2"/>
            <w:rPr/>
          </w:pPr>
          <w:r>
            <w:rPr/>
            <w:t>10.8</w:t>
            <w:tab/>
            <w:t>Entire Agreement</w:t>
            <w:tab/>
          </w:r>
          <w:hyperlink w:anchor="__RefHeading___Toc504881427">
            <w:r>
              <w:rPr>
                <w:rStyle w:val="IndexLink"/>
              </w:rPr>
              <w:t>15</w:t>
            </w:r>
          </w:hyperlink>
        </w:p>
        <w:p>
          <w:pPr>
            <w:pStyle w:val="TOC2"/>
            <w:rPr/>
          </w:pPr>
          <w:r>
            <w:rPr/>
            <w:t>10.9</w:t>
            <w:tab/>
            <w:t>Joint Work Product</w:t>
            <w:tab/>
          </w:r>
          <w:hyperlink w:anchor="__RefHeading___Toc504881428">
            <w:r>
              <w:rPr>
                <w:rStyle w:val="IndexLink"/>
              </w:rPr>
              <w:t>15</w:t>
            </w:r>
          </w:hyperlink>
        </w:p>
        <w:p>
          <w:pPr>
            <w:pStyle w:val="TOC2"/>
            <w:rPr/>
          </w:pPr>
          <w:r>
            <w:rPr/>
            <w:t>10.10</w:t>
            <w:tab/>
            <w:t>Amendments</w:t>
            <w:tab/>
          </w:r>
          <w:hyperlink w:anchor="__RefHeading___Toc504881429">
            <w:r>
              <w:rPr>
                <w:rStyle w:val="IndexLink"/>
              </w:rPr>
              <w:t>15</w:t>
            </w:r>
          </w:hyperlink>
        </w:p>
        <w:p>
          <w:pPr>
            <w:pStyle w:val="TOC2"/>
            <w:rPr/>
          </w:pPr>
          <w:r>
            <w:rPr/>
            <w:t>10.11</w:t>
            <w:tab/>
            <w:t>Non-Waiver; No Partnership or Third Party Beneficiaries</w:t>
            <w:tab/>
          </w:r>
          <w:hyperlink w:anchor="__RefHeading___Toc504881430">
            <w:r>
              <w:rPr>
                <w:rStyle w:val="IndexLink"/>
              </w:rPr>
              <w:t>15</w:t>
            </w:r>
          </w:hyperlink>
        </w:p>
        <w:p>
          <w:pPr>
            <w:pStyle w:val="TOC2"/>
            <w:rPr/>
          </w:pPr>
          <w:r>
            <w:rPr/>
            <w:t>10.12</w:t>
            <w:tab/>
            <w:t>Severability</w:t>
            <w:tab/>
          </w:r>
          <w:hyperlink w:anchor="__RefHeading___Toc504881431">
            <w:r>
              <w:rPr>
                <w:rStyle w:val="IndexLink"/>
              </w:rPr>
              <w:t>15</w:t>
            </w:r>
          </w:hyperlink>
        </w:p>
        <w:p>
          <w:pPr>
            <w:pStyle w:val="TOC2"/>
            <w:rPr/>
          </w:pPr>
          <w:r>
            <w:rPr/>
            <w:t>10.13</w:t>
            <w:tab/>
            <w:t>Forward Contract</w:t>
            <w:tab/>
          </w:r>
          <w:hyperlink w:anchor="__RefHeading___Toc504881432">
            <w:r>
              <w:rPr>
                <w:rStyle w:val="IndexLink"/>
              </w:rPr>
              <w:t>15</w:t>
            </w:r>
          </w:hyperlink>
        </w:p>
        <w:p>
          <w:pPr>
            <w:pStyle w:val="TOC2"/>
            <w:rPr/>
          </w:pPr>
          <w:r>
            <w:rPr/>
            <w:t>10.14</w:t>
            <w:tab/>
            <w:t>Confidentiality</w:t>
            <w:tab/>
          </w:r>
          <w:hyperlink w:anchor="__RefHeading___Toc504881433">
            <w:r>
              <w:rPr>
                <w:rStyle w:val="IndexLink"/>
              </w:rPr>
              <w:t>15</w:t>
            </w:r>
          </w:hyperlink>
        </w:p>
        <w:p>
          <w:pPr>
            <w:pStyle w:val="TOC2"/>
            <w:rPr/>
          </w:pPr>
          <w:r>
            <w:rPr/>
            <w:t>10.15</w:t>
            <w:tab/>
            <w:t>Limitation on Rights</w:t>
            <w:tab/>
          </w:r>
          <w:hyperlink w:anchor="__RefHeading___Toc504881434">
            <w:r>
              <w:rPr>
                <w:rStyle w:val="IndexLink"/>
              </w:rPr>
              <w:t>16</w:t>
            </w:r>
          </w:hyperlink>
        </w:p>
        <w:p>
          <w:pPr>
            <w:pStyle w:val="TOC2"/>
            <w:rPr/>
          </w:pPr>
          <w:r>
            <w:rPr/>
            <w:t>10.16</w:t>
            <w:tab/>
            <w:t>Headings and References</w:t>
            <w:tab/>
          </w:r>
          <w:hyperlink w:anchor="__RefHeading___Toc504881435">
            <w:r>
              <w:rPr>
                <w:rStyle w:val="IndexLink"/>
              </w:rPr>
              <w:t>16</w:t>
            </w:r>
          </w:hyperlink>
        </w:p>
        <w:p>
          <w:pPr>
            <w:pStyle w:val="TOC2"/>
            <w:rPr/>
          </w:pPr>
          <w:r>
            <w:rPr/>
            <w:t>10.17</w:t>
            <w:tab/>
            <w:t>Counterparts</w:t>
            <w:tab/>
          </w:r>
          <w:hyperlink w:anchor="__RefHeading___Toc504881436">
            <w:r>
              <w:rPr>
                <w:rStyle w:val="IndexLink"/>
              </w:rPr>
              <w:t>16</w:t>
            </w:r>
          </w:hyperlink>
        </w:p>
        <w:p>
          <w:pPr>
            <w:pStyle w:val="TOC1"/>
            <w:rPr/>
          </w:pPr>
          <w:r>
            <w:rPr/>
            <w:t>EXHIBIT A</w:t>
            <w:tab/>
            <w:t>CREDIT SUPPORT ANNEX</w:t>
          </w:r>
        </w:p>
        <w:p>
          <w:pPr>
            <w:pStyle w:val="Normal"/>
            <w:rPr>
              <w:b/>
            </w:rPr>
          </w:pPr>
          <w:r>
            <w:rPr>
              <w:b/>
            </w:rPr>
            <w:t>EXHIBIT B</w:t>
            <w:tab/>
            <w:t>FORM OF CONFIRMATION</w:t>
          </w:r>
          <w:r>
            <w:rPr>
              <w:b/>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576" w:bottom="1440"/>
          <w:pgNumType w:start="1" w:fmt="lowerRoman"/>
          <w:formProt w:val="false"/>
          <w:textDirection w:val="lrTb"/>
          <w:docGrid w:type="default" w:linePitch="360" w:charSpace="0"/>
        </w:sectPr>
        <w:pStyle w:val="Normal"/>
        <w:rPr>
          <w:b/>
          <w:caps/>
          <w:lang w:val="en-CA"/>
        </w:rPr>
      </w:pPr>
      <w:r>
        <w:rPr>
          <w:b/>
          <w:caps/>
          <w:lang w:val="en-CA"/>
        </w:rPr>
      </w:r>
    </w:p>
    <w:p>
      <w:pPr>
        <w:pStyle w:val="Heading"/>
        <w:rPr/>
      </w:pPr>
      <w:r>
        <w:rPr/>
        <w:t>MASTER MEDIA SERVICES AGREEMENT</w:t>
      </w:r>
    </w:p>
    <w:p>
      <w:pPr>
        <w:pStyle w:val="Heading"/>
        <w:rPr/>
      </w:pPr>
      <w:r>
        <w:rPr>
          <w:u w:val="single"/>
        </w:rPr>
        <w:t>COVER SHEET</w:t>
      </w:r>
      <w:r>
        <w:fldChar w:fldCharType="begin"/>
      </w:r>
      <w:r>
        <w:rPr/>
        <w:instrText xml:space="preserve"> TC "COVER SHEET" \l 1 </w:instrText>
      </w:r>
      <w:r>
        <w:rPr/>
        <w:fldChar w:fldCharType="separate"/>
      </w:r>
      <w:r>
        <w:rPr/>
      </w:r>
      <w:r>
        <w:rPr/>
        <w:fldChar w:fldCharType="end"/>
      </w:r>
      <w:bookmarkStart w:id="0" w:name="__RefHeading___Toc504881389"/>
      <w:bookmarkEnd w:id="0"/>
    </w:p>
    <w:p>
      <w:pPr>
        <w:pStyle w:val="Heading2"/>
        <w:numPr>
          <w:ilvl w:val="0"/>
          <w:numId w:val="0"/>
        </w:numPr>
        <w:ind w:hanging="0" w:start="0"/>
        <w:rPr/>
      </w:pPr>
      <w:r>
        <w:rPr/>
        <w:t>This Master Media Services Agreement, consisting of this Cover Sheet (the "</w:t>
      </w:r>
      <w:r>
        <w:rPr>
          <w:u w:val="single"/>
        </w:rPr>
        <w:t>Cover Sheet</w:t>
      </w:r>
      <w:r>
        <w:rPr/>
        <w:t>") and the attached General Provisions (the "</w:t>
      </w:r>
      <w:r>
        <w:rPr>
          <w:u w:val="single"/>
        </w:rPr>
        <w:t>General Provisions</w:t>
      </w:r>
      <w:r>
        <w:rPr/>
        <w:t>") and any and all Exhibits attached thereto (or otherwise identified as a part thereof), as the same may be amended, supplemented or otherwise modified from time to time (the "</w:t>
      </w:r>
      <w:r>
        <w:rPr>
          <w:u w:val="single"/>
        </w:rPr>
        <w:t>Master Agreement</w:t>
      </w:r>
      <w:r>
        <w:rPr/>
        <w:t>"),  is entered into as of this ___ day of __________, 2001 (the "</w:t>
      </w:r>
      <w:r>
        <w:rPr>
          <w:u w:val="single"/>
        </w:rPr>
        <w:t>Effective Date</w:t>
      </w:r>
      <w:r>
        <w:rPr/>
        <w:t xml:space="preserve">") by and between: </w:t>
      </w:r>
    </w:p>
    <w:p>
      <w:pPr>
        <w:pStyle w:val="Normal"/>
        <w:widowControl w:val="false"/>
        <w:jc w:val="both"/>
        <w:rPr>
          <w:sz w:val="22"/>
        </w:rPr>
      </w:pPr>
      <w:r>
        <w:rPr>
          <w:sz w:val="22"/>
        </w:rPr>
      </w:r>
    </w:p>
    <w:p>
      <w:pPr>
        <w:pStyle w:val="Normal"/>
        <w:widowControl w:val="false"/>
        <w:jc w:val="both"/>
        <w:rPr/>
      </w:pPr>
      <w:r>
        <w:rPr>
          <w:sz w:val="22"/>
          <w:u w:val="single"/>
        </w:rPr>
        <w:t>[</w:t>
      </w:r>
      <w:r>
        <w:rPr>
          <w:b/>
          <w:sz w:val="22"/>
          <w:u w:val="single"/>
        </w:rPr>
        <w:t>INSERT CORPORATE NAME</w:t>
      </w:r>
      <w:r>
        <w:rPr>
          <w:sz w:val="22"/>
          <w:u w:val="single"/>
        </w:rPr>
        <w:t>]</w:t>
      </w:r>
      <w:r>
        <w:rPr>
          <w:sz w:val="22"/>
        </w:rPr>
        <w:t xml:space="preserve"> (</w:t>
      </w:r>
      <w:r>
        <w:rPr>
          <w:b/>
          <w:sz w:val="22"/>
        </w:rPr>
        <w:t>"</w:t>
      </w:r>
      <w:r>
        <w:rPr>
          <w:b/>
          <w:sz w:val="22"/>
          <w:u w:val="single"/>
        </w:rPr>
        <w:t>Party A</w:t>
      </w:r>
      <w:r>
        <w:rPr>
          <w:b/>
          <w:sz w:val="22"/>
        </w:rPr>
        <w:t>"</w:t>
      </w:r>
      <w:r>
        <w:rPr>
          <w:sz w:val="22"/>
        </w:rPr>
        <w:t>)    and</w:t>
        <w:tab/>
      </w:r>
      <w:r>
        <w:rPr>
          <w:sz w:val="22"/>
          <w:u w:val="single"/>
        </w:rPr>
        <w:t>[</w:t>
      </w:r>
      <w:r>
        <w:rPr>
          <w:b/>
          <w:sz w:val="22"/>
          <w:u w:val="single"/>
        </w:rPr>
        <w:t>INSERT CORPORATE NAME</w:t>
      </w:r>
      <w:r>
        <w:rPr>
          <w:sz w:val="22"/>
          <w:u w:val="single"/>
        </w:rPr>
        <w:t>]</w:t>
      </w:r>
      <w:r>
        <w:rPr>
          <w:sz w:val="22"/>
        </w:rPr>
        <w:t xml:space="preserve"> (</w:t>
      </w:r>
      <w:r>
        <w:rPr>
          <w:b/>
          <w:sz w:val="22"/>
        </w:rPr>
        <w:t>"</w:t>
      </w:r>
      <w:r>
        <w:rPr>
          <w:b/>
          <w:sz w:val="22"/>
          <w:u w:val="single"/>
        </w:rPr>
        <w:t>Party B</w:t>
      </w:r>
      <w:r>
        <w:rPr>
          <w:b/>
          <w:sz w:val="22"/>
        </w:rPr>
        <w:t>"</w:t>
      </w:r>
      <w:r>
        <w:rPr>
          <w:sz w:val="22"/>
        </w:rPr>
        <w:t>)</w:t>
      </w:r>
    </w:p>
    <w:p>
      <w:pPr>
        <w:pStyle w:val="Normal"/>
        <w:widowControl w:val="false"/>
        <w:ind w:end="-720"/>
        <w:jc w:val="both"/>
        <w:rPr>
          <w:sz w:val="22"/>
        </w:rPr>
      </w:pPr>
      <w:r>
        <w:rPr>
          <w:sz w:val="22"/>
        </w:rPr>
      </w:r>
    </w:p>
    <w:p>
      <w:pPr>
        <w:pStyle w:val="Normal"/>
        <w:widowControl w:val="false"/>
        <w:jc w:val="both"/>
        <w:rPr>
          <w:sz w:val="22"/>
        </w:rPr>
      </w:pPr>
      <w:r>
        <w:rPr>
          <w:sz w:val="22"/>
        </w:rPr>
        <w:t xml:space="preserve">Type of Legal Entity:  </w:t>
      </w:r>
      <w:r>
        <w:rPr>
          <w:sz w:val="22"/>
          <w:u w:val="single"/>
        </w:rPr>
        <w:tab/>
        <w:tab/>
        <w:tab/>
        <w:tab/>
      </w:r>
      <w:r>
        <w:rPr>
          <w:sz w:val="22"/>
        </w:rPr>
        <w:tab/>
        <w:t xml:space="preserve">Type of Legal Entity:  </w:t>
      </w:r>
      <w:r>
        <w:rPr>
          <w:sz w:val="22"/>
          <w:u w:val="single"/>
        </w:rPr>
        <w:tab/>
        <w:tab/>
        <w:tab/>
        <w:tab/>
      </w:r>
    </w:p>
    <w:p>
      <w:pPr>
        <w:pStyle w:val="Normal"/>
        <w:widowControl w:val="false"/>
        <w:jc w:val="both"/>
        <w:rPr>
          <w:sz w:val="22"/>
        </w:rPr>
      </w:pPr>
      <w:r>
        <w:rPr>
          <w:sz w:val="22"/>
        </w:rPr>
        <w:t xml:space="preserve">Place of Organization:  </w:t>
      </w:r>
      <w:r>
        <w:rPr>
          <w:sz w:val="22"/>
          <w:u w:val="single"/>
        </w:rPr>
        <w:tab/>
        <w:tab/>
        <w:tab/>
        <w:tab/>
      </w:r>
      <w:r>
        <w:rPr>
          <w:sz w:val="22"/>
        </w:rPr>
        <w:tab/>
        <w:t xml:space="preserve">Place of Organization:  </w:t>
      </w:r>
      <w:r>
        <w:rPr>
          <w:sz w:val="22"/>
          <w:u w:val="single"/>
        </w:rPr>
        <w:tab/>
        <w:tab/>
        <w:tab/>
        <w:tab/>
      </w:r>
    </w:p>
    <w:p>
      <w:pPr>
        <w:pStyle w:val="Normal"/>
        <w:widowControl w:val="false"/>
        <w:jc w:val="both"/>
        <w:rPr>
          <w:sz w:val="22"/>
          <w:u w:val="single"/>
        </w:rPr>
      </w:pPr>
      <w:r>
        <w:rPr>
          <w:sz w:val="22"/>
          <w:u w:val="single"/>
        </w:rPr>
      </w:r>
    </w:p>
    <w:p>
      <w:pPr>
        <w:pStyle w:val="Normal"/>
        <w:widowControl w:val="false"/>
        <w:jc w:val="both"/>
        <w:rPr/>
      </w:pPr>
      <w:r>
        <w:rPr>
          <w:b/>
          <w:sz w:val="22"/>
          <w:u w:val="single"/>
        </w:rPr>
        <w:t>Notices and Correspondence</w:t>
      </w:r>
      <w:r>
        <w:rPr>
          <w:sz w:val="22"/>
        </w:rPr>
        <w:t>:</w:t>
        <w:tab/>
        <w:tab/>
        <w:tab/>
        <w:tab/>
      </w:r>
      <w:r>
        <w:rPr>
          <w:b/>
          <w:sz w:val="22"/>
          <w:u w:val="single"/>
        </w:rPr>
        <w:t>Notices and Correspondence</w:t>
      </w:r>
      <w:r>
        <w:rPr>
          <w:sz w:val="22"/>
        </w:rPr>
        <w:t>:</w:t>
      </w:r>
    </w:p>
    <w:p>
      <w:pPr>
        <w:pStyle w:val="Normal"/>
        <w:widowControl w:val="false"/>
        <w:jc w:val="both"/>
        <w:rPr>
          <w:sz w:val="22"/>
          <w:u w:val="single"/>
        </w:rPr>
      </w:pPr>
      <w:r>
        <w:rPr>
          <w:sz w:val="22"/>
          <w:u w:val="single"/>
        </w:rPr>
      </w:r>
    </w:p>
    <w:p>
      <w:pPr>
        <w:pStyle w:val="Normal"/>
        <w:widowControl w:val="false"/>
        <w:jc w:val="both"/>
        <w:rPr>
          <w:sz w:val="22"/>
        </w:rPr>
      </w:pPr>
      <w:r>
        <w:rPr>
          <w:sz w:val="22"/>
          <w:u w:val="single"/>
        </w:rPr>
        <w:tab/>
        <w:tab/>
        <w:tab/>
        <w:tab/>
        <w:tab/>
        <w:tab/>
      </w:r>
      <w:r>
        <w:rPr>
          <w:sz w:val="22"/>
        </w:rPr>
        <w:tab/>
      </w:r>
      <w:r>
        <w:rPr>
          <w:sz w:val="22"/>
          <w:u w:val="single"/>
        </w:rPr>
        <w:tab/>
        <w:tab/>
        <w:tab/>
        <w:tab/>
        <w:tab/>
        <w:tab/>
      </w:r>
    </w:p>
    <w:p>
      <w:pPr>
        <w:pStyle w:val="Normal"/>
        <w:widowControl w:val="false"/>
        <w:jc w:val="both"/>
        <w:rPr>
          <w:sz w:val="22"/>
        </w:rPr>
      </w:pPr>
      <w:r>
        <w:rPr>
          <w:sz w:val="22"/>
          <w:u w:val="single"/>
        </w:rPr>
        <w:tab/>
        <w:tab/>
        <w:tab/>
        <w:tab/>
        <w:tab/>
        <w:tab/>
      </w:r>
      <w:r>
        <w:rPr>
          <w:sz w:val="22"/>
        </w:rPr>
        <w:tab/>
      </w:r>
      <w:r>
        <w:rPr>
          <w:sz w:val="22"/>
          <w:u w:val="single"/>
        </w:rPr>
        <w:tab/>
        <w:tab/>
        <w:tab/>
        <w:tab/>
        <w:tab/>
        <w:tab/>
      </w:r>
    </w:p>
    <w:p>
      <w:pPr>
        <w:pStyle w:val="Normal"/>
        <w:widowControl w:val="false"/>
        <w:jc w:val="both"/>
        <w:rPr>
          <w:sz w:val="22"/>
        </w:rPr>
      </w:pPr>
      <w:r>
        <w:rPr>
          <w:sz w:val="22"/>
          <w:u w:val="single"/>
        </w:rPr>
        <w:tab/>
        <w:tab/>
        <w:tab/>
        <w:tab/>
        <w:tab/>
        <w:tab/>
      </w:r>
      <w:r>
        <w:rPr>
          <w:sz w:val="22"/>
        </w:rPr>
        <w:tab/>
      </w:r>
      <w:r>
        <w:rPr>
          <w:sz w:val="22"/>
          <w:u w:val="single"/>
        </w:rPr>
        <w:tab/>
        <w:tab/>
        <w:tab/>
        <w:tab/>
        <w:tab/>
        <w:tab/>
      </w:r>
    </w:p>
    <w:p>
      <w:pPr>
        <w:pStyle w:val="Normal"/>
        <w:widowControl w:val="false"/>
        <w:jc w:val="both"/>
        <w:rPr>
          <w:sz w:val="22"/>
        </w:rPr>
      </w:pPr>
      <w:r>
        <w:rPr>
          <w:sz w:val="22"/>
        </w:rPr>
        <w:t xml:space="preserve">Attn.:  </w:t>
      </w:r>
      <w:r>
        <w:rPr>
          <w:sz w:val="22"/>
          <w:u w:val="single"/>
        </w:rPr>
        <w:tab/>
        <w:tab/>
        <w:tab/>
        <w:tab/>
        <w:tab/>
        <w:tab/>
      </w:r>
      <w:r>
        <w:rPr>
          <w:sz w:val="22"/>
        </w:rPr>
        <w:tab/>
        <w:t xml:space="preserve">Attn.:  </w:t>
      </w:r>
      <w:r>
        <w:rPr>
          <w:sz w:val="22"/>
          <w:u w:val="single"/>
        </w:rPr>
        <w:tab/>
        <w:tab/>
        <w:tab/>
        <w:tab/>
        <w:tab/>
        <w:tab/>
      </w:r>
    </w:p>
    <w:p>
      <w:pPr>
        <w:pStyle w:val="Normal"/>
        <w:widowControl w:val="false"/>
        <w:jc w:val="both"/>
        <w:rPr>
          <w:sz w:val="22"/>
        </w:rPr>
      </w:pPr>
      <w:r>
        <w:rPr>
          <w:sz w:val="22"/>
        </w:rPr>
        <w:t xml:space="preserve">Fax No.:  </w:t>
      </w:r>
      <w:r>
        <w:rPr>
          <w:sz w:val="22"/>
          <w:u w:val="single"/>
        </w:rPr>
        <w:tab/>
        <w:tab/>
        <w:tab/>
        <w:tab/>
        <w:tab/>
      </w:r>
      <w:r>
        <w:rPr>
          <w:sz w:val="22"/>
        </w:rPr>
        <w:tab/>
        <w:t xml:space="preserve">Fax No.:  </w:t>
      </w:r>
      <w:r>
        <w:rPr>
          <w:sz w:val="22"/>
          <w:u w:val="single"/>
        </w:rPr>
        <w:tab/>
        <w:tab/>
        <w:tab/>
        <w:tab/>
        <w:tab/>
      </w:r>
    </w:p>
    <w:p>
      <w:pPr>
        <w:pStyle w:val="Normal"/>
        <w:widowControl w:val="false"/>
        <w:jc w:val="both"/>
        <w:rPr>
          <w:sz w:val="22"/>
        </w:rPr>
      </w:pPr>
      <w:r>
        <w:rPr>
          <w:sz w:val="22"/>
        </w:rPr>
      </w:r>
    </w:p>
    <w:p>
      <w:pPr>
        <w:pStyle w:val="Normal"/>
        <w:widowControl w:val="false"/>
        <w:jc w:val="both"/>
        <w:rPr/>
      </w:pPr>
      <w:r>
        <w:rPr>
          <w:b/>
          <w:sz w:val="22"/>
          <w:u w:val="single"/>
        </w:rPr>
        <w:t>Payments</w:t>
      </w:r>
      <w:r>
        <w:rPr>
          <w:sz w:val="22"/>
        </w:rPr>
        <w:t>:</w:t>
        <w:tab/>
        <w:tab/>
        <w:tab/>
        <w:tab/>
        <w:tab/>
        <w:tab/>
      </w:r>
      <w:r>
        <w:rPr>
          <w:b/>
          <w:sz w:val="22"/>
          <w:u w:val="single"/>
        </w:rPr>
        <w:t>Payments</w:t>
      </w:r>
      <w:r>
        <w:rPr>
          <w:sz w:val="22"/>
        </w:rPr>
        <w:t>:</w:t>
      </w:r>
    </w:p>
    <w:p>
      <w:pPr>
        <w:pStyle w:val="Normal"/>
        <w:widowControl w:val="false"/>
        <w:jc w:val="both"/>
        <w:rPr>
          <w:sz w:val="22"/>
        </w:rPr>
      </w:pPr>
      <w:r>
        <w:rPr>
          <w:sz w:val="22"/>
        </w:rPr>
        <w:t xml:space="preserve">Attn: </w:t>
      </w:r>
      <w:r>
        <w:rPr>
          <w:sz w:val="22"/>
          <w:u w:val="single"/>
        </w:rPr>
        <w:tab/>
        <w:tab/>
        <w:tab/>
        <w:tab/>
        <w:tab/>
        <w:tab/>
      </w:r>
      <w:r>
        <w:rPr>
          <w:sz w:val="22"/>
        </w:rPr>
        <w:tab/>
        <w:t xml:space="preserve">Attn: </w:t>
      </w:r>
      <w:r>
        <w:rPr>
          <w:sz w:val="22"/>
          <w:u w:val="single"/>
        </w:rPr>
        <w:tab/>
        <w:tab/>
        <w:tab/>
        <w:tab/>
        <w:tab/>
        <w:tab/>
      </w:r>
    </w:p>
    <w:p>
      <w:pPr>
        <w:pStyle w:val="Normal"/>
        <w:widowControl w:val="false"/>
        <w:jc w:val="both"/>
        <w:rPr/>
      </w:pPr>
      <w:r>
        <w:rPr>
          <w:sz w:val="22"/>
        </w:rPr>
        <w:t xml:space="preserve">Phone: </w:t>
      </w:r>
      <w:r>
        <w:rPr>
          <w:sz w:val="22"/>
          <w:u w:val="single"/>
        </w:rPr>
        <w:tab/>
        <w:tab/>
        <w:tab/>
        <w:t xml:space="preserve"> </w:t>
      </w:r>
      <w:r>
        <w:rPr>
          <w:sz w:val="22"/>
        </w:rPr>
        <w:t xml:space="preserve">Fax: </w:t>
      </w:r>
      <w:r>
        <w:rPr>
          <w:sz w:val="22"/>
          <w:u w:val="single"/>
        </w:rPr>
        <w:tab/>
        <w:tab/>
        <w:tab/>
      </w:r>
      <w:r>
        <w:rPr>
          <w:sz w:val="22"/>
        </w:rPr>
        <w:tab/>
        <w:t xml:space="preserve">Phone: </w:t>
      </w:r>
      <w:r>
        <w:rPr>
          <w:sz w:val="22"/>
          <w:u w:val="single"/>
        </w:rPr>
        <w:tab/>
        <w:t xml:space="preserve"> </w:t>
        <w:tab/>
        <w:tab/>
      </w:r>
      <w:r>
        <w:rPr>
          <w:sz w:val="22"/>
        </w:rPr>
        <w:t xml:space="preserve">Fax: </w:t>
      </w:r>
      <w:r>
        <w:rPr>
          <w:sz w:val="22"/>
          <w:u w:val="single"/>
        </w:rPr>
        <w:tab/>
        <w:tab/>
        <w:tab/>
      </w:r>
    </w:p>
    <w:p>
      <w:pPr>
        <w:pStyle w:val="Normal"/>
        <w:widowControl w:val="false"/>
        <w:jc w:val="both"/>
        <w:rPr>
          <w:sz w:val="22"/>
        </w:rPr>
      </w:pPr>
      <w:r>
        <w:rPr>
          <w:sz w:val="22"/>
        </w:rPr>
        <w:t>Bank: _________________________________</w:t>
        <w:tab/>
        <w:tab/>
        <w:t>Bank:__________________________________</w:t>
      </w:r>
    </w:p>
    <w:p>
      <w:pPr>
        <w:pStyle w:val="Normal"/>
        <w:widowControl w:val="false"/>
        <w:jc w:val="both"/>
        <w:rPr>
          <w:sz w:val="22"/>
        </w:rPr>
      </w:pPr>
      <w:r>
        <w:rPr>
          <w:sz w:val="22"/>
        </w:rPr>
        <w:t xml:space="preserve">Account No. </w:t>
      </w:r>
      <w:r>
        <w:rPr>
          <w:sz w:val="22"/>
          <w:u w:val="single"/>
        </w:rPr>
        <w:tab/>
        <w:tab/>
        <w:tab/>
        <w:tab/>
        <w:tab/>
      </w:r>
      <w:r>
        <w:rPr>
          <w:sz w:val="22"/>
        </w:rPr>
        <w:tab/>
        <w:t xml:space="preserve">Account No. </w:t>
      </w:r>
      <w:r>
        <w:rPr>
          <w:sz w:val="22"/>
          <w:u w:val="single"/>
        </w:rPr>
        <w:tab/>
        <w:tab/>
        <w:tab/>
        <w:tab/>
        <w:tab/>
      </w:r>
    </w:p>
    <w:p>
      <w:pPr>
        <w:pStyle w:val="Normal"/>
        <w:widowControl w:val="false"/>
        <w:jc w:val="both"/>
        <w:rPr>
          <w:sz w:val="22"/>
        </w:rPr>
      </w:pPr>
      <w:r>
        <w:rPr>
          <w:spacing w:val="-6"/>
          <w:sz w:val="22"/>
        </w:rPr>
        <w:t xml:space="preserve">ABA Routing No.:  </w:t>
      </w:r>
      <w:r>
        <w:rPr>
          <w:spacing w:val="-6"/>
          <w:sz w:val="22"/>
          <w:u w:val="single"/>
        </w:rPr>
        <w:tab/>
        <w:tab/>
        <w:tab/>
        <w:tab/>
      </w:r>
      <w:r>
        <w:rPr>
          <w:spacing w:val="-6"/>
          <w:sz w:val="22"/>
        </w:rPr>
        <w:tab/>
        <w:t xml:space="preserve">ABA Routing No.  </w:t>
      </w:r>
      <w:r>
        <w:rPr>
          <w:spacing w:val="-6"/>
          <w:sz w:val="22"/>
          <w:u w:val="single"/>
        </w:rPr>
        <w:tab/>
        <w:tab/>
        <w:tab/>
        <w:tab/>
      </w:r>
    </w:p>
    <w:p>
      <w:pPr>
        <w:pStyle w:val="Normal"/>
        <w:widowControl w:val="false"/>
        <w:jc w:val="both"/>
        <w:rPr>
          <w:sz w:val="22"/>
          <w:u w:val="single"/>
        </w:rPr>
      </w:pPr>
      <w:r>
        <w:rPr>
          <w:sz w:val="22"/>
          <w:u w:val="single"/>
        </w:rPr>
      </w:r>
    </w:p>
    <w:p>
      <w:pPr>
        <w:pStyle w:val="Normal"/>
        <w:widowControl w:val="false"/>
        <w:jc w:val="both"/>
        <w:rPr/>
      </w:pPr>
      <w:r>
        <w:rPr>
          <w:b/>
          <w:sz w:val="22"/>
          <w:u w:val="single"/>
        </w:rPr>
        <w:t>Invoices and Accounting Matters</w:t>
      </w:r>
      <w:r>
        <w:rPr>
          <w:sz w:val="22"/>
        </w:rPr>
        <w:t>:</w:t>
        <w:tab/>
        <w:tab/>
        <w:tab/>
      </w:r>
      <w:r>
        <w:rPr>
          <w:b/>
          <w:sz w:val="22"/>
          <w:u w:val="single"/>
        </w:rPr>
        <w:t>Invoices and Accounting Matters</w:t>
      </w:r>
      <w:r>
        <w:rPr>
          <w:sz w:val="22"/>
        </w:rPr>
        <w:t>:</w:t>
      </w:r>
    </w:p>
    <w:p>
      <w:pPr>
        <w:pStyle w:val="Normal"/>
        <w:widowControl w:val="false"/>
        <w:jc w:val="both"/>
        <w:rPr>
          <w:sz w:val="22"/>
        </w:rPr>
      </w:pPr>
      <w:r>
        <w:rPr>
          <w:sz w:val="22"/>
          <w:u w:val="single"/>
        </w:rPr>
        <w:tab/>
        <w:tab/>
        <w:tab/>
        <w:tab/>
        <w:tab/>
        <w:tab/>
      </w:r>
      <w:r>
        <w:rPr>
          <w:sz w:val="22"/>
        </w:rPr>
        <w:tab/>
      </w:r>
      <w:r>
        <w:rPr>
          <w:sz w:val="22"/>
          <w:u w:val="single"/>
        </w:rPr>
        <w:tab/>
        <w:tab/>
        <w:tab/>
        <w:tab/>
        <w:tab/>
        <w:tab/>
      </w:r>
    </w:p>
    <w:p>
      <w:pPr>
        <w:pStyle w:val="Normal"/>
        <w:widowControl w:val="false"/>
        <w:jc w:val="both"/>
        <w:rPr>
          <w:sz w:val="22"/>
        </w:rPr>
      </w:pPr>
      <w:r>
        <w:rPr>
          <w:sz w:val="22"/>
          <w:u w:val="single"/>
        </w:rPr>
        <w:tab/>
        <w:tab/>
        <w:tab/>
        <w:tab/>
        <w:tab/>
        <w:tab/>
      </w:r>
      <w:r>
        <w:rPr>
          <w:sz w:val="22"/>
        </w:rPr>
        <w:tab/>
      </w:r>
      <w:r>
        <w:rPr>
          <w:sz w:val="22"/>
          <w:u w:val="single"/>
        </w:rPr>
        <w:tab/>
        <w:tab/>
        <w:tab/>
        <w:tab/>
        <w:tab/>
        <w:tab/>
      </w:r>
    </w:p>
    <w:p>
      <w:pPr>
        <w:pStyle w:val="Normal"/>
        <w:widowControl w:val="false"/>
        <w:jc w:val="both"/>
        <w:rPr>
          <w:sz w:val="22"/>
        </w:rPr>
      </w:pPr>
      <w:r>
        <w:rPr>
          <w:sz w:val="22"/>
          <w:u w:val="single"/>
        </w:rPr>
        <w:tab/>
        <w:tab/>
        <w:tab/>
        <w:tab/>
        <w:tab/>
        <w:tab/>
      </w:r>
      <w:r>
        <w:rPr>
          <w:sz w:val="22"/>
        </w:rPr>
        <w:tab/>
      </w:r>
      <w:r>
        <w:rPr>
          <w:sz w:val="22"/>
          <w:u w:val="single"/>
        </w:rPr>
        <w:tab/>
        <w:tab/>
        <w:tab/>
        <w:tab/>
        <w:tab/>
        <w:tab/>
      </w:r>
    </w:p>
    <w:p>
      <w:pPr>
        <w:pStyle w:val="Normal"/>
        <w:widowControl w:val="false"/>
        <w:jc w:val="both"/>
        <w:rPr>
          <w:sz w:val="22"/>
        </w:rPr>
      </w:pPr>
      <w:r>
        <w:rPr>
          <w:sz w:val="22"/>
        </w:rPr>
        <w:t xml:space="preserve">Attn.:  </w:t>
      </w:r>
      <w:r>
        <w:rPr>
          <w:sz w:val="22"/>
          <w:u w:val="single"/>
        </w:rPr>
        <w:tab/>
        <w:tab/>
        <w:tab/>
        <w:tab/>
        <w:tab/>
        <w:tab/>
      </w:r>
      <w:r>
        <w:rPr>
          <w:sz w:val="22"/>
        </w:rPr>
        <w:tab/>
        <w:t xml:space="preserve">Attn.:  </w:t>
      </w:r>
      <w:r>
        <w:rPr>
          <w:sz w:val="22"/>
          <w:u w:val="single"/>
        </w:rPr>
        <w:tab/>
        <w:tab/>
        <w:tab/>
        <w:tab/>
        <w:tab/>
        <w:tab/>
      </w:r>
    </w:p>
    <w:p>
      <w:pPr>
        <w:pStyle w:val="Normal"/>
        <w:widowControl w:val="false"/>
        <w:jc w:val="both"/>
        <w:rPr>
          <w:sz w:val="22"/>
        </w:rPr>
      </w:pPr>
      <w:r>
        <w:rPr>
          <w:sz w:val="22"/>
        </w:rPr>
        <w:t xml:space="preserve">Phone: </w:t>
        <w:tab/>
      </w:r>
      <w:r>
        <w:rPr>
          <w:sz w:val="22"/>
          <w:u w:val="single"/>
        </w:rPr>
        <w:tab/>
        <w:tab/>
      </w:r>
      <w:r>
        <w:rPr>
          <w:sz w:val="22"/>
        </w:rPr>
        <w:t xml:space="preserve"> Fax:  </w:t>
      </w:r>
      <w:r>
        <w:rPr>
          <w:sz w:val="22"/>
          <w:u w:val="single"/>
        </w:rPr>
        <w:tab/>
        <w:tab/>
        <w:tab/>
      </w:r>
      <w:r>
        <w:rPr>
          <w:sz w:val="22"/>
        </w:rPr>
        <w:tab/>
        <w:t xml:space="preserve">Phone:  </w:t>
      </w:r>
      <w:r>
        <w:rPr>
          <w:sz w:val="22"/>
          <w:u w:val="single"/>
        </w:rPr>
        <w:tab/>
        <w:tab/>
      </w:r>
      <w:r>
        <w:rPr>
          <w:sz w:val="22"/>
        </w:rPr>
        <w:t xml:space="preserve"> Fax:  </w:t>
      </w:r>
      <w:r>
        <w:rPr>
          <w:sz w:val="22"/>
          <w:u w:val="single"/>
        </w:rPr>
        <w:tab/>
        <w:tab/>
        <w:tab/>
      </w:r>
    </w:p>
    <w:p>
      <w:pPr>
        <w:pStyle w:val="Normal"/>
        <w:widowControl w:val="false"/>
        <w:jc w:val="both"/>
        <w:rPr>
          <w:sz w:val="22"/>
        </w:rPr>
      </w:pPr>
      <w:r>
        <w:rPr>
          <w:sz w:val="22"/>
        </w:rPr>
      </w:r>
    </w:p>
    <w:p>
      <w:pPr>
        <w:pStyle w:val="Normal"/>
        <w:widowControl w:val="false"/>
        <w:jc w:val="both"/>
        <w:rPr>
          <w:sz w:val="22"/>
        </w:rPr>
      </w:pPr>
      <w:r>
        <w:rPr>
          <w:b/>
          <w:sz w:val="22"/>
          <w:u w:val="single"/>
        </w:rPr>
        <w:t>Scheduling Matters</w:t>
      </w:r>
      <w:r>
        <w:rPr>
          <w:sz w:val="22"/>
          <w:u w:val="single"/>
        </w:rPr>
        <w:t>:</w:t>
      </w:r>
      <w:r>
        <w:rPr>
          <w:sz w:val="22"/>
        </w:rPr>
        <w:tab/>
        <w:tab/>
        <w:tab/>
        <w:tab/>
        <w:tab/>
      </w:r>
      <w:r>
        <w:rPr>
          <w:b/>
          <w:sz w:val="22"/>
          <w:u w:val="single"/>
        </w:rPr>
        <w:t>Scheduling Matters</w:t>
      </w:r>
      <w:r>
        <w:rPr>
          <w:sz w:val="22"/>
          <w:u w:val="single"/>
        </w:rPr>
        <w:t>:</w:t>
      </w:r>
    </w:p>
    <w:p>
      <w:pPr>
        <w:pStyle w:val="Normal"/>
        <w:widowControl w:val="false"/>
        <w:jc w:val="both"/>
        <w:rPr>
          <w:sz w:val="22"/>
        </w:rPr>
      </w:pPr>
      <w:r>
        <w:rPr>
          <w:spacing w:val="-6"/>
          <w:sz w:val="22"/>
          <w:u w:val="single"/>
        </w:rPr>
        <w:tab/>
        <w:tab/>
        <w:tab/>
        <w:tab/>
        <w:tab/>
        <w:tab/>
      </w:r>
      <w:r>
        <w:rPr>
          <w:spacing w:val="-6"/>
          <w:sz w:val="22"/>
        </w:rPr>
        <w:tab/>
      </w:r>
      <w:r>
        <w:rPr>
          <w:spacing w:val="-6"/>
          <w:sz w:val="22"/>
          <w:u w:val="single"/>
        </w:rPr>
        <w:tab/>
        <w:tab/>
        <w:tab/>
        <w:tab/>
        <w:tab/>
        <w:tab/>
      </w:r>
    </w:p>
    <w:p>
      <w:pPr>
        <w:pStyle w:val="Normal"/>
        <w:widowControl w:val="false"/>
        <w:jc w:val="both"/>
        <w:rPr>
          <w:sz w:val="22"/>
        </w:rPr>
      </w:pPr>
      <w:r>
        <w:rPr>
          <w:sz w:val="22"/>
        </w:rPr>
        <w:t xml:space="preserve">Attn: </w:t>
      </w:r>
      <w:r>
        <w:rPr>
          <w:spacing w:val="-6"/>
          <w:sz w:val="22"/>
        </w:rPr>
        <w:t xml:space="preserve"> </w:t>
      </w:r>
      <w:r>
        <w:rPr>
          <w:spacing w:val="-6"/>
          <w:sz w:val="22"/>
          <w:u w:val="single"/>
        </w:rPr>
        <w:tab/>
        <w:tab/>
        <w:tab/>
        <w:tab/>
        <w:tab/>
        <w:tab/>
      </w:r>
      <w:r>
        <w:rPr>
          <w:sz w:val="22"/>
        </w:rPr>
        <w:tab/>
        <w:t xml:space="preserve">Attn:  </w:t>
      </w:r>
      <w:r>
        <w:rPr>
          <w:sz w:val="22"/>
          <w:u w:val="single"/>
        </w:rPr>
        <w:tab/>
        <w:tab/>
        <w:tab/>
        <w:tab/>
        <w:tab/>
        <w:tab/>
      </w:r>
    </w:p>
    <w:p>
      <w:pPr>
        <w:pStyle w:val="Normal"/>
        <w:widowControl w:val="false"/>
        <w:jc w:val="both"/>
        <w:rPr>
          <w:sz w:val="22"/>
        </w:rPr>
      </w:pPr>
      <w:r>
        <w:rPr>
          <w:spacing w:val="-6"/>
          <w:sz w:val="22"/>
        </w:rPr>
        <w:t xml:space="preserve">Phone:  </w:t>
      </w:r>
      <w:r>
        <w:rPr>
          <w:spacing w:val="-6"/>
          <w:sz w:val="22"/>
          <w:u w:val="single"/>
        </w:rPr>
        <w:tab/>
        <w:tab/>
        <w:tab/>
      </w:r>
      <w:r>
        <w:rPr>
          <w:spacing w:val="-6"/>
          <w:sz w:val="22"/>
        </w:rPr>
        <w:t xml:space="preserve"> Fax:  </w:t>
      </w:r>
      <w:r>
        <w:rPr>
          <w:spacing w:val="-6"/>
          <w:sz w:val="22"/>
          <w:u w:val="single"/>
        </w:rPr>
        <w:tab/>
        <w:tab/>
        <w:tab/>
      </w:r>
      <w:r>
        <w:rPr>
          <w:spacing w:val="-6"/>
          <w:sz w:val="22"/>
        </w:rPr>
        <w:tab/>
        <w:t>Phone</w:t>
      </w:r>
      <w:r>
        <w:rPr>
          <w:sz w:val="22"/>
        </w:rPr>
        <w:t xml:space="preserve">:  </w:t>
      </w:r>
      <w:r>
        <w:rPr>
          <w:sz w:val="22"/>
          <w:u w:val="single"/>
        </w:rPr>
        <w:tab/>
        <w:tab/>
        <w:tab/>
      </w:r>
      <w:r>
        <w:rPr>
          <w:sz w:val="22"/>
        </w:rPr>
        <w:t xml:space="preserve"> Fax:  </w:t>
      </w:r>
      <w:r>
        <w:rPr>
          <w:sz w:val="22"/>
          <w:u w:val="single"/>
        </w:rPr>
        <w:tab/>
        <w:tab/>
        <w:tab/>
      </w:r>
    </w:p>
    <w:p>
      <w:pPr>
        <w:pStyle w:val="Normal"/>
        <w:widowControl w:val="false"/>
        <w:jc w:val="both"/>
        <w:rPr>
          <w:sz w:val="22"/>
        </w:rPr>
      </w:pPr>
      <w:r>
        <w:rPr>
          <w:spacing w:val="-6"/>
          <w:sz w:val="22"/>
        </w:rPr>
        <w:t xml:space="preserve">Pager:  </w:t>
      </w:r>
      <w:r>
        <w:rPr>
          <w:spacing w:val="-6"/>
          <w:sz w:val="22"/>
          <w:u w:val="single"/>
        </w:rPr>
        <w:tab/>
        <w:tab/>
        <w:tab/>
      </w:r>
      <w:r>
        <w:rPr>
          <w:spacing w:val="-6"/>
          <w:sz w:val="22"/>
        </w:rPr>
        <w:t xml:space="preserve"> Cell:  </w:t>
      </w:r>
      <w:r>
        <w:rPr>
          <w:spacing w:val="-6"/>
          <w:sz w:val="22"/>
          <w:u w:val="single"/>
        </w:rPr>
        <w:tab/>
        <w:tab/>
        <w:tab/>
      </w:r>
      <w:r>
        <w:rPr>
          <w:spacing w:val="-6"/>
          <w:sz w:val="22"/>
        </w:rPr>
        <w:tab/>
      </w:r>
      <w:r>
        <w:rPr>
          <w:sz w:val="22"/>
        </w:rPr>
        <w:t xml:space="preserve">Pager:  </w:t>
      </w:r>
      <w:r>
        <w:rPr>
          <w:sz w:val="22"/>
          <w:u w:val="single"/>
        </w:rPr>
        <w:tab/>
        <w:tab/>
        <w:tab/>
      </w:r>
      <w:r>
        <w:rPr>
          <w:sz w:val="22"/>
        </w:rPr>
        <w:t xml:space="preserve"> Cell:  </w:t>
      </w:r>
      <w:r>
        <w:rPr>
          <w:sz w:val="22"/>
          <w:u w:val="single"/>
        </w:rPr>
        <w:tab/>
        <w:tab/>
        <w:tab/>
      </w:r>
    </w:p>
    <w:p>
      <w:pPr>
        <w:pStyle w:val="Normal"/>
        <w:widowControl w:val="false"/>
        <w:jc w:val="both"/>
        <w:rPr/>
      </w:pPr>
      <w:r>
        <w:rPr>
          <w:spacing w:val="-6"/>
          <w:sz w:val="22"/>
        </w:rPr>
        <w:t xml:space="preserve">E-mail:  </w:t>
      </w:r>
      <w:r>
        <w:rPr>
          <w:spacing w:val="-6"/>
          <w:sz w:val="22"/>
          <w:u w:val="single"/>
        </w:rPr>
        <w:tab/>
        <w:tab/>
        <w:tab/>
        <w:tab/>
        <w:tab/>
        <w:tab/>
      </w:r>
      <w:r>
        <w:rPr>
          <w:spacing w:val="-6"/>
          <w:sz w:val="22"/>
        </w:rPr>
        <w:tab/>
        <w:t>E-mail</w:t>
      </w:r>
      <w:r>
        <w:rPr>
          <w:sz w:val="22"/>
        </w:rPr>
        <w:t xml:space="preserve">:  </w:t>
      </w:r>
      <w:r>
        <w:rPr>
          <w:sz w:val="22"/>
          <w:u w:val="single"/>
        </w:rPr>
        <w:tab/>
        <w:tab/>
        <w:tab/>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right" w:pos="10800" w:leader="none"/>
        </w:tabs>
        <w:jc w:val="both"/>
        <w:rPr>
          <w:sz w:val="22"/>
          <w:u w:val="single"/>
        </w:rPr>
      </w:pPr>
      <w:r>
        <w:rPr>
          <w:sz w:val="22"/>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right" w:pos="10800" w:leader="none"/>
        </w:tabs>
        <w:jc w:val="both"/>
        <w:rPr>
          <w:sz w:val="22"/>
          <w:u w:val="single"/>
        </w:rPr>
      </w:pPr>
      <w:r>
        <w:rPr>
          <w:sz w:val="22"/>
          <w:u w:val="single"/>
        </w:rPr>
      </w:r>
      <w:r>
        <w:br w:type="page"/>
      </w:r>
    </w:p>
    <w:p>
      <w:pPr>
        <w:pStyle w:val="Normal"/>
        <w:widowControl w:val="false"/>
        <w:tabs>
          <w:tab w:val="clear" w:pos="720"/>
          <w:tab w:val="left" w:pos="0" w:leader="none"/>
          <w:tab w:val="right" w:pos="9360" w:leader="none"/>
          <w:tab w:val="left" w:pos="10080" w:leader="none"/>
          <w:tab w:val="left" w:pos="10800" w:leader="none"/>
        </w:tabs>
        <w:jc w:val="both"/>
        <w:rPr>
          <w:sz w:val="22"/>
        </w:rPr>
      </w:pPr>
      <w:r>
        <w:rPr>
          <w:sz w:val="22"/>
        </w:rPr>
        <w:t>The Parties hereby agree that the General Provisions attached hereto are incorporated herein and hereby make the following elections with respect to the applicability or operation of certain provisions set forth therein:</w:t>
      </w:r>
    </w:p>
    <w:p>
      <w:pPr>
        <w:pStyle w:val="Normal"/>
        <w:widowControl w:val="false"/>
        <w:tabs>
          <w:tab w:val="clear" w:pos="720"/>
          <w:tab w:val="left" w:pos="0" w:leader="none"/>
          <w:tab w:val="right" w:pos="9360" w:leader="none"/>
          <w:tab w:val="left" w:pos="10080" w:leader="none"/>
          <w:tab w:val="left" w:pos="10800" w:leader="none"/>
        </w:tabs>
        <w:jc w:val="both"/>
        <w:rPr>
          <w:b/>
          <w:spacing w:val="-6"/>
          <w:sz w:val="22"/>
        </w:rPr>
      </w:pPr>
      <w:r>
        <w:rPr>
          <w:b/>
          <w:spacing w:val="-6"/>
          <w:sz w:val="22"/>
        </w:rPr>
      </w:r>
    </w:p>
    <w:tbl>
      <w:tblPr>
        <w:tblW w:w="10170" w:type="dxa"/>
        <w:jc w:val="start"/>
        <w:tblInd w:w="120" w:type="dxa"/>
        <w:tblLayout w:type="fixed"/>
        <w:tblCellMar>
          <w:top w:w="0" w:type="dxa"/>
          <w:start w:w="120" w:type="dxa"/>
          <w:bottom w:w="0" w:type="dxa"/>
          <w:end w:w="120" w:type="dxa"/>
        </w:tblCellMar>
      </w:tblPr>
      <w:tblGrid>
        <w:gridCol w:w="1800"/>
        <w:gridCol w:w="3150"/>
        <w:gridCol w:w="1531"/>
        <w:gridCol w:w="3689"/>
      </w:tblGrid>
      <w:tr>
        <w:trPr/>
        <w:tc>
          <w:tcPr>
            <w:tcW w:w="180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jc w:val="both"/>
              <w:rPr>
                <w:b/>
                <w:sz w:val="20"/>
              </w:rPr>
            </w:pPr>
            <w:r>
              <w:rPr>
                <w:b/>
                <w:sz w:val="20"/>
              </w:rPr>
              <w:t>Article 1</w:t>
            </w:r>
          </w:p>
          <w:p>
            <w:pPr>
              <w:pStyle w:val="Normal"/>
              <w:widowControl w:val="false"/>
              <w:tabs>
                <w:tab w:val="left" w:pos="0" w:leader="none"/>
                <w:tab w:val="left" w:pos="720" w:leader="none"/>
                <w:tab w:val="left" w:pos="1440" w:leader="none"/>
              </w:tabs>
              <w:jc w:val="both"/>
              <w:rPr>
                <w:sz w:val="20"/>
              </w:rPr>
            </w:pPr>
            <w:r>
              <w:rPr>
                <w:b/>
                <w:sz w:val="20"/>
              </w:rPr>
              <w:t>Definitions</w:t>
            </w:r>
          </w:p>
          <w:p>
            <w:pPr>
              <w:pStyle w:val="Normal"/>
              <w:widowControl w:val="false"/>
              <w:tabs>
                <w:tab w:val="left" w:pos="0" w:leader="none"/>
                <w:tab w:val="left" w:pos="720" w:leader="none"/>
                <w:tab w:val="left" w:pos="144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 xml:space="preserve">Contractual </w:t>
            </w:r>
          </w:p>
          <w:p>
            <w:pPr>
              <w:pStyle w:val="Normal"/>
              <w:widowControl w:val="false"/>
              <w:tabs>
                <w:tab w:val="left" w:pos="0" w:leader="none"/>
                <w:tab w:val="left" w:pos="720" w:leader="none"/>
                <w:tab w:val="left" w:pos="1440" w:leader="none"/>
              </w:tabs>
              <w:jc w:val="both"/>
              <w:rPr>
                <w:sz w:val="20"/>
              </w:rPr>
            </w:pPr>
            <w:r>
              <w:rPr>
                <w:sz w:val="20"/>
              </w:rPr>
              <w:t>Currency</w:t>
            </w:r>
          </w:p>
        </w:tc>
        <w:tc>
          <w:tcPr>
            <w:tcW w:w="315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snapToGrid w:val="false"/>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5"/>
                  <w:enabled/>
                  <w:calcOnExit w:val="0"/>
                  <w:checkBox>
                    <w:sizeAuto/>
                  </w:checkBox>
                </w:ffData>
              </w:fldChar>
            </w:r>
            <w:r>
              <w:rPr>
                <w:sz w:val="20"/>
                <w:b/>
              </w:rPr>
              <w:instrText xml:space="preserve"> FORMCHECKBOX </w:instrText>
            </w:r>
            <w:r>
              <w:rPr>
                <w:sz w:val="20"/>
                <w:b/>
              </w:rPr>
              <w:fldChar w:fldCharType="separate"/>
            </w:r>
            <w:bookmarkStart w:id="1" w:name="Check5"/>
            <w:bookmarkStart w:id="2" w:name="Check5"/>
            <w:bookmarkEnd w:id="2"/>
            <w:r>
              <w:rPr>
                <w:b/>
                <w:sz w:val="20"/>
              </w:rPr>
            </w:r>
            <w:r>
              <w:rPr>
                <w:sz w:val="20"/>
                <w:b/>
              </w:rPr>
              <w:fldChar w:fldCharType="end"/>
            </w:r>
            <w:r>
              <w:rPr>
                <w:sz w:val="20"/>
              </w:rPr>
              <w:t xml:space="preserv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w:enabled/>
                  <w:calcOnExit w:val="0"/>
                  <w:checkBox>
                    <w:sizeAuto/>
                  </w:checkBox>
                </w:ffData>
              </w:fldChar>
            </w:r>
            <w:r>
              <w:rPr>
                <w:sz w:val="20"/>
              </w:rPr>
              <w:instrText xml:space="preserve"> FORMCHECKBOX </w:instrText>
            </w:r>
            <w:r>
              <w:rPr>
                <w:sz w:val="20"/>
              </w:rPr>
              <w:fldChar w:fldCharType="separate"/>
            </w:r>
            <w:bookmarkStart w:id="3" w:name="Check6"/>
            <w:bookmarkStart w:id="4" w:name="Check6"/>
            <w:bookmarkEnd w:id="4"/>
            <w:r>
              <w:rPr>
                <w:sz w:val="20"/>
              </w:rPr>
            </w:r>
            <w:r>
              <w:rPr>
                <w:sz w:val="20"/>
              </w:rPr>
              <w:fldChar w:fldCharType="end"/>
            </w:r>
            <w:r>
              <w:rPr>
                <w:sz w:val="20"/>
              </w:rPr>
              <w:t xml:space="preserve"> British Pounds Sterling</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Copy 1"/>
                  <w:enabled/>
                  <w:calcOnExit w:val="0"/>
                  <w:checkBox>
                    <w:sizeAuto/>
                  </w:checkBox>
                </w:ffData>
              </w:fldChar>
            </w:r>
            <w:r>
              <w:rPr>
                <w:sz w:val="20"/>
              </w:rPr>
              <w:instrText xml:space="preserve"> FORMCHECKBOX </w:instrText>
            </w:r>
            <w:r>
              <w:rPr>
                <w:sz w:val="20"/>
              </w:rPr>
              <w:fldChar w:fldCharType="separate"/>
            </w:r>
            <w:bookmarkStart w:id="5" w:name="Check6_Copy_1"/>
            <w:bookmarkStart w:id="6" w:name="Check6_Copy_1"/>
            <w:bookmarkEnd w:id="6"/>
            <w:r>
              <w:rPr>
                <w:sz w:val="20"/>
              </w:rPr>
            </w:r>
            <w:r>
              <w:rPr>
                <w:sz w:val="20"/>
              </w:rPr>
              <w:fldChar w:fldCharType="end"/>
            </w:r>
            <w:r>
              <w:rPr>
                <w:sz w:val="20"/>
              </w:rPr>
              <w:t xml:space="preserve"> Euro</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5 Copy 1"/>
                  <w:enabled/>
                  <w:calcOnExit w:val="0"/>
                  <w:checkBox>
                    <w:sizeAuto/>
                  </w:checkBox>
                </w:ffData>
              </w:fldChar>
            </w:r>
            <w:r>
              <w:rPr>
                <w:sz w:val="20"/>
                <w:b/>
              </w:rPr>
              <w:instrText xml:space="preserve"> FORMCHECKBOX </w:instrText>
            </w:r>
            <w:r>
              <w:rPr>
                <w:sz w:val="20"/>
                <w:b/>
              </w:rPr>
              <w:fldChar w:fldCharType="separate"/>
            </w:r>
            <w:bookmarkStart w:id="7" w:name="Check5_Copy_1"/>
            <w:bookmarkStart w:id="8" w:name="Check5_Copy_1"/>
            <w:bookmarkEnd w:id="8"/>
            <w:r>
              <w:rPr>
                <w:b/>
                <w:sz w:val="20"/>
              </w:rPr>
            </w:r>
            <w:r>
              <w:rPr>
                <w:sz w:val="20"/>
                <w:b/>
              </w:rPr>
              <w:fldChar w:fldCharType="end"/>
            </w:r>
            <w:r>
              <w:rPr>
                <w:b/>
                <w:sz w:val="20"/>
              </w:rPr>
              <w:t xml:space="preserve"> </w:t>
            </w:r>
            <w:r>
              <w:rPr>
                <w:sz w:val="20"/>
              </w:rPr>
              <w:t>Japanese Yen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5 Copy 2"/>
                  <w:enabled/>
                  <w:calcOnExit w:val="0"/>
                  <w:checkBox>
                    <w:sizeAuto/>
                  </w:checkBox>
                </w:ffData>
              </w:fldChar>
            </w:r>
            <w:r>
              <w:rPr>
                <w:sz w:val="20"/>
                <w:b/>
              </w:rPr>
              <w:instrText xml:space="preserve"> FORMCHECKBOX </w:instrText>
            </w:r>
            <w:r>
              <w:rPr>
                <w:sz w:val="20"/>
                <w:b/>
              </w:rPr>
              <w:fldChar w:fldCharType="separate"/>
            </w:r>
            <w:bookmarkStart w:id="9" w:name="Check5_Copy_2"/>
            <w:bookmarkStart w:id="10" w:name="Check5_Copy_2"/>
            <w:bookmarkEnd w:id="10"/>
            <w:r>
              <w:rPr>
                <w:b/>
                <w:sz w:val="20"/>
              </w:rPr>
            </w:r>
            <w:r>
              <w:rPr>
                <w:sz w:val="20"/>
                <w:b/>
              </w:rPr>
              <w:fldChar w:fldCharType="end"/>
            </w:r>
            <w:r>
              <w:rPr>
                <w:sz w:val="20"/>
              </w:rPr>
              <w:t xml:space="preserve"> Other 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If no option is selected, the Contractual Currency shall be deemed to be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tc>
        <w:tc>
          <w:tcPr>
            <w:tcW w:w="1531"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jc w:val="both"/>
              <w:rPr>
                <w:b/>
                <w:sz w:val="20"/>
              </w:rPr>
            </w:pPr>
            <w:r>
              <w:rPr>
                <w:b/>
                <w:sz w:val="20"/>
              </w:rPr>
              <w:t>Article 10</w:t>
            </w:r>
          </w:p>
          <w:p>
            <w:pPr>
              <w:pStyle w:val="Normal"/>
              <w:widowControl w:val="false"/>
              <w:tabs>
                <w:tab w:val="left" w:pos="0" w:leader="none"/>
                <w:tab w:val="left" w:pos="720" w:leader="none"/>
              </w:tabs>
              <w:jc w:val="both"/>
              <w:rPr>
                <w:b/>
                <w:sz w:val="20"/>
              </w:rPr>
            </w:pPr>
            <w:r>
              <w:rPr>
                <w:b/>
                <w:sz w:val="20"/>
              </w:rPr>
              <w:t>Miscellaneous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sz w:val="20"/>
              </w:rPr>
            </w:pPr>
            <w:r>
              <w:rPr>
                <w:sz w:val="20"/>
              </w:rPr>
              <w:t>Section 10.5</w:t>
            </w:r>
          </w:p>
          <w:p>
            <w:pPr>
              <w:pStyle w:val="Normal"/>
              <w:widowControl w:val="false"/>
              <w:tabs>
                <w:tab w:val="left" w:pos="0" w:leader="none"/>
                <w:tab w:val="left" w:pos="720" w:leader="none"/>
              </w:tabs>
              <w:rPr>
                <w:b/>
                <w:sz w:val="20"/>
              </w:rPr>
            </w:pPr>
            <w:r>
              <w:rPr>
                <w:sz w:val="20"/>
              </w:rPr>
              <w:t>Governing Law</w:t>
            </w:r>
          </w:p>
        </w:tc>
        <w:tc>
          <w:tcPr>
            <w:tcW w:w="3689"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snapToGrid w:val="false"/>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5 Copy 3"/>
                  <w:enabled/>
                  <w:calcOnExit w:val="0"/>
                  <w:checkBox>
                    <w:sizeAuto/>
                  </w:checkBox>
                </w:ffData>
              </w:fldChar>
            </w:r>
            <w:r>
              <w:rPr>
                <w:sz w:val="20"/>
                <w:b/>
              </w:rPr>
              <w:instrText xml:space="preserve"> FORMCHECKBOX </w:instrText>
            </w:r>
            <w:r>
              <w:rPr>
                <w:sz w:val="20"/>
                <w:b/>
              </w:rPr>
              <w:fldChar w:fldCharType="separate"/>
            </w:r>
            <w:bookmarkStart w:id="11" w:name="Check5_Copy_3"/>
            <w:bookmarkStart w:id="12" w:name="Check5_Copy_3"/>
            <w:bookmarkEnd w:id="12"/>
            <w:r>
              <w:rPr>
                <w:b/>
                <w:sz w:val="20"/>
              </w:rPr>
            </w:r>
            <w:r>
              <w:rPr>
                <w:sz w:val="20"/>
                <w:b/>
              </w:rPr>
              <w:fldChar w:fldCharType="end"/>
            </w:r>
            <w:r>
              <w:rPr>
                <w:sz w:val="20"/>
              </w:rPr>
              <w:t xml:space="preserve">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fldChar w:fldCharType="begin">
                <w:ffData>
                  <w:name w:val="Check6 Copy 2"/>
                  <w:enabled/>
                  <w:calcOnExit w:val="0"/>
                  <w:checkBox>
                    <w:sizeAuto/>
                  </w:checkBox>
                </w:ffData>
              </w:fldChar>
            </w:r>
            <w:r>
              <w:rPr>
                <w:sz w:val="20"/>
              </w:rPr>
              <w:instrText xml:space="preserve"> FORMCHECKBOX </w:instrText>
            </w:r>
            <w:r>
              <w:rPr>
                <w:sz w:val="20"/>
              </w:rPr>
              <w:fldChar w:fldCharType="separate"/>
            </w:r>
            <w:bookmarkStart w:id="13" w:name="Check6_Copy_2"/>
            <w:bookmarkStart w:id="14" w:name="Check6_Copy_2"/>
            <w:bookmarkEnd w:id="14"/>
            <w:r>
              <w:rPr>
                <w:sz w:val="20"/>
              </w:rPr>
            </w:r>
            <w:r>
              <w:rPr>
                <w:sz w:val="20"/>
              </w:rPr>
              <w:fldChar w:fldCharType="end"/>
            </w:r>
            <w:r>
              <w:rPr>
                <w:sz w:val="20"/>
              </w:rPr>
              <w:t xml:space="preserve"> England and Wales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fldChar w:fldCharType="begin">
                <w:ffData>
                  <w:name w:val="Check6 Copy 3"/>
                  <w:enabled/>
                  <w:calcOnExit w:val="0"/>
                  <w:checkBox>
                    <w:sizeAuto/>
                  </w:checkBox>
                </w:ffData>
              </w:fldChar>
            </w:r>
            <w:r>
              <w:rPr>
                <w:sz w:val="20"/>
              </w:rPr>
              <w:instrText xml:space="preserve"> FORMCHECKBOX </w:instrText>
            </w:r>
            <w:r>
              <w:rPr>
                <w:sz w:val="20"/>
              </w:rPr>
              <w:fldChar w:fldCharType="separate"/>
            </w:r>
            <w:bookmarkStart w:id="15" w:name="Check6_Copy_3"/>
            <w:bookmarkStart w:id="16" w:name="Check6_Copy_3"/>
            <w:bookmarkEnd w:id="16"/>
            <w:r>
              <w:rPr>
                <w:sz w:val="20"/>
              </w:rPr>
            </w:r>
            <w:r>
              <w:rPr>
                <w:sz w:val="20"/>
              </w:rPr>
              <w:fldChar w:fldCharType="end"/>
            </w:r>
            <w:r>
              <w:rPr>
                <w:sz w:val="20"/>
              </w:rPr>
              <w:t xml:space="preserve"> Japan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5 Copy 4"/>
                  <w:enabled/>
                  <w:calcOnExit w:val="0"/>
                  <w:checkBox>
                    <w:sizeAuto/>
                  </w:checkBox>
                </w:ffData>
              </w:fldChar>
            </w:r>
            <w:r>
              <w:rPr>
                <w:sz w:val="20"/>
                <w:b/>
              </w:rPr>
              <w:instrText xml:space="preserve"> FORMCHECKBOX </w:instrText>
            </w:r>
            <w:r>
              <w:rPr>
                <w:sz w:val="20"/>
                <w:b/>
              </w:rPr>
              <w:fldChar w:fldCharType="separate"/>
            </w:r>
            <w:bookmarkStart w:id="17" w:name="Check5_Copy_4"/>
            <w:bookmarkStart w:id="18" w:name="Check5_Copy_4"/>
            <w:bookmarkEnd w:id="18"/>
            <w:r>
              <w:rPr>
                <w:b/>
                <w:sz w:val="20"/>
              </w:rPr>
            </w:r>
            <w:r>
              <w:rPr>
                <w:sz w:val="20"/>
                <w:b/>
              </w:rPr>
              <w:fldChar w:fldCharType="end"/>
            </w:r>
            <w:r>
              <w:rPr>
                <w:sz w:val="20"/>
              </w:rPr>
              <w:t xml:space="preserve"> Other______________</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If no option is selected, the Governing Law shall be deemed to be New York law.</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tc>
      </w:tr>
      <w:tr>
        <w:trPr/>
        <w:tc>
          <w:tcPr>
            <w:tcW w:w="1800" w:type="dxa"/>
            <w:tcBorders>
              <w:top w:val="single" w:sz="6" w:space="0" w:color="000000"/>
              <w:start w:val="single" w:sz="6" w:space="0" w:color="000000"/>
            </w:tcBorders>
          </w:tcPr>
          <w:p>
            <w:pPr>
              <w:pStyle w:val="Normal"/>
              <w:widowControl w:val="false"/>
              <w:tabs>
                <w:tab w:val="left" w:pos="0" w:leader="none"/>
                <w:tab w:val="left" w:pos="720" w:leader="none"/>
                <w:tab w:val="left" w:pos="1440" w:leader="none"/>
              </w:tabs>
              <w:jc w:val="both"/>
              <w:rPr>
                <w:b/>
                <w:sz w:val="20"/>
              </w:rPr>
            </w:pPr>
            <w:r>
              <w:rPr>
                <w:b/>
                <w:sz w:val="20"/>
              </w:rPr>
              <w:t>Article 1</w:t>
            </w:r>
          </w:p>
          <w:p>
            <w:pPr>
              <w:pStyle w:val="Normal"/>
              <w:widowControl w:val="false"/>
              <w:tabs>
                <w:tab w:val="left" w:pos="0" w:leader="none"/>
                <w:tab w:val="left" w:pos="720" w:leader="none"/>
                <w:tab w:val="left" w:pos="1440" w:leader="none"/>
              </w:tabs>
              <w:jc w:val="both"/>
              <w:rPr>
                <w:b/>
                <w:sz w:val="20"/>
              </w:rPr>
            </w:pPr>
            <w:r>
              <w:rPr>
                <w:b/>
                <w:sz w:val="20"/>
              </w:rPr>
              <w:t>Definitions</w:t>
            </w:r>
          </w:p>
          <w:p>
            <w:pPr>
              <w:pStyle w:val="Normal"/>
              <w:widowControl w:val="false"/>
              <w:tabs>
                <w:tab w:val="left" w:pos="0" w:leader="none"/>
                <w:tab w:val="left" w:pos="720" w:leader="none"/>
                <w:tab w:val="left" w:pos="1440" w:leader="none"/>
              </w:tabs>
              <w:jc w:val="both"/>
              <w:rPr>
                <w:b/>
                <w:sz w:val="20"/>
              </w:rPr>
            </w:pPr>
            <w:r>
              <w:rPr>
                <w:b/>
                <w:sz w:val="20"/>
              </w:rPr>
            </w:r>
          </w:p>
          <w:p>
            <w:pPr>
              <w:pStyle w:val="Normal"/>
              <w:widowControl w:val="false"/>
              <w:tabs>
                <w:tab w:val="left" w:pos="0" w:leader="none"/>
                <w:tab w:val="left" w:pos="720" w:leader="none"/>
              </w:tabs>
              <w:jc w:val="both"/>
              <w:rPr>
                <w:sz w:val="20"/>
              </w:rPr>
            </w:pPr>
            <w:r>
              <w:rPr>
                <w:sz w:val="20"/>
              </w:rPr>
              <w:t>Default Rate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Source</w:t>
            </w:r>
          </w:p>
          <w:p>
            <w:pPr>
              <w:pStyle w:val="Normal"/>
              <w:widowControl w:val="false"/>
              <w:tabs>
                <w:tab w:val="left" w:pos="0" w:leader="none"/>
                <w:tab w:val="left" w:pos="720" w:leader="none"/>
                <w:tab w:val="left" w:pos="1440" w:leader="none"/>
              </w:tabs>
              <w:jc w:val="both"/>
              <w:rPr>
                <w:sz w:val="20"/>
              </w:rPr>
            </w:pPr>
            <w:r>
              <w:rPr>
                <w:sz w:val="20"/>
              </w:rPr>
            </w:r>
          </w:p>
          <w:p>
            <w:pPr>
              <w:pStyle w:val="Normal"/>
              <w:widowControl w:val="false"/>
              <w:tabs>
                <w:tab w:val="left" w:pos="0" w:leader="none"/>
                <w:tab w:val="left" w:pos="720" w:leader="none"/>
                <w:tab w:val="left" w:pos="1440" w:leader="none"/>
              </w:tabs>
              <w:jc w:val="both"/>
              <w:rPr>
                <w:b/>
                <w:sz w:val="20"/>
              </w:rPr>
            </w:pPr>
            <w:r>
              <w:rPr>
                <w:b/>
                <w:sz w:val="20"/>
              </w:rPr>
            </w:r>
          </w:p>
        </w:tc>
        <w:tc>
          <w:tcPr>
            <w:tcW w:w="3150" w:type="dxa"/>
            <w:tcBorders>
              <w:top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snapToGrid w:val="false"/>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Copy 4"/>
                  <w:enabled/>
                  <w:calcOnExit w:val="0"/>
                  <w:checkBox>
                    <w:sizeAuto/>
                  </w:checkBox>
                </w:ffData>
              </w:fldChar>
            </w:r>
            <w:r>
              <w:rPr>
                <w:sz w:val="20"/>
              </w:rPr>
              <w:instrText xml:space="preserve"> FORMCHECKBOX </w:instrText>
            </w:r>
            <w:r>
              <w:rPr>
                <w:sz w:val="20"/>
              </w:rPr>
              <w:fldChar w:fldCharType="separate"/>
            </w:r>
            <w:bookmarkStart w:id="19" w:name="Check6_Copy_4"/>
            <w:bookmarkStart w:id="20" w:name="Check6_Copy_4"/>
            <w:bookmarkEnd w:id="20"/>
            <w:r>
              <w:rPr>
                <w:sz w:val="20"/>
              </w:rPr>
            </w:r>
            <w:r>
              <w:rPr>
                <w:sz w:val="20"/>
              </w:rPr>
              <w:fldChar w:fldCharType="end"/>
            </w:r>
            <w:r>
              <w:rPr>
                <w:sz w:val="20"/>
              </w:rPr>
              <w:t xml:space="preserv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Copy 5"/>
                  <w:enabled/>
                  <w:calcOnExit w:val="0"/>
                  <w:checkBox>
                    <w:sizeAuto/>
                  </w:checkBox>
                </w:ffData>
              </w:fldChar>
            </w:r>
            <w:r>
              <w:rPr>
                <w:sz w:val="20"/>
              </w:rPr>
              <w:instrText xml:space="preserve"> FORMCHECKBOX </w:instrText>
            </w:r>
            <w:r>
              <w:rPr>
                <w:sz w:val="20"/>
              </w:rPr>
              <w:fldChar w:fldCharType="separate"/>
            </w:r>
            <w:bookmarkStart w:id="21" w:name="Check6_Copy_5"/>
            <w:bookmarkStart w:id="22" w:name="Check6_Copy_5"/>
            <w:bookmarkEnd w:id="22"/>
            <w:r>
              <w:rPr>
                <w:sz w:val="20"/>
              </w:rPr>
            </w:r>
            <w:r>
              <w:rPr>
                <w:sz w:val="20"/>
              </w:rPr>
              <w:fldChar w:fldCharType="end"/>
            </w:r>
            <w:r>
              <w:rPr>
                <w:sz w:val="20"/>
              </w:rPr>
              <w:t xml:space="preserve"> The Financial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Copy 6"/>
                  <w:enabled/>
                  <w:calcOnExit w:val="0"/>
                  <w:checkBox>
                    <w:sizeAuto/>
                  </w:checkBox>
                </w:ffData>
              </w:fldChar>
            </w:r>
            <w:r>
              <w:rPr>
                <w:sz w:val="20"/>
              </w:rPr>
              <w:instrText xml:space="preserve"> FORMCHECKBOX </w:instrText>
            </w:r>
            <w:r>
              <w:rPr>
                <w:sz w:val="20"/>
              </w:rPr>
              <w:fldChar w:fldCharType="separate"/>
            </w:r>
            <w:bookmarkStart w:id="23" w:name="Check6_Copy_6"/>
            <w:bookmarkStart w:id="24" w:name="Check6_Copy_6"/>
            <w:bookmarkEnd w:id="24"/>
            <w:r>
              <w:rPr>
                <w:sz w:val="20"/>
              </w:rPr>
            </w:r>
            <w:r>
              <w:rPr>
                <w:sz w:val="20"/>
              </w:rPr>
              <w:fldChar w:fldCharType="end"/>
            </w:r>
            <w:r>
              <w:rPr>
                <w:sz w:val="20"/>
              </w:rPr>
              <w:t xml:space="preserve"> The Japan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Copy 7"/>
                  <w:enabled/>
                  <w:calcOnExit w:val="0"/>
                  <w:checkBox>
                    <w:sizeAuto/>
                  </w:checkBox>
                </w:ffData>
              </w:fldChar>
            </w:r>
            <w:r>
              <w:rPr>
                <w:sz w:val="20"/>
              </w:rPr>
              <w:instrText xml:space="preserve"> FORMCHECKBOX </w:instrText>
            </w:r>
            <w:r>
              <w:rPr>
                <w:sz w:val="20"/>
              </w:rPr>
              <w:fldChar w:fldCharType="separate"/>
            </w:r>
            <w:bookmarkStart w:id="25" w:name="Check6_Copy_7"/>
            <w:bookmarkStart w:id="26" w:name="Check6_Copy_7"/>
            <w:bookmarkEnd w:id="26"/>
            <w:r>
              <w:rPr>
                <w:sz w:val="20"/>
              </w:rPr>
            </w:r>
            <w:r>
              <w:rPr>
                <w:sz w:val="20"/>
              </w:rPr>
              <w:fldChar w:fldCharType="end"/>
            </w:r>
            <w:r>
              <w:rPr>
                <w:sz w:val="20"/>
              </w:rPr>
              <w:t xml:space="preserve"> Other 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If no option is selected, the Default Rate Source shall be deemed to be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tc>
        <w:tc>
          <w:tcPr>
            <w:tcW w:w="1531" w:type="dxa"/>
            <w:tcBorders>
              <w:top w:val="single" w:sz="6" w:space="0" w:color="000000"/>
              <w:start w:val="single" w:sz="6" w:space="0" w:color="000000"/>
            </w:tcBorders>
          </w:tcPr>
          <w:p>
            <w:pPr>
              <w:pStyle w:val="Normal"/>
              <w:widowControl w:val="false"/>
              <w:tabs>
                <w:tab w:val="left" w:pos="0" w:leader="none"/>
                <w:tab w:val="left" w:pos="720" w:leader="none"/>
              </w:tabs>
              <w:jc w:val="both"/>
              <w:rPr>
                <w:b/>
                <w:sz w:val="20"/>
              </w:rPr>
            </w:pPr>
            <w:r>
              <w:rPr>
                <w:b/>
                <w:sz w:val="20"/>
              </w:rPr>
              <w:t>Article 10</w:t>
            </w:r>
          </w:p>
          <w:p>
            <w:pPr>
              <w:pStyle w:val="Normal"/>
              <w:widowControl w:val="false"/>
              <w:tabs>
                <w:tab w:val="left" w:pos="0" w:leader="none"/>
                <w:tab w:val="left" w:pos="720" w:leader="none"/>
              </w:tabs>
              <w:jc w:val="both"/>
              <w:rPr>
                <w:sz w:val="20"/>
              </w:rPr>
            </w:pPr>
            <w:r>
              <w:rPr>
                <w:b/>
                <w:sz w:val="20"/>
              </w:rPr>
              <w:t>Miscellaneous</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sz w:val="20"/>
              </w:rPr>
            </w:pPr>
            <w:r>
              <w:rPr>
                <w:sz w:val="20"/>
              </w:rPr>
              <w:t>Section 10.14</w:t>
            </w:r>
          </w:p>
          <w:p>
            <w:pPr>
              <w:pStyle w:val="Normal"/>
              <w:widowControl w:val="false"/>
              <w:tabs>
                <w:tab w:val="left" w:pos="0" w:leader="none"/>
                <w:tab w:val="left" w:pos="720" w:leader="none"/>
              </w:tabs>
              <w:rPr>
                <w:b/>
                <w:sz w:val="20"/>
              </w:rPr>
            </w:pPr>
            <w:r>
              <w:rPr>
                <w:sz w:val="20"/>
              </w:rPr>
              <w:t>Confidentiality</w:t>
            </w:r>
          </w:p>
        </w:tc>
        <w:tc>
          <w:tcPr>
            <w:tcW w:w="3689" w:type="dxa"/>
            <w:tcBorders>
              <w:top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snapToGrid w:val="false"/>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fldChar w:fldCharType="begin">
                <w:ffData>
                  <w:name w:val="Check14"/>
                  <w:enabled/>
                  <w:calcOnExit w:val="0"/>
                  <w:checkBox>
                    <w:sizeAuto/>
                  </w:checkBox>
                </w:ffData>
              </w:fldChar>
            </w:r>
            <w:r>
              <w:rPr>
                <w:sz w:val="20"/>
              </w:rPr>
              <w:instrText xml:space="preserve"> FORMCHECKBOX </w:instrText>
            </w:r>
            <w:r>
              <w:rPr>
                <w:sz w:val="20"/>
              </w:rPr>
              <w:fldChar w:fldCharType="separate"/>
            </w:r>
            <w:bookmarkStart w:id="27" w:name="Check14"/>
            <w:bookmarkStart w:id="28" w:name="Check14"/>
            <w:bookmarkEnd w:id="28"/>
            <w:r>
              <w:rPr>
                <w:sz w:val="20"/>
              </w:rPr>
            </w:r>
            <w:r>
              <w:rPr>
                <w:sz w:val="20"/>
              </w:rPr>
              <w:fldChar w:fldCharType="end"/>
            </w:r>
            <w:r>
              <w:rPr>
                <w:sz w:val="20"/>
              </w:rPr>
              <w:t xml:space="preserve"> Applicable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15"/>
                  <w:enabled/>
                  <w:calcOnExit w:val="0"/>
                  <w:checkBox>
                    <w:sizeAuto/>
                  </w:checkBox>
                </w:ffData>
              </w:fldChar>
            </w:r>
            <w:r>
              <w:rPr>
                <w:sz w:val="20"/>
              </w:rPr>
              <w:instrText xml:space="preserve"> FORMCHECKBOX </w:instrText>
            </w:r>
            <w:r>
              <w:rPr>
                <w:sz w:val="20"/>
              </w:rPr>
              <w:fldChar w:fldCharType="separate"/>
            </w:r>
            <w:bookmarkStart w:id="29" w:name="Check15"/>
            <w:bookmarkStart w:id="30" w:name="Check15"/>
            <w:bookmarkEnd w:id="30"/>
            <w:r>
              <w:rPr>
                <w:sz w:val="20"/>
              </w:rPr>
            </w:r>
            <w:r>
              <w:rPr>
                <w:sz w:val="20"/>
              </w:rPr>
              <w:fldChar w:fldCharType="end"/>
            </w:r>
            <w:r>
              <w:rPr>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If no option is selected, Section 10.14 shall be deemed to be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tc>
      </w:tr>
      <w:tr>
        <w:trPr>
          <w:trHeight w:val="2415" w:hRule="atLeast"/>
        </w:trPr>
        <w:tc>
          <w:tcPr>
            <w:tcW w:w="1800" w:type="dxa"/>
            <w:tcBorders>
              <w:top w:val="single" w:sz="4" w:space="0" w:color="000000"/>
              <w:start w:val="single" w:sz="4"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t>Article 1</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t>Definitions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t>GAAP</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tc>
        <w:tc>
          <w:tcPr>
            <w:tcW w:w="315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snapToGrid w:val="false"/>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5 Copy 5"/>
                  <w:enabled/>
                  <w:calcOnExit w:val="0"/>
                  <w:checkBox>
                    <w:sizeAuto/>
                  </w:checkBox>
                </w:ffData>
              </w:fldChar>
            </w:r>
            <w:r>
              <w:rPr>
                <w:sz w:val="20"/>
                <w:b/>
              </w:rPr>
              <w:instrText xml:space="preserve"> FORMCHECKBOX </w:instrText>
            </w:r>
            <w:r>
              <w:rPr>
                <w:sz w:val="20"/>
                <w:b/>
              </w:rPr>
              <w:fldChar w:fldCharType="separate"/>
            </w:r>
            <w:bookmarkStart w:id="31" w:name="Check5_Copy_5"/>
            <w:bookmarkStart w:id="32" w:name="Check5_Copy_5"/>
            <w:bookmarkEnd w:id="32"/>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Copy 8"/>
                  <w:enabled/>
                  <w:calcOnExit w:val="0"/>
                  <w:checkBox>
                    <w:sizeAuto/>
                  </w:checkBox>
                </w:ffData>
              </w:fldChar>
            </w:r>
            <w:r>
              <w:rPr>
                <w:sz w:val="20"/>
              </w:rPr>
              <w:instrText xml:space="preserve"> FORMCHECKBOX </w:instrText>
            </w:r>
            <w:r>
              <w:rPr>
                <w:sz w:val="20"/>
              </w:rPr>
              <w:fldChar w:fldCharType="separate"/>
            </w:r>
            <w:bookmarkStart w:id="33" w:name="Check6_Copy_8"/>
            <w:bookmarkStart w:id="34" w:name="Check6_Copy_8"/>
            <w:bookmarkEnd w:id="34"/>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6 Copy 9"/>
                  <w:enabled/>
                  <w:calcOnExit w:val="0"/>
                  <w:checkBox>
                    <w:sizeAuto/>
                  </w:checkBox>
                </w:ffData>
              </w:fldChar>
            </w:r>
            <w:r>
              <w:rPr>
                <w:sz w:val="20"/>
              </w:rPr>
              <w:instrText xml:space="preserve"> FORMCHECKBOX </w:instrText>
            </w:r>
            <w:r>
              <w:rPr>
                <w:sz w:val="20"/>
              </w:rPr>
              <w:fldChar w:fldCharType="separate"/>
            </w:r>
            <w:bookmarkStart w:id="35" w:name="Check6_Copy_9"/>
            <w:bookmarkStart w:id="36" w:name="Check6_Copy_9"/>
            <w:bookmarkEnd w:id="36"/>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5 Copy 6"/>
                  <w:enabled/>
                  <w:calcOnExit w:val="0"/>
                  <w:checkBox>
                    <w:sizeAuto/>
                  </w:checkBox>
                </w:ffData>
              </w:fldChar>
            </w:r>
            <w:r>
              <w:rPr>
                <w:sz w:val="20"/>
                <w:b/>
              </w:rPr>
              <w:instrText xml:space="preserve"> FORMCHECKBOX </w:instrText>
            </w:r>
            <w:r>
              <w:rPr>
                <w:sz w:val="20"/>
                <w:b/>
              </w:rPr>
              <w:fldChar w:fldCharType="separate"/>
            </w:r>
            <w:bookmarkStart w:id="37" w:name="Check5_Copy_6"/>
            <w:bookmarkStart w:id="38" w:name="Check5_Copy_6"/>
            <w:bookmarkEnd w:id="38"/>
            <w:r>
              <w:rPr>
                <w:b/>
                <w:sz w:val="20"/>
              </w:rPr>
            </w:r>
            <w:r>
              <w:rPr>
                <w:sz w:val="20"/>
                <w:b/>
              </w:rPr>
              <w:fldChar w:fldCharType="end"/>
            </w:r>
            <w:r>
              <w:rPr>
                <w:sz w:val="20"/>
              </w:rPr>
              <w:t xml:space="preserve"> Other_____________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 xml:space="preserve">If no option is selected, GAAP shall be deemed to be the GAAP of the United States.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tc>
        <w:tc>
          <w:tcPr>
            <w:tcW w:w="1531" w:type="dxa"/>
            <w:vMerge w:val="restart"/>
            <w:tcBorders>
              <w:top w:val="single" w:sz="6" w:space="0" w:color="000000"/>
              <w:start w:val="single" w:sz="6" w:space="0" w:color="000000"/>
            </w:tcBorders>
          </w:tcPr>
          <w:p>
            <w:pPr>
              <w:pStyle w:val="Normal"/>
              <w:widowControl w:val="false"/>
              <w:tabs>
                <w:tab w:val="left" w:pos="0" w:leader="none"/>
                <w:tab w:val="left" w:pos="720" w:leader="none"/>
              </w:tabs>
              <w:jc w:val="both"/>
              <w:rPr>
                <w:b/>
                <w:sz w:val="20"/>
              </w:rPr>
            </w:pPr>
            <w:r>
              <w:rPr>
                <w:b/>
                <w:sz w:val="20"/>
              </w:rPr>
              <w:t>Article 10</w:t>
            </w:r>
          </w:p>
          <w:p>
            <w:pPr>
              <w:pStyle w:val="Normal"/>
              <w:widowControl w:val="false"/>
              <w:tabs>
                <w:tab w:val="left" w:pos="0" w:leader="none"/>
                <w:tab w:val="left" w:pos="720" w:leader="none"/>
              </w:tabs>
              <w:jc w:val="both"/>
              <w:rPr>
                <w:sz w:val="20"/>
              </w:rPr>
            </w:pPr>
            <w:r>
              <w:rPr>
                <w:b/>
                <w:sz w:val="20"/>
              </w:rPr>
              <w:t>Miscellaneous</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sz w:val="20"/>
              </w:rPr>
            </w:pPr>
            <w:r>
              <w:rPr>
                <w:sz w:val="20"/>
              </w:rPr>
              <w:t>Section 10.6</w:t>
            </w:r>
          </w:p>
          <w:p>
            <w:pPr>
              <w:pStyle w:val="Normal"/>
              <w:widowControl w:val="false"/>
              <w:tabs>
                <w:tab w:val="left" w:pos="0" w:leader="none"/>
                <w:tab w:val="left" w:pos="720" w:leader="none"/>
              </w:tabs>
              <w:jc w:val="both"/>
              <w:rPr>
                <w:sz w:val="20"/>
              </w:rPr>
            </w:pPr>
            <w:r>
              <w:rPr>
                <w:sz w:val="20"/>
              </w:rPr>
              <w:t>Arbitration</w:t>
            </w:r>
          </w:p>
        </w:tc>
        <w:tc>
          <w:tcPr>
            <w:tcW w:w="3689" w:type="dxa"/>
            <w:vMerge w:val="restart"/>
            <w:tcBorders>
              <w:top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snapToGrid w:val="false"/>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fldChar w:fldCharType="begin">
                <w:ffData>
                  <w:name w:val="Check14 Copy 1"/>
                  <w:enabled/>
                  <w:calcOnExit w:val="0"/>
                  <w:checkBox>
                    <w:sizeAuto/>
                  </w:checkBox>
                </w:ffData>
              </w:fldChar>
            </w:r>
            <w:r>
              <w:rPr>
                <w:sz w:val="20"/>
              </w:rPr>
              <w:instrText xml:space="preserve"> FORMCHECKBOX </w:instrText>
            </w:r>
            <w:r>
              <w:rPr>
                <w:sz w:val="20"/>
              </w:rPr>
              <w:fldChar w:fldCharType="separate"/>
            </w:r>
            <w:bookmarkStart w:id="39" w:name="Check14_Copy_1"/>
            <w:bookmarkStart w:id="40" w:name="Check14_Copy_1"/>
            <w:bookmarkEnd w:id="40"/>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 xml:space="preserve">      </w:t>
            </w:r>
            <w:r>
              <w:fldChar w:fldCharType="begin">
                <w:ffData>
                  <w:name w:val="Check14 Copy 2"/>
                  <w:enabled/>
                  <w:calcOnExit w:val="0"/>
                  <w:checkBox>
                    <w:sizeAuto/>
                  </w:checkBox>
                </w:ffData>
              </w:fldChar>
            </w:r>
            <w:r>
              <w:rPr>
                <w:sz w:val="20"/>
              </w:rPr>
              <w:instrText xml:space="preserve"> FORMCHECKBOX </w:instrText>
            </w:r>
            <w:r>
              <w:rPr>
                <w:sz w:val="20"/>
              </w:rPr>
              <w:fldChar w:fldCharType="separate"/>
            </w:r>
            <w:bookmarkStart w:id="41" w:name="Check14_Copy_2"/>
            <w:bookmarkStart w:id="42" w:name="Check14_Copy_2"/>
            <w:bookmarkEnd w:id="42"/>
            <w:r>
              <w:rPr>
                <w:sz w:val="20"/>
              </w:rPr>
            </w:r>
            <w:r>
              <w:rPr>
                <w:sz w:val="20"/>
              </w:rPr>
              <w:fldChar w:fldCharType="end"/>
            </w:r>
            <w:r>
              <w:rPr>
                <w:sz w:val="20"/>
              </w:rPr>
              <w:t xml:space="preserve"> Option A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fldChar w:fldCharType="begin">
                <w:ffData>
                  <w:name w:val="Check15 Copy 1"/>
                  <w:enabled/>
                  <w:calcOnExit w:val="0"/>
                  <w:checkBox>
                    <w:sizeAuto/>
                  </w:checkBox>
                </w:ffData>
              </w:fldChar>
            </w:r>
            <w:r>
              <w:rPr>
                <w:sz w:val="20"/>
              </w:rPr>
              <w:instrText xml:space="preserve"> FORMCHECKBOX </w:instrText>
            </w:r>
            <w:r>
              <w:rPr>
                <w:sz w:val="20"/>
              </w:rPr>
              <w:fldChar w:fldCharType="separate"/>
            </w:r>
            <w:bookmarkStart w:id="43" w:name="Check15_Copy_1"/>
            <w:bookmarkStart w:id="44" w:name="Check15_Copy_1"/>
            <w:bookmarkEnd w:id="44"/>
            <w:r>
              <w:rPr>
                <w:sz w:val="20"/>
              </w:rPr>
            </w:r>
            <w:r>
              <w:rPr>
                <w:sz w:val="20"/>
              </w:rPr>
              <w:fldChar w:fldCharType="end"/>
            </w:r>
            <w:r>
              <w:rPr>
                <w:sz w:val="20"/>
              </w:rPr>
              <w:t xml:space="preserve"> Option B</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 xml:space="preserve">             </w:t>
            </w:r>
            <w:r>
              <w:rPr>
                <w:sz w:val="20"/>
              </w:rPr>
              <w:t>Seat of arbitration:</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 xml:space="preserve">              </w:t>
            </w:r>
            <w:r>
              <w:fldChar w:fldCharType="begin">
                <w:ffData>
                  <w:name w:val="Check14 Copy 3"/>
                  <w:enabled/>
                  <w:calcOnExit w:val="0"/>
                  <w:checkBox>
                    <w:sizeAuto/>
                  </w:checkBox>
                </w:ffData>
              </w:fldChar>
            </w:r>
            <w:r>
              <w:rPr>
                <w:sz w:val="20"/>
              </w:rPr>
              <w:instrText xml:space="preserve"> FORMCHECKBOX </w:instrText>
            </w:r>
            <w:r>
              <w:rPr>
                <w:sz w:val="20"/>
              </w:rPr>
              <w:fldChar w:fldCharType="separate"/>
            </w:r>
            <w:bookmarkStart w:id="45" w:name="Check14_Copy_3"/>
            <w:bookmarkStart w:id="46" w:name="Check14_Copy_3"/>
            <w:bookmarkEnd w:id="46"/>
            <w:r>
              <w:rPr>
                <w:sz w:val="20"/>
              </w:rPr>
            </w:r>
            <w:r>
              <w:rPr>
                <w:sz w:val="20"/>
              </w:rPr>
              <w:fldChar w:fldCharType="end"/>
            </w:r>
            <w:r>
              <w:rPr>
                <w:sz w:val="20"/>
              </w:rPr>
              <w:t xml:space="preserve"> New York, New York</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fldChar w:fldCharType="begin">
                <w:ffData>
                  <w:name w:val="Check15 Copy 2"/>
                  <w:enabled/>
                  <w:calcOnExit w:val="0"/>
                  <w:checkBox>
                    <w:sizeAuto/>
                  </w:checkBox>
                </w:ffData>
              </w:fldChar>
            </w:r>
            <w:r>
              <w:rPr>
                <w:sz w:val="20"/>
              </w:rPr>
              <w:instrText xml:space="preserve"> FORMCHECKBOX </w:instrText>
            </w:r>
            <w:r>
              <w:rPr>
                <w:sz w:val="20"/>
              </w:rPr>
              <w:fldChar w:fldCharType="separate"/>
            </w:r>
            <w:bookmarkStart w:id="47" w:name="Check15_Copy_2"/>
            <w:bookmarkStart w:id="48" w:name="Check15_Copy_2"/>
            <w:bookmarkEnd w:id="48"/>
            <w:r>
              <w:rPr>
                <w:sz w:val="20"/>
              </w:rPr>
            </w:r>
            <w:r>
              <w:rPr>
                <w:sz w:val="20"/>
              </w:rPr>
              <w:fldChar w:fldCharType="end"/>
            </w:r>
            <w:r>
              <w:rPr>
                <w:sz w:val="20"/>
              </w:rPr>
              <w:t xml:space="preserve"> London, England</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 xml:space="preserve">              </w:t>
            </w:r>
            <w:r>
              <w:fldChar w:fldCharType="begin">
                <w:ffData>
                  <w:name w:val="Check14 Copy 4"/>
                  <w:enabled/>
                  <w:calcOnExit w:val="0"/>
                  <w:checkBox>
                    <w:sizeAuto/>
                  </w:checkBox>
                </w:ffData>
              </w:fldChar>
            </w:r>
            <w:r>
              <w:rPr>
                <w:sz w:val="20"/>
              </w:rPr>
              <w:instrText xml:space="preserve"> FORMCHECKBOX </w:instrText>
            </w:r>
            <w:r>
              <w:rPr>
                <w:sz w:val="20"/>
              </w:rPr>
              <w:fldChar w:fldCharType="separate"/>
            </w:r>
            <w:bookmarkStart w:id="49" w:name="Check14_Copy_4"/>
            <w:bookmarkStart w:id="50" w:name="Check14_Copy_4"/>
            <w:bookmarkEnd w:id="50"/>
            <w:r>
              <w:rPr>
                <w:sz w:val="20"/>
              </w:rPr>
            </w:r>
            <w:r>
              <w:rPr>
                <w:sz w:val="20"/>
              </w:rPr>
              <w:fldChar w:fldCharType="end"/>
            </w:r>
            <w:r>
              <w:rPr>
                <w:sz w:val="20"/>
              </w:rPr>
              <w:t xml:space="preserve"> Tokyo, Japan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fldChar w:fldCharType="begin">
                <w:ffData>
                  <w:name w:val="Check15 Copy 3"/>
                  <w:enabled/>
                  <w:calcOnExit w:val="0"/>
                  <w:checkBox>
                    <w:sizeAuto/>
                  </w:checkBox>
                </w:ffData>
              </w:fldChar>
            </w:r>
            <w:r>
              <w:rPr>
                <w:sz w:val="20"/>
              </w:rPr>
              <w:instrText xml:space="preserve"> FORMCHECKBOX </w:instrText>
            </w:r>
            <w:r>
              <w:rPr>
                <w:sz w:val="20"/>
              </w:rPr>
              <w:fldChar w:fldCharType="separate"/>
            </w:r>
            <w:bookmarkStart w:id="51" w:name="Check15_Copy_3"/>
            <w:bookmarkStart w:id="52" w:name="Check15_Copy_3"/>
            <w:bookmarkEnd w:id="52"/>
            <w:r>
              <w:rPr>
                <w:sz w:val="20"/>
              </w:rPr>
            </w:r>
            <w:r>
              <w:rPr>
                <w:sz w:val="20"/>
              </w:rPr>
              <w:fldChar w:fldCharType="end"/>
            </w:r>
            <w:r>
              <w:rPr>
                <w:sz w:val="20"/>
              </w:rPr>
              <w:t xml:space="preserve"> Other 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15 Copy 4"/>
                  <w:enabled/>
                  <w:calcOnExit w:val="0"/>
                  <w:checkBox>
                    <w:sizeAuto/>
                  </w:checkBox>
                </w:ffData>
              </w:fldChar>
            </w:r>
            <w:r>
              <w:rPr>
                <w:sz w:val="20"/>
              </w:rPr>
              <w:instrText xml:space="preserve"> FORMCHECKBOX </w:instrText>
            </w:r>
            <w:r>
              <w:rPr>
                <w:sz w:val="20"/>
              </w:rPr>
              <w:fldChar w:fldCharType="separate"/>
            </w:r>
            <w:bookmarkStart w:id="53" w:name="Check15_Copy_4"/>
            <w:bookmarkStart w:id="54" w:name="Check15_Copy_4"/>
            <w:bookmarkEnd w:id="54"/>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If no option is selected, Option A of Section 10.6 shall be deemed to be applicable and the seat of arbitration shall be deemed to be New York, New York.</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tc>
      </w:tr>
      <w:tr>
        <w:trPr>
          <w:trHeight w:val="2415" w:hRule="atLeast"/>
        </w:trPr>
        <w:tc>
          <w:tcPr>
            <w:tcW w:w="1800" w:type="dxa"/>
            <w:tcBorders>
              <w:top w:val="single" w:sz="6" w:space="0" w:color="000000"/>
              <w:start w:val="single" w:sz="4" w:space="0" w:color="000000"/>
              <w:bottom w:val="single" w:sz="4" w:space="0" w:color="000000"/>
            </w:tcBorders>
          </w:tcPr>
          <w:p>
            <w:pPr>
              <w:pStyle w:val="Normal"/>
              <w:widowControl w:val="false"/>
              <w:tabs>
                <w:tab w:val="left" w:pos="0" w:leader="none"/>
                <w:tab w:val="left" w:pos="720" w:leader="none"/>
              </w:tabs>
              <w:jc w:val="both"/>
              <w:rPr>
                <w:b/>
                <w:sz w:val="20"/>
              </w:rPr>
            </w:pPr>
            <w:r>
              <w:rPr>
                <w:b/>
                <w:sz w:val="20"/>
              </w:rPr>
              <w:t>Article 2</w:t>
            </w:r>
          </w:p>
          <w:p>
            <w:pPr>
              <w:pStyle w:val="Normal"/>
              <w:widowControl w:val="false"/>
              <w:tabs>
                <w:tab w:val="left" w:pos="0" w:leader="none"/>
                <w:tab w:val="left" w:pos="720" w:leader="none"/>
              </w:tabs>
              <w:jc w:val="both"/>
              <w:rPr>
                <w:b/>
                <w:sz w:val="20"/>
              </w:rPr>
            </w:pPr>
            <w:r>
              <w:rPr>
                <w:b/>
                <w:sz w:val="20"/>
              </w:rPr>
              <w:t>Transaction Terms</w:t>
            </w:r>
          </w:p>
          <w:p>
            <w:pPr>
              <w:pStyle w:val="Normal"/>
              <w:widowControl w:val="false"/>
              <w:tabs>
                <w:tab w:val="left" w:pos="0" w:leader="none"/>
                <w:tab w:val="left" w:pos="720" w:leader="none"/>
              </w:tabs>
              <w:jc w:val="both"/>
              <w:rPr>
                <w:b/>
                <w:sz w:val="20"/>
              </w:rPr>
            </w:pPr>
            <w:r>
              <w:rPr>
                <w:b/>
                <w:sz w:val="20"/>
              </w:rPr>
              <w:t>and Conditions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sz w:val="20"/>
              </w:rPr>
            </w:pPr>
            <w:r>
              <w:rPr>
                <w:sz w:val="20"/>
              </w:rPr>
              <w:t>Section 2.4</w:t>
            </w:r>
          </w:p>
          <w:p>
            <w:pPr>
              <w:pStyle w:val="Normal"/>
              <w:widowControl w:val="false"/>
              <w:tabs>
                <w:tab w:val="left" w:pos="0" w:leader="none"/>
                <w:tab w:val="left" w:pos="720" w:leader="none"/>
              </w:tabs>
              <w:rPr>
                <w:b/>
                <w:sz w:val="20"/>
              </w:rPr>
            </w:pPr>
            <w:r>
              <w:rPr>
                <w:b/>
                <w:sz w:val="20"/>
              </w:rPr>
            </w:r>
          </w:p>
        </w:tc>
        <w:tc>
          <w:tcPr>
            <w:tcW w:w="3150" w:type="dxa"/>
            <w:tcBorders>
              <w:top w:val="single" w:sz="6" w:space="0" w:color="000000"/>
              <w:bottom w:val="single" w:sz="4"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snapToGrid w:val="false"/>
              <w:jc w:val="both"/>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5 Copy 7"/>
                  <w:enabled/>
                  <w:calcOnExit w:val="0"/>
                  <w:checkBox>
                    <w:sizeAuto/>
                  </w:checkBox>
                </w:ffData>
              </w:fldChar>
            </w:r>
            <w:r>
              <w:rPr>
                <w:sz w:val="20"/>
                <w:b/>
              </w:rPr>
              <w:instrText xml:space="preserve"> FORMCHECKBOX </w:instrText>
            </w:r>
            <w:r>
              <w:rPr>
                <w:sz w:val="20"/>
                <w:b/>
              </w:rPr>
              <w:fldChar w:fldCharType="separate"/>
            </w:r>
            <w:bookmarkStart w:id="55" w:name="Check5_Copy_7"/>
            <w:bookmarkStart w:id="56" w:name="Check5_Copy_7"/>
            <w:bookmarkEnd w:id="56"/>
            <w:r>
              <w:rPr>
                <w:b/>
                <w:sz w:val="20"/>
              </w:rPr>
            </w:r>
            <w:r>
              <w:rPr>
                <w:sz w:val="20"/>
                <w:b/>
              </w:rPr>
              <w:fldChar w:fldCharType="end"/>
            </w:r>
            <w:r>
              <w:rPr>
                <w:b/>
                <w:sz w:val="20"/>
              </w:rPr>
              <w:t xml:space="preserve">  </w:t>
            </w:r>
            <w:r>
              <w:rPr>
                <w:sz w:val="20"/>
              </w:rPr>
              <w:t>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5 Copy 8"/>
                  <w:enabled/>
                  <w:calcOnExit w:val="0"/>
                  <w:checkBox>
                    <w:sizeAuto/>
                  </w:checkBox>
                </w:ffData>
              </w:fldChar>
            </w:r>
            <w:r>
              <w:rPr>
                <w:sz w:val="20"/>
                <w:b/>
              </w:rPr>
              <w:instrText xml:space="preserve"> FORMCHECKBOX </w:instrText>
            </w:r>
            <w:r>
              <w:rPr>
                <w:sz w:val="20"/>
                <w:b/>
              </w:rPr>
              <w:fldChar w:fldCharType="separate"/>
            </w:r>
            <w:bookmarkStart w:id="57" w:name="Check5_Copy_8"/>
            <w:bookmarkStart w:id="58" w:name="Check5_Copy_8"/>
            <w:bookmarkEnd w:id="58"/>
            <w:r>
              <w:rPr>
                <w:b/>
                <w:sz w:val="20"/>
              </w:rPr>
            </w:r>
            <w:r>
              <w:rPr>
                <w:sz w:val="20"/>
                <w:b/>
              </w:rPr>
              <w:fldChar w:fldCharType="end"/>
            </w:r>
            <w:r>
              <w:rPr>
                <w:b/>
                <w:sz w:val="20"/>
              </w:rPr>
              <w:t xml:space="preserve">  </w:t>
            </w:r>
            <w:r>
              <w:rPr>
                <w:sz w:val="20"/>
              </w:rPr>
              <w:t>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If no option is selected, Section 2.4 shall be deemed to be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tc>
        <w:tc>
          <w:tcPr>
            <w:tcW w:w="1531" w:type="dxa"/>
            <w:vMerge w:val="continue"/>
            <w:tcBorders>
              <w:top w:val="single" w:sz="6" w:space="0" w:color="000000"/>
              <w:start w:val="single" w:sz="6" w:space="0" w:color="000000"/>
            </w:tcBorders>
          </w:tcPr>
          <w:p>
            <w:pPr>
              <w:pStyle w:val="Normal"/>
              <w:widowControl w:val="false"/>
              <w:tabs>
                <w:tab w:val="left" w:pos="0" w:leader="none"/>
                <w:tab w:val="left" w:pos="720" w:leader="none"/>
              </w:tabs>
              <w:snapToGrid w:val="false"/>
              <w:jc w:val="both"/>
              <w:rPr>
                <w:b/>
                <w:sz w:val="20"/>
              </w:rPr>
            </w:pPr>
            <w:r>
              <w:rPr>
                <w:b/>
                <w:sz w:val="20"/>
              </w:rPr>
            </w:r>
          </w:p>
        </w:tc>
        <w:tc>
          <w:tcPr>
            <w:tcW w:w="3689" w:type="dxa"/>
            <w:vMerge w:val="continue"/>
            <w:tcBorders>
              <w:top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snapToGrid w:val="false"/>
              <w:jc w:val="both"/>
              <w:rPr>
                <w:b/>
                <w:sz w:val="20"/>
              </w:rPr>
            </w:pPr>
            <w:r>
              <w:rPr>
                <w:b/>
                <w:sz w:val="20"/>
              </w:rPr>
            </w:r>
          </w:p>
        </w:tc>
      </w:tr>
    </w:tbl>
    <w:p>
      <w:pPr>
        <w:pStyle w:val="Normal"/>
        <w:widowControl w:val="false"/>
        <w:tabs>
          <w:tab w:val="clear" w:pos="720"/>
          <w:tab w:val="left" w:pos="0" w:leader="none"/>
          <w:tab w:val="right" w:pos="9360" w:leader="none"/>
          <w:tab w:val="left" w:pos="10080" w:leader="none"/>
          <w:tab w:val="left" w:pos="10800" w:leader="none"/>
        </w:tabs>
        <w:jc w:val="both"/>
        <w:rPr>
          <w:b/>
          <w:spacing w:val="-6"/>
          <w:sz w:val="20"/>
        </w:rPr>
      </w:pPr>
      <w:r>
        <w:rPr>
          <w:b/>
          <w:spacing w:val="-6"/>
          <w:sz w:val="20"/>
        </w:rPr>
      </w:r>
    </w:p>
    <w:p>
      <w:pPr>
        <w:pStyle w:val="Normal"/>
        <w:widowControl w:val="false"/>
        <w:tabs>
          <w:tab w:val="clear" w:pos="720"/>
          <w:tab w:val="left" w:pos="0" w:leader="none"/>
          <w:tab w:val="right" w:pos="9360" w:leader="none"/>
          <w:tab w:val="left" w:pos="10080" w:leader="none"/>
          <w:tab w:val="left" w:pos="10800" w:leader="none"/>
        </w:tabs>
        <w:jc w:val="both"/>
        <w:rPr>
          <w:b/>
          <w:spacing w:val="-6"/>
          <w:sz w:val="20"/>
        </w:rPr>
      </w:pPr>
      <w:r>
        <w:rPr>
          <w:b/>
          <w:spacing w:val="-6"/>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spacing w:before="0" w:after="19"/>
        <w:jc w:val="center"/>
        <w:rPr>
          <w:sz w:val="20"/>
        </w:rPr>
      </w:pPr>
      <w:r>
        <w:rPr>
          <w:b/>
          <w:sz w:val="20"/>
          <w:u w:val="single"/>
        </w:rPr>
        <w:t>CREDIT AND COLLATERAL REQUIREMENTS</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spacing w:before="0" w:after="19"/>
        <w:jc w:val="both"/>
        <w:rPr>
          <w:sz w:val="20"/>
        </w:rPr>
      </w:pPr>
      <w:r>
        <w:rPr>
          <w:sz w:val="20"/>
        </w:rPr>
      </w:r>
    </w:p>
    <w:tbl>
      <w:tblPr>
        <w:tblW w:w="10170" w:type="dxa"/>
        <w:jc w:val="start"/>
        <w:tblInd w:w="120" w:type="dxa"/>
        <w:tblLayout w:type="fixed"/>
        <w:tblCellMar>
          <w:top w:w="0" w:type="dxa"/>
          <w:start w:w="120" w:type="dxa"/>
          <w:bottom w:w="0" w:type="dxa"/>
          <w:end w:w="120" w:type="dxa"/>
        </w:tblCellMar>
      </w:tblPr>
      <w:tblGrid>
        <w:gridCol w:w="1800"/>
        <w:gridCol w:w="3330"/>
        <w:gridCol w:w="1710"/>
        <w:gridCol w:w="3330"/>
      </w:tblGrid>
      <w:tr>
        <w:trPr/>
        <w:tc>
          <w:tcPr>
            <w:tcW w:w="1800" w:type="dxa"/>
            <w:tcBorders>
              <w:top w:val="single" w:sz="6" w:space="0" w:color="000000"/>
              <w:start w:val="single" w:sz="6" w:space="0" w:color="000000"/>
              <w:bottom w:val="single" w:sz="6" w:space="0" w:color="000000"/>
            </w:tcBorders>
          </w:tcPr>
          <w:p>
            <w:pPr>
              <w:pStyle w:val="Normal"/>
              <w:keepNext w:val="true"/>
              <w:keepLines/>
              <w:tabs>
                <w:tab w:val="left" w:pos="0" w:leader="none"/>
                <w:tab w:val="left" w:pos="720" w:leader="none"/>
                <w:tab w:val="left" w:pos="1440" w:leader="none"/>
              </w:tabs>
              <w:jc w:val="both"/>
              <w:rPr>
                <w:b/>
                <w:sz w:val="20"/>
              </w:rPr>
            </w:pPr>
            <w:r>
              <w:rPr>
                <w:b/>
                <w:sz w:val="20"/>
              </w:rPr>
              <w:t>Cross Default for Party A:</w:t>
            </w:r>
          </w:p>
          <w:p>
            <w:pPr>
              <w:pStyle w:val="Normal"/>
              <w:keepNext w:val="true"/>
              <w:keepLines/>
              <w:tabs>
                <w:tab w:val="left" w:pos="0" w:leader="none"/>
                <w:tab w:val="left" w:pos="720" w:leader="none"/>
                <w:tab w:val="left" w:pos="1440" w:leader="none"/>
              </w:tabs>
              <w:jc w:val="both"/>
              <w:rPr>
                <w:b/>
                <w:sz w:val="20"/>
              </w:rPr>
            </w:pPr>
            <w:r>
              <w:rPr>
                <w:b/>
                <w:sz w:val="20"/>
              </w:rPr>
            </w:r>
          </w:p>
          <w:p>
            <w:pPr>
              <w:pStyle w:val="Normal"/>
              <w:keepNext w:val="true"/>
              <w:keepLines/>
              <w:tabs>
                <w:tab w:val="left" w:pos="0" w:leader="none"/>
                <w:tab w:val="left" w:pos="720" w:leader="none"/>
                <w:tab w:val="left" w:pos="1440" w:leader="none"/>
              </w:tabs>
              <w:jc w:val="both"/>
              <w:rPr>
                <w:b/>
                <w:sz w:val="20"/>
              </w:rPr>
            </w:pPr>
            <w:r>
              <w:rPr>
                <w:b/>
                <w:sz w:val="20"/>
              </w:rPr>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720" w:leader="none"/>
                <w:tab w:val="left" w:pos="1440" w:leader="none"/>
              </w:tabs>
              <w:jc w:val="both"/>
              <w:rPr>
                <w:sz w:val="20"/>
              </w:rPr>
            </w:pPr>
            <w:r>
              <w:rPr>
                <w:sz w:val="20"/>
              </w:rPr>
              <w:t>Party A:</w:t>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720" w:leader="none"/>
                <w:tab w:val="left" w:pos="1440" w:leader="none"/>
              </w:tabs>
              <w:jc w:val="both"/>
              <w:rPr>
                <w:sz w:val="20"/>
              </w:rPr>
            </w:pPr>
            <w:r>
              <w:rPr>
                <w:sz w:val="20"/>
              </w:rPr>
              <w:t>Other Person:</w:t>
            </w:r>
          </w:p>
        </w:tc>
        <w:tc>
          <w:tcPr>
            <w:tcW w:w="3330" w:type="dxa"/>
            <w:tcBorders>
              <w:top w:val="single" w:sz="6" w:space="0" w:color="000000"/>
              <w:bottom w:val="single" w:sz="6" w:space="0" w:color="000000"/>
              <w:end w:val="single" w:sz="6" w:space="0" w:color="000000"/>
            </w:tcBorders>
          </w:tcPr>
          <w:p>
            <w:pPr>
              <w:pStyle w:val="Normal"/>
              <w:keepNext w:val="true"/>
              <w:keepLines/>
              <w:tabs>
                <w:tab w:val="left" w:pos="0" w:leader="none"/>
                <w:tab w:val="left" w:pos="342" w:leader="none"/>
                <w:tab w:val="left" w:pos="720" w:leader="none"/>
                <w:tab w:val="left" w:pos="1440" w:leader="none"/>
                <w:tab w:val="left" w:pos="2160" w:leader="none"/>
                <w:tab w:val="left" w:pos="2880" w:leader="none"/>
              </w:tabs>
              <w:snapToGrid w:val="false"/>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1"/>
                  <w:enabled/>
                  <w:calcOnExit w:val="0"/>
                  <w:checkBox>
                    <w:sizeAuto/>
                  </w:checkBox>
                </w:ffData>
              </w:fldChar>
            </w:r>
            <w:r>
              <w:rPr>
                <w:sz w:val="20"/>
              </w:rPr>
              <w:instrText xml:space="preserve"> FORMCHECKBOX </w:instrText>
            </w:r>
            <w:r>
              <w:rPr>
                <w:sz w:val="20"/>
              </w:rPr>
              <w:fldChar w:fldCharType="separate"/>
            </w:r>
            <w:bookmarkStart w:id="59" w:name="Check1"/>
            <w:bookmarkStart w:id="60" w:name="Check1"/>
            <w:bookmarkEnd w:id="60"/>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2"/>
                  <w:enabled/>
                  <w:calcOnExit w:val="0"/>
                  <w:checkBox>
                    <w:sizeAuto/>
                  </w:checkBox>
                </w:ffData>
              </w:fldChar>
            </w:r>
            <w:r>
              <w:rPr>
                <w:sz w:val="20"/>
              </w:rPr>
              <w:instrText xml:space="preserve"> FORMCHECKBOX </w:instrText>
            </w:r>
            <w:r>
              <w:rPr>
                <w:sz w:val="20"/>
              </w:rPr>
              <w:fldChar w:fldCharType="separate"/>
            </w:r>
            <w:bookmarkStart w:id="61" w:name="Check2"/>
            <w:bookmarkStart w:id="62" w:name="Check2"/>
            <w:bookmarkEnd w:id="62"/>
            <w:r>
              <w:rPr>
                <w:sz w:val="20"/>
              </w:rPr>
            </w:r>
            <w:r>
              <w:rPr>
                <w:sz w:val="20"/>
              </w:rPr>
              <w:fldChar w:fldCharType="end"/>
            </w:r>
            <w:r>
              <w:rPr>
                <w:sz w:val="20"/>
              </w:rPr>
              <w:t xml:space="preserve"> Inapplicable</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If applicable, complete the following:</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Cross Default Amount:  ___________</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If applicable, complete the following:</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Name of other Person:  ___________</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Cross Default Amount:  __________</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b/>
                <w:sz w:val="20"/>
              </w:rPr>
            </w:pPr>
            <w:r>
              <w:rPr>
                <w:b/>
                <w:sz w:val="20"/>
              </w:rPr>
            </w:r>
          </w:p>
        </w:tc>
        <w:tc>
          <w:tcPr>
            <w:tcW w:w="1710" w:type="dxa"/>
            <w:tcBorders>
              <w:top w:val="single" w:sz="6" w:space="0" w:color="000000"/>
              <w:start w:val="single" w:sz="6" w:space="0" w:color="000000"/>
              <w:bottom w:val="single" w:sz="6" w:space="0" w:color="000000"/>
            </w:tcBorders>
          </w:tcPr>
          <w:p>
            <w:pPr>
              <w:pStyle w:val="Normal"/>
              <w:keepNext w:val="true"/>
              <w:keepLines/>
              <w:tabs>
                <w:tab w:val="left" w:pos="0" w:leader="none"/>
                <w:tab w:val="left" w:pos="720" w:leader="none"/>
              </w:tabs>
              <w:jc w:val="both"/>
              <w:rPr>
                <w:sz w:val="20"/>
              </w:rPr>
            </w:pPr>
            <w:r>
              <w:rPr>
                <w:b/>
                <w:sz w:val="20"/>
              </w:rPr>
              <w:t>Cross Default for Party B:</w:t>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t>Party B:</w:t>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r>
          </w:p>
          <w:p>
            <w:pPr>
              <w:pStyle w:val="Normal"/>
              <w:keepNext w:val="true"/>
              <w:keepLines/>
              <w:tabs>
                <w:tab w:val="left" w:pos="0" w:leader="none"/>
                <w:tab w:val="left" w:pos="720" w:leader="none"/>
              </w:tabs>
              <w:jc w:val="both"/>
              <w:rPr>
                <w:sz w:val="20"/>
              </w:rPr>
            </w:pPr>
            <w:r>
              <w:rPr>
                <w:sz w:val="20"/>
              </w:rPr>
              <w:t>Other Person:</w:t>
            </w:r>
          </w:p>
        </w:tc>
        <w:tc>
          <w:tcPr>
            <w:tcW w:w="3330" w:type="dxa"/>
            <w:tcBorders>
              <w:top w:val="single" w:sz="6" w:space="0" w:color="000000"/>
              <w:bottom w:val="single" w:sz="6" w:space="0" w:color="000000"/>
              <w:end w:val="single" w:sz="6" w:space="0" w:color="000000"/>
            </w:tcBorders>
          </w:tcPr>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snapToGrid w:val="false"/>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3"/>
                  <w:enabled/>
                  <w:calcOnExit w:val="0"/>
                  <w:checkBox>
                    <w:sizeAuto/>
                  </w:checkBox>
                </w:ffData>
              </w:fldChar>
            </w:r>
            <w:r>
              <w:rPr>
                <w:sz w:val="20"/>
              </w:rPr>
              <w:instrText xml:space="preserve"> FORMCHECKBOX </w:instrText>
            </w:r>
            <w:r>
              <w:rPr>
                <w:sz w:val="20"/>
              </w:rPr>
              <w:fldChar w:fldCharType="separate"/>
            </w:r>
            <w:bookmarkStart w:id="63" w:name="Check3"/>
            <w:bookmarkStart w:id="64" w:name="Check3"/>
            <w:bookmarkEnd w:id="64"/>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4"/>
                  <w:enabled/>
                  <w:calcOnExit w:val="0"/>
                  <w:checkBox>
                    <w:sizeAuto/>
                  </w:checkBox>
                </w:ffData>
              </w:fldChar>
            </w:r>
            <w:r>
              <w:rPr>
                <w:sz w:val="20"/>
              </w:rPr>
              <w:instrText xml:space="preserve"> FORMCHECKBOX </w:instrText>
            </w:r>
            <w:r>
              <w:rPr>
                <w:sz w:val="20"/>
              </w:rPr>
              <w:fldChar w:fldCharType="separate"/>
            </w:r>
            <w:bookmarkStart w:id="65" w:name="Check4"/>
            <w:bookmarkStart w:id="66" w:name="Check4"/>
            <w:bookmarkEnd w:id="66"/>
            <w:r>
              <w:rPr>
                <w:sz w:val="20"/>
              </w:rPr>
            </w:r>
            <w:r>
              <w:rPr>
                <w:sz w:val="20"/>
              </w:rPr>
              <w:fldChar w:fldCharType="end"/>
            </w:r>
            <w:r>
              <w:rPr>
                <w:sz w:val="20"/>
              </w:rPr>
              <w:t xml:space="preserve"> Inapplicable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If applicable, complete the following:</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Cross Default Amount:  __________</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If applicable, complete the following:</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Name of other Person:  ___________</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Cross Default Amount:  __________</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tc>
      </w:tr>
      <w:tr>
        <w:trPr/>
        <w:tc>
          <w:tcPr>
            <w:tcW w:w="180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20"/>
              </w:rPr>
            </w:pPr>
            <w:r>
              <w:rPr>
                <w:b/>
                <w:sz w:val="20"/>
              </w:rPr>
              <w:t xml:space="preserve">Party A Collateral </w:t>
            </w:r>
          </w:p>
          <w:p>
            <w:pPr>
              <w:pStyle w:val="Normal"/>
              <w:widowControl w:val="false"/>
              <w:tabs>
                <w:tab w:val="left" w:pos="0" w:leader="none"/>
                <w:tab w:val="left" w:pos="720" w:leader="none"/>
                <w:tab w:val="left" w:pos="1440" w:leader="none"/>
              </w:tabs>
              <w:rPr>
                <w:sz w:val="20"/>
              </w:rPr>
            </w:pPr>
            <w:r>
              <w:rPr>
                <w:b/>
                <w:sz w:val="20"/>
              </w:rPr>
              <w:t>Threshold:</w:t>
            </w:r>
          </w:p>
        </w:tc>
        <w:tc>
          <w:tcPr>
            <w:tcW w:w="333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snapToGrid w:val="false"/>
              <w:jc w:val="both"/>
              <w:rPr>
                <w:sz w:val="20"/>
              </w:rPr>
            </w:pPr>
            <w:r>
              <w:rPr>
                <w:sz w:val="20"/>
              </w:rPr>
            </w:r>
          </w:p>
          <w:p>
            <w:pPr>
              <w:pStyle w:val="coverbody"/>
              <w:widowControl w:val="false"/>
              <w:tabs>
                <w:tab w:val="left" w:pos="0" w:leader="none"/>
                <w:tab w:val="left" w:pos="301" w:leader="none"/>
                <w:tab w:val="left" w:pos="720" w:leader="none"/>
                <w:tab w:val="left" w:pos="1440" w:leader="none"/>
                <w:tab w:val="left" w:pos="2160" w:leader="none"/>
                <w:tab w:val="left" w:pos="2880" w:leader="none"/>
              </w:tabs>
              <w:spacing w:before="0" w:after="0"/>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16"/>
                  <w:enabled/>
                  <w:calcOnExit w:val="0"/>
                  <w:checkBox>
                    <w:sizeAuto/>
                  </w:checkBox>
                </w:ffData>
              </w:fldChar>
            </w:r>
            <w:r>
              <w:rPr>
                <w:sz w:val="20"/>
              </w:rPr>
              <w:instrText xml:space="preserve"> FORMCHECKBOX </w:instrText>
            </w:r>
            <w:r>
              <w:rPr>
                <w:sz w:val="20"/>
              </w:rPr>
              <w:fldChar w:fldCharType="separate"/>
            </w:r>
            <w:bookmarkStart w:id="67" w:name="Check16"/>
            <w:bookmarkStart w:id="68" w:name="Check16"/>
            <w:bookmarkEnd w:id="68"/>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17"/>
                  <w:enabled/>
                  <w:calcOnExit w:val="0"/>
                  <w:checkBox>
                    <w:sizeAuto/>
                  </w:checkBox>
                </w:ffData>
              </w:fldChar>
            </w:r>
            <w:r>
              <w:rPr>
                <w:sz w:val="20"/>
              </w:rPr>
              <w:instrText xml:space="preserve"> FORMCHECKBOX </w:instrText>
            </w:r>
            <w:r>
              <w:rPr>
                <w:sz w:val="20"/>
              </w:rPr>
              <w:fldChar w:fldCharType="separate"/>
            </w:r>
            <w:bookmarkStart w:id="69" w:name="Check17"/>
            <w:bookmarkStart w:id="70" w:name="Check17"/>
            <w:bookmarkEnd w:id="70"/>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Party A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Party A Rounding Amount:</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b/>
                <w:sz w:val="20"/>
              </w:rPr>
            </w:pPr>
            <w:r>
              <w:rPr>
                <w:b/>
                <w:sz w:val="20"/>
              </w:rPr>
            </w:r>
          </w:p>
        </w:tc>
        <w:tc>
          <w:tcPr>
            <w:tcW w:w="171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sz w:val="20"/>
              </w:rPr>
            </w:pPr>
            <w:r>
              <w:rPr>
                <w:b/>
                <w:sz w:val="20"/>
              </w:rPr>
              <w:t>Party B Collateral Threshold:</w:t>
            </w:r>
          </w:p>
        </w:tc>
        <w:tc>
          <w:tcPr>
            <w:tcW w:w="3330"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fldChar w:fldCharType="begin">
                <w:ffData>
                  <w:name w:val="Check18"/>
                  <w:enabled/>
                  <w:calcOnExit w:val="0"/>
                  <w:checkBox>
                    <w:sizeAuto/>
                  </w:checkBox>
                </w:ffData>
              </w:fldChar>
            </w:r>
            <w:r>
              <w:rPr>
                <w:sz w:val="20"/>
              </w:rPr>
              <w:instrText xml:space="preserve"> FORMCHECKBOX </w:instrText>
            </w:r>
            <w:r>
              <w:rPr>
                <w:sz w:val="20"/>
              </w:rPr>
              <w:fldChar w:fldCharType="separate"/>
            </w:r>
            <w:bookmarkStart w:id="71" w:name="Check18"/>
            <w:bookmarkStart w:id="72" w:name="Check18"/>
            <w:bookmarkEnd w:id="72"/>
            <w:r>
              <w:rPr>
                <w:sz w:val="20"/>
              </w:rPr>
            </w:r>
            <w:r>
              <w:rPr>
                <w:sz w:val="20"/>
              </w:rPr>
              <w:fldChar w:fldCharType="end"/>
            </w:r>
            <w:r>
              <w:rPr>
                <w:sz w:val="20"/>
              </w:rPr>
              <w:t xml:space="preserve"> 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fldChar w:fldCharType="begin">
                <w:ffData>
                  <w:name w:val="Check19"/>
                  <w:enabled/>
                  <w:calcOnExit w:val="0"/>
                  <w:checkBox>
                    <w:sizeAuto/>
                  </w:checkBox>
                </w:ffData>
              </w:fldChar>
            </w:r>
            <w:r>
              <w:rPr>
                <w:sz w:val="20"/>
              </w:rPr>
              <w:instrText xml:space="preserve"> FORMCHECKBOX </w:instrText>
            </w:r>
            <w:r>
              <w:rPr>
                <w:sz w:val="20"/>
              </w:rPr>
              <w:fldChar w:fldCharType="separate"/>
            </w:r>
            <w:bookmarkStart w:id="73" w:name="Check19"/>
            <w:bookmarkStart w:id="74" w:name="Check19"/>
            <w:bookmarkEnd w:id="74"/>
            <w:r>
              <w:rPr>
                <w:sz w:val="20"/>
              </w:rPr>
            </w:r>
            <w:r>
              <w:rPr>
                <w:sz w:val="20"/>
              </w:rPr>
              <w:fldChar w:fldCharType="end"/>
            </w:r>
            <w:r>
              <w:rPr>
                <w:sz w:val="20"/>
              </w:rPr>
              <w:t xml:space="preserve"> Inapplicable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t>If applicable, complete the following:</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t>Party B Collateral Threshold:</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t>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t>Party B Rounding Amount:</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t>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sz w:val="20"/>
              </w:rPr>
            </w:pPr>
            <w:r>
              <w:rPr>
                <w:sz w:val="20"/>
              </w:rPr>
            </w:r>
          </w:p>
        </w:tc>
      </w:tr>
      <w:tr>
        <w:trPr>
          <w:trHeight w:val="2475" w:hRule="atLeast"/>
        </w:trPr>
        <w:tc>
          <w:tcPr>
            <w:tcW w:w="1800" w:type="dxa"/>
            <w:tcBorders>
              <w:top w:val="single" w:sz="6" w:space="0" w:color="000000"/>
              <w:start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t>Guarantor:</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sz w:val="20"/>
              </w:rPr>
              <w:t>Party A:</w:t>
            </w:r>
          </w:p>
        </w:tc>
        <w:tc>
          <w:tcPr>
            <w:tcW w:w="3330" w:type="dxa"/>
            <w:tcBorders>
              <w:top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24"/>
                  <w:enabled/>
                  <w:calcOnExit w:val="0"/>
                  <w:checkBox>
                    <w:sizeAuto/>
                  </w:checkBox>
                </w:ffData>
              </w:fldChar>
            </w:r>
            <w:r>
              <w:rPr>
                <w:sz w:val="20"/>
              </w:rPr>
              <w:instrText xml:space="preserve"> FORMCHECKBOX </w:instrText>
            </w:r>
            <w:r>
              <w:rPr>
                <w:sz w:val="20"/>
              </w:rPr>
              <w:fldChar w:fldCharType="separate"/>
            </w:r>
            <w:bookmarkStart w:id="75" w:name="Check24"/>
            <w:bookmarkStart w:id="76" w:name="Check24"/>
            <w:bookmarkEnd w:id="76"/>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25"/>
                  <w:enabled/>
                  <w:calcOnExit w:val="0"/>
                  <w:checkBox>
                    <w:sizeAuto/>
                  </w:checkBox>
                </w:ffData>
              </w:fldChar>
            </w:r>
            <w:r>
              <w:rPr>
                <w:sz w:val="20"/>
              </w:rPr>
              <w:instrText xml:space="preserve"> FORMCHECKBOX </w:instrText>
            </w:r>
            <w:r>
              <w:rPr>
                <w:sz w:val="20"/>
              </w:rPr>
              <w:fldChar w:fldCharType="separate"/>
            </w:r>
            <w:bookmarkStart w:id="77" w:name="Check25"/>
            <w:bookmarkStart w:id="78" w:name="Check25"/>
            <w:bookmarkEnd w:id="78"/>
            <w:r>
              <w:rPr>
                <w:sz w:val="20"/>
              </w:rPr>
            </w:r>
            <w:r>
              <w:rPr>
                <w:sz w:val="20"/>
              </w:rPr>
              <w:fldChar w:fldCharType="end"/>
            </w:r>
            <w:r>
              <w:rPr>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If applicable, Party A’s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If applicable, minimum guaranty amount: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r>
          </w:p>
        </w:tc>
        <w:tc>
          <w:tcPr>
            <w:tcW w:w="1710" w:type="dxa"/>
            <w:tcBorders>
              <w:top w:val="single" w:sz="6" w:space="0" w:color="000000"/>
              <w:start w:val="single" w:sz="6" w:space="0" w:color="000000"/>
              <w:bottom w:val="single" w:sz="4" w:space="0" w:color="000000"/>
            </w:tcBorders>
          </w:tcPr>
          <w:p>
            <w:pPr>
              <w:pStyle w:val="Normal"/>
              <w:widowControl w:val="false"/>
              <w:tabs>
                <w:tab w:val="left" w:pos="0" w:leader="none"/>
                <w:tab w:val="left" w:pos="720" w:leader="none"/>
              </w:tabs>
              <w:jc w:val="both"/>
              <w:rPr>
                <w:b/>
                <w:sz w:val="20"/>
              </w:rPr>
            </w:pPr>
            <w:r>
              <w:rPr>
                <w:b/>
                <w:sz w:val="20"/>
              </w:rPr>
              <w:t>Guarantor:</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sz w:val="20"/>
              </w:rPr>
            </w:pPr>
            <w:r>
              <w:rPr>
                <w:sz w:val="20"/>
              </w:rPr>
              <w:t>Party B:</w:t>
            </w:r>
          </w:p>
        </w:tc>
        <w:tc>
          <w:tcPr>
            <w:tcW w:w="333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6"/>
                  <w:enabled/>
                  <w:calcOnExit w:val="0"/>
                  <w:checkBox>
                    <w:sizeAuto/>
                  </w:checkBox>
                </w:ffData>
              </w:fldChar>
            </w:r>
            <w:r>
              <w:rPr>
                <w:sz w:val="20"/>
              </w:rPr>
              <w:instrText xml:space="preserve"> FORMCHECKBOX </w:instrText>
            </w:r>
            <w:r>
              <w:rPr>
                <w:sz w:val="20"/>
              </w:rPr>
              <w:fldChar w:fldCharType="separate"/>
            </w:r>
            <w:bookmarkStart w:id="79" w:name="Check26"/>
            <w:bookmarkStart w:id="80" w:name="Check26"/>
            <w:bookmarkEnd w:id="80"/>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7"/>
                  <w:enabled/>
                  <w:calcOnExit w:val="0"/>
                  <w:checkBox>
                    <w:sizeAuto/>
                  </w:checkBox>
                </w:ffData>
              </w:fldChar>
            </w:r>
            <w:r>
              <w:rPr>
                <w:sz w:val="20"/>
              </w:rPr>
              <w:instrText xml:space="preserve"> FORMCHECKBOX </w:instrText>
            </w:r>
            <w:r>
              <w:rPr>
                <w:sz w:val="20"/>
              </w:rPr>
              <w:fldChar w:fldCharType="separate"/>
            </w:r>
            <w:bookmarkStart w:id="81" w:name="Check27"/>
            <w:bookmarkStart w:id="82" w:name="Check27"/>
            <w:bookmarkEnd w:id="82"/>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If applicable, Party B’s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If applicable, minimum guaranty amount: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r>
          </w:p>
        </w:tc>
      </w:tr>
      <w:tr>
        <w:trPr>
          <w:trHeight w:val="462" w:hRule="atLeast"/>
        </w:trPr>
        <w:tc>
          <w:tcPr>
            <w:tcW w:w="1800" w:type="dxa"/>
            <w:tcBorders>
              <w:top w:val="single" w:sz="6" w:space="0" w:color="000000"/>
              <w:start w:val="single" w:sz="6" w:space="0" w:color="000000"/>
              <w:bottom w:val="single" w:sz="4" w:space="0" w:color="000000"/>
            </w:tcBorders>
          </w:tcPr>
          <w:p>
            <w:pPr>
              <w:pStyle w:val="Normal"/>
              <w:widowControl w:val="false"/>
              <w:tabs>
                <w:tab w:val="left" w:pos="0" w:leader="none"/>
                <w:tab w:val="left" w:pos="720" w:leader="none"/>
              </w:tabs>
              <w:rPr>
                <w:b/>
                <w:sz w:val="20"/>
              </w:rPr>
            </w:pPr>
            <w:r>
              <w:rPr>
                <w:b/>
                <w:sz w:val="20"/>
              </w:rPr>
              <w:t>Material Adverse Change:</w:t>
            </w:r>
          </w:p>
        </w:tc>
        <w:tc>
          <w:tcPr>
            <w:tcW w:w="3330" w:type="dxa"/>
            <w:tcBorders>
              <w:top w:val="single" w:sz="6" w:space="0" w:color="000000"/>
              <w:bottom w:val="single" w:sz="4"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0"/>
                  <w:enabled/>
                  <w:calcOnExit w:val="0"/>
                  <w:checkBox>
                    <w:sizeAuto/>
                  </w:checkBox>
                </w:ffData>
              </w:fldChar>
            </w:r>
            <w:r>
              <w:rPr>
                <w:sz w:val="20"/>
              </w:rPr>
              <w:instrText xml:space="preserve"> FORMCHECKBOX </w:instrText>
            </w:r>
            <w:r>
              <w:rPr>
                <w:sz w:val="20"/>
              </w:rPr>
              <w:fldChar w:fldCharType="separate"/>
            </w:r>
            <w:bookmarkStart w:id="83" w:name="Check20"/>
            <w:bookmarkStart w:id="84" w:name="Check20"/>
            <w:bookmarkEnd w:id="84"/>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1"/>
                  <w:enabled/>
                  <w:calcOnExit w:val="0"/>
                  <w:checkBox>
                    <w:sizeAuto/>
                  </w:checkBox>
                </w:ffData>
              </w:fldChar>
            </w:r>
            <w:r>
              <w:rPr>
                <w:sz w:val="20"/>
              </w:rPr>
              <w:instrText xml:space="preserve"> FORMCHECKBOX </w:instrText>
            </w:r>
            <w:r>
              <w:rPr>
                <w:sz w:val="20"/>
              </w:rPr>
              <w:fldChar w:fldCharType="separate"/>
            </w:r>
            <w:bookmarkStart w:id="85" w:name="Check21"/>
            <w:bookmarkStart w:id="86" w:name="Check21"/>
            <w:bookmarkEnd w:id="86"/>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 xml:space="preserve">If applicable, Material Adverse Change with respect to Party A means:  ___________________________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tc>
        <w:tc>
          <w:tcPr>
            <w:tcW w:w="1710" w:type="dxa"/>
            <w:tcBorders>
              <w:top w:val="single" w:sz="6" w:space="0" w:color="000000"/>
              <w:start w:val="single" w:sz="6" w:space="0" w:color="000000"/>
              <w:bottom w:val="single" w:sz="4" w:space="0" w:color="000000"/>
            </w:tcBorders>
          </w:tcPr>
          <w:p>
            <w:pPr>
              <w:pStyle w:val="Normal"/>
              <w:widowControl w:val="false"/>
              <w:tabs>
                <w:tab w:val="left" w:pos="0" w:leader="none"/>
                <w:tab w:val="left" w:pos="720" w:leader="none"/>
              </w:tabs>
              <w:jc w:val="both"/>
              <w:rPr>
                <w:b/>
                <w:sz w:val="20"/>
              </w:rPr>
            </w:pPr>
            <w:r>
              <w:rPr>
                <w:b/>
                <w:sz w:val="20"/>
              </w:rPr>
              <w:t>Material Adverse Change:</w:t>
            </w:r>
          </w:p>
          <w:p>
            <w:pPr>
              <w:pStyle w:val="Normal"/>
              <w:widowControl w:val="false"/>
              <w:tabs>
                <w:tab w:val="left" w:pos="0" w:leader="none"/>
                <w:tab w:val="left" w:pos="720" w:leader="none"/>
              </w:tabs>
              <w:jc w:val="both"/>
              <w:rPr>
                <w:b/>
                <w:sz w:val="20"/>
              </w:rPr>
            </w:pPr>
            <w:r>
              <w:rPr>
                <w:b/>
                <w:sz w:val="20"/>
              </w:rPr>
            </w:r>
          </w:p>
        </w:tc>
        <w:tc>
          <w:tcPr>
            <w:tcW w:w="3330" w:type="dxa"/>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2"/>
                  <w:enabled/>
                  <w:calcOnExit w:val="0"/>
                  <w:checkBox>
                    <w:sizeAuto/>
                  </w:checkBox>
                </w:ffData>
              </w:fldChar>
            </w:r>
            <w:r>
              <w:rPr>
                <w:sz w:val="20"/>
              </w:rPr>
              <w:instrText xml:space="preserve"> FORMCHECKBOX </w:instrText>
            </w:r>
            <w:r>
              <w:rPr>
                <w:sz w:val="20"/>
              </w:rPr>
              <w:fldChar w:fldCharType="separate"/>
            </w:r>
            <w:bookmarkStart w:id="87" w:name="Check22"/>
            <w:bookmarkStart w:id="88" w:name="Check22"/>
            <w:bookmarkEnd w:id="88"/>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3"/>
                  <w:enabled/>
                  <w:calcOnExit w:val="0"/>
                  <w:checkBox>
                    <w:sizeAuto/>
                  </w:checkBox>
                </w:ffData>
              </w:fldChar>
            </w:r>
            <w:r>
              <w:rPr>
                <w:sz w:val="20"/>
              </w:rPr>
              <w:instrText xml:space="preserve"> FORMCHECKBOX </w:instrText>
            </w:r>
            <w:r>
              <w:rPr>
                <w:sz w:val="20"/>
              </w:rPr>
              <w:fldChar w:fldCharType="separate"/>
            </w:r>
            <w:bookmarkStart w:id="89" w:name="Check23"/>
            <w:bookmarkStart w:id="90" w:name="Check23"/>
            <w:bookmarkEnd w:id="90"/>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s>
              <w:jc w:val="both"/>
              <w:rPr>
                <w:sz w:val="20"/>
              </w:rPr>
            </w:pPr>
            <w:r>
              <w:rPr>
                <w:sz w:val="20"/>
              </w:rPr>
              <w:t xml:space="preserve">If applicable, Material Adverse Change with respect to Party B means:  ___________________________ </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spacing w:before="0" w:after="19"/>
        <w:rPr/>
      </w:pPr>
      <w:r>
        <w:rPr/>
        <w:t>(If any of the foregoing options with respect to credit and collateral requirements are not selected, such option(s) shall be deemed inapplicable.)</w:t>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2"/>
        </w:rPr>
      </w:pPr>
      <w:r>
        <w:rPr>
          <w:b/>
          <w:sz w:val="22"/>
        </w:rPr>
        <w:t>Other Terms:  [List Additional Terms Here or on Attached Separate Page(s)]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2"/>
        </w:rPr>
      </w:pPr>
      <w:r>
        <w:rPr>
          <w:b/>
          <w:sz w:val="22"/>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t>IN WITNESS WHEREOF, the Parties hereto have executed this Master Agreement as of the Effective Date: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2"/>
        </w:rPr>
      </w:pPr>
      <w:r>
        <w:rPr>
          <w:sz w:val="22"/>
        </w:rPr>
      </w:r>
    </w:p>
    <w:p>
      <w:pPr>
        <w:pStyle w:val="Normal"/>
        <w:widowControl w:val="false"/>
        <w:spacing w:before="0" w:after="19"/>
        <w:jc w:val="both"/>
        <w:rPr>
          <w:sz w:val="22"/>
        </w:rPr>
      </w:pPr>
      <w:r>
        <w:rPr>
          <w:sz w:val="22"/>
          <w:u w:val="single"/>
        </w:rPr>
        <w:tab/>
        <w:tab/>
        <w:tab/>
        <w:tab/>
        <w:tab/>
      </w:r>
      <w:r>
        <w:rPr>
          <w:sz w:val="22"/>
        </w:rPr>
        <w:tab/>
        <w:tab/>
      </w:r>
      <w:r>
        <w:rPr>
          <w:sz w:val="22"/>
          <w:u w:val="single"/>
        </w:rPr>
        <w:tab/>
        <w:tab/>
        <w:tab/>
        <w:tab/>
        <w:tab/>
      </w:r>
    </w:p>
    <w:p>
      <w:pPr>
        <w:pStyle w:val="Normal"/>
        <w:widowControl w:val="false"/>
        <w:spacing w:before="0" w:after="120"/>
        <w:jc w:val="both"/>
        <w:rPr>
          <w:sz w:val="22"/>
        </w:rPr>
      </w:pPr>
      <w:r>
        <w:rPr>
          <w:sz w:val="22"/>
        </w:rPr>
        <w:tab/>
        <w:tab/>
        <w:t>(</w:t>
      </w:r>
      <w:r>
        <w:rPr>
          <w:i/>
          <w:sz w:val="22"/>
        </w:rPr>
        <w:t>Party Name)</w:t>
        <w:tab/>
        <w:tab/>
        <w:tab/>
        <w:tab/>
        <w:tab/>
        <w:tab/>
        <w:t>(Party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sz w:val="22"/>
        </w:rPr>
      </w:pPr>
      <w:r>
        <w:rPr>
          <w:sz w:val="22"/>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sz w:val="22"/>
        </w:rPr>
      </w:pPr>
      <w:r>
        <w:rPr>
          <w:sz w:val="22"/>
        </w:rPr>
      </w:r>
    </w:p>
    <w:p>
      <w:pPr>
        <w:pStyle w:val="Normal"/>
        <w:widowControl w:val="false"/>
        <w:jc w:val="both"/>
        <w:rPr/>
      </w:pPr>
      <w:r>
        <w:rPr>
          <w:sz w:val="22"/>
        </w:rPr>
        <w:t xml:space="preserve">By </w:t>
      </w:r>
      <w:r>
        <w:rPr>
          <w:sz w:val="22"/>
          <w:u w:val="single"/>
        </w:rPr>
        <w:tab/>
        <w:tab/>
        <w:tab/>
        <w:tab/>
        <w:tab/>
      </w:r>
      <w:r>
        <w:rPr>
          <w:sz w:val="22"/>
        </w:rPr>
        <w:tab/>
        <w:tab/>
        <w:t xml:space="preserve">By </w:t>
      </w:r>
      <w:r>
        <w:rPr>
          <w:sz w:val="22"/>
          <w:u w:val="single"/>
        </w:rPr>
        <w:tab/>
        <w:tab/>
        <w:tab/>
        <w:tab/>
        <w:tab/>
      </w:r>
    </w:p>
    <w:p>
      <w:pPr>
        <w:pStyle w:val="Normal"/>
        <w:widowControl w:val="false"/>
        <w:jc w:val="both"/>
        <w:rPr>
          <w:sz w:val="22"/>
        </w:rPr>
      </w:pPr>
      <w:r>
        <w:rPr>
          <w:sz w:val="22"/>
        </w:rPr>
        <w:t xml:space="preserve">Name </w:t>
      </w:r>
      <w:r>
        <w:rPr>
          <w:sz w:val="22"/>
          <w:u w:val="single"/>
        </w:rPr>
        <w:tab/>
        <w:tab/>
        <w:tab/>
        <w:tab/>
        <w:tab/>
      </w:r>
      <w:r>
        <w:rPr>
          <w:sz w:val="22"/>
        </w:rPr>
        <w:tab/>
        <w:tab/>
        <w:t xml:space="preserve">Name </w:t>
      </w:r>
      <w:r>
        <w:rPr>
          <w:sz w:val="22"/>
          <w:u w:val="single"/>
        </w:rPr>
        <w:tab/>
        <w:tab/>
        <w:tab/>
        <w:tab/>
        <w:tab/>
      </w:r>
    </w:p>
    <w:p>
      <w:pPr>
        <w:pStyle w:val="Normal"/>
        <w:widowControl w:val="false"/>
        <w:spacing w:before="0" w:after="120"/>
        <w:jc w:val="both"/>
        <w:rPr>
          <w:sz w:val="22"/>
        </w:rPr>
      </w:pPr>
      <w:r>
        <w:rPr>
          <w:sz w:val="22"/>
        </w:rPr>
        <w:t xml:space="preserve">Title </w:t>
      </w:r>
      <w:r>
        <w:rPr>
          <w:sz w:val="22"/>
          <w:u w:val="single"/>
        </w:rPr>
        <w:tab/>
        <w:tab/>
        <w:tab/>
        <w:tab/>
        <w:tab/>
      </w:r>
      <w:r>
        <w:rPr>
          <w:sz w:val="22"/>
        </w:rPr>
        <w:tab/>
        <w:tab/>
        <w:t xml:space="preserve">Title </w:t>
      </w:r>
      <w:r>
        <w:rPr>
          <w:sz w:val="22"/>
          <w:u w:val="single"/>
        </w:rPr>
        <w:tab/>
        <w:tab/>
        <w:tab/>
        <w:tab/>
        <w:tab/>
      </w:r>
    </w:p>
    <w:p>
      <w:pPr>
        <w:pStyle w:val="Normal"/>
        <w:widowControl w:val="false"/>
        <w:spacing w:before="0" w:after="120"/>
        <w:jc w:val="both"/>
        <w:rPr>
          <w:sz w:val="22"/>
        </w:rPr>
      </w:pPr>
      <w:r>
        <w:rPr>
          <w:sz w:val="22"/>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576" w:bottom="1440"/>
          <w:pgNumType w:start="1" w:fmt="decimal"/>
          <w:formProt w:val="false"/>
          <w:textDirection w:val="lrTb"/>
          <w:docGrid w:type="default" w:linePitch="360" w:charSpace="0"/>
        </w:sect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jc w:val="both"/>
        <w:rPr>
          <w:vanish/>
          <w:sz w:val="18"/>
        </w:rPr>
      </w:pPr>
      <w:r>
        <w:rPr>
          <w:vanish/>
          <w:sz w:val="18"/>
        </w:rPr>
      </w:r>
    </w:p>
    <w:p>
      <w:pPr>
        <w:pStyle w:val="Normal"/>
        <w:rPr>
          <w:vanish/>
          <w:sz w:val="18"/>
        </w:rPr>
      </w:pPr>
      <w:r>
        <w:rPr>
          <w:vanish/>
          <w:sz w:val="18"/>
        </w:rPr>
      </w:r>
    </w:p>
    <w:p>
      <w:pPr>
        <w:pStyle w:val="Heading"/>
        <w:rPr>
          <w:u w:val="single"/>
        </w:rPr>
      </w:pPr>
      <w:r>
        <w:rPr>
          <w:u w:val="single"/>
        </w:rPr>
        <w:t>GENERAL PROVISIONS</w:t>
      </w:r>
      <w:r>
        <w:fldChar w:fldCharType="begin"/>
      </w:r>
      <w:r>
        <w:rPr/>
        <w:instrText xml:space="preserve"> TC "GENERAL PROVISIONS" \l 1 </w:instrText>
      </w:r>
      <w:r>
        <w:rPr/>
        <w:fldChar w:fldCharType="separate"/>
      </w:r>
      <w:r>
        <w:rPr/>
      </w:r>
      <w:r>
        <w:rPr/>
        <w:fldChar w:fldCharType="end"/>
      </w:r>
      <w:bookmarkStart w:id="91" w:name="__RefHeading___Toc504881390"/>
      <w:bookmarkEnd w:id="91"/>
    </w:p>
    <w:p>
      <w:pPr>
        <w:pStyle w:val="Heading1"/>
        <w:numPr>
          <w:ilvl w:val="0"/>
          <w:numId w:val="21"/>
        </w:numPr>
        <w:ind w:hanging="0" w:start="0"/>
        <w:rPr/>
      </w:pPr>
      <w:r>
        <w:rPr/>
        <w:t>DEFINITIONS</w:t>
      </w:r>
      <w:r>
        <w:fldChar w:fldCharType="begin"/>
      </w:r>
      <w:r>
        <w:rPr/>
        <w:instrText xml:space="preserve"> TC "ARTICLE 1:</w:instrText>
        <w:tab/>
        <w:instrText xml:space="preserve">DEFINITIONS" \l 1 </w:instrText>
      </w:r>
      <w:r>
        <w:rPr/>
        <w:fldChar w:fldCharType="separate"/>
      </w:r>
      <w:r>
        <w:rPr/>
      </w:r>
      <w:r>
        <w:rPr/>
        <w:fldChar w:fldCharType="end"/>
      </w:r>
      <w:bookmarkStart w:id="92" w:name="__RefHeading___Toc504881391"/>
      <w:bookmarkEnd w:id="92"/>
    </w:p>
    <w:p>
      <w:pPr>
        <w:pStyle w:val="Normal"/>
        <w:jc w:val="both"/>
        <w:rPr/>
      </w:pPr>
      <w:r>
        <w:rPr/>
        <w:t>As used in this Agreement, the following terms have the respective meanings set forth below:</w:t>
      </w:r>
    </w:p>
    <w:p>
      <w:pPr>
        <w:pStyle w:val="Normal"/>
        <w:jc w:val="both"/>
        <w:rPr/>
      </w:pPr>
      <w:r>
        <w:rPr/>
      </w:r>
    </w:p>
    <w:p>
      <w:pPr>
        <w:pStyle w:val="Normal"/>
        <w:spacing w:before="0" w:after="120"/>
        <w:jc w:val="both"/>
        <w:rPr/>
      </w:pPr>
      <w:r>
        <w:rPr>
          <w:b/>
          <w:i/>
        </w:rPr>
        <w:t>"AAA"</w:t>
      </w:r>
      <w:r>
        <w:rPr/>
        <w:t xml:space="preserve"> has the meaning set forth in Section 10.6.</w:t>
      </w:r>
    </w:p>
    <w:p>
      <w:pPr>
        <w:pStyle w:val="Normal"/>
        <w:spacing w:before="0" w:after="120"/>
        <w:jc w:val="both"/>
        <w:rPr/>
      </w:pPr>
      <w:r>
        <w:rPr>
          <w:i/>
        </w:rPr>
        <w:t>"</w:t>
      </w:r>
      <w:r>
        <w:rPr>
          <w:b/>
          <w:i/>
        </w:rPr>
        <w:t>Affiliate</w:t>
      </w:r>
      <w:r>
        <w:rPr>
          <w:i/>
        </w:rPr>
        <w:t>"</w:t>
      </w:r>
      <w:r>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ten percent (10%) of the common stock or other equity interests having ordinary voting power for the election of directors (or Persons performing comparable functions) of such Person.</w:t>
      </w:r>
    </w:p>
    <w:p>
      <w:pPr>
        <w:pStyle w:val="Normal"/>
        <w:spacing w:before="0" w:after="120"/>
        <w:jc w:val="both"/>
        <w:rPr/>
      </w:pPr>
      <w:r>
        <w:rPr>
          <w:b/>
          <w:i/>
        </w:rPr>
        <w:t>"Agreement"</w:t>
      </w:r>
      <w:r>
        <w:rPr/>
        <w:t xml:space="preserve"> has the meaning set forth in Section 2.2.</w:t>
      </w:r>
    </w:p>
    <w:p>
      <w:pPr>
        <w:pStyle w:val="Normal"/>
        <w:spacing w:before="0" w:after="120"/>
        <w:jc w:val="both"/>
        <w:rPr/>
      </w:pPr>
      <w:r>
        <w:rPr>
          <w:b/>
          <w:i/>
        </w:rPr>
        <w:t>"Assigning Party"</w:t>
      </w:r>
      <w:r>
        <w:rPr/>
        <w:t xml:space="preserve"> has the meaning set forth in Section 10.4.</w:t>
      </w:r>
    </w:p>
    <w:p>
      <w:pPr>
        <w:pStyle w:val="Heading2"/>
        <w:numPr>
          <w:ilvl w:val="0"/>
          <w:numId w:val="0"/>
        </w:numPr>
        <w:spacing w:before="0" w:after="120"/>
        <w:ind w:hanging="0" w:start="0"/>
        <w:rPr/>
      </w:pPr>
      <w:r>
        <w:rPr>
          <w:b/>
          <w:i/>
        </w:rPr>
        <w:t>"Bankrupt"</w:t>
      </w:r>
      <w:r>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0" w:after="120"/>
        <w:jc w:val="both"/>
        <w:rPr/>
      </w:pPr>
      <w:r>
        <w:rPr>
          <w:b/>
          <w:i/>
        </w:rPr>
        <w:t>"Business Day"</w:t>
      </w:r>
      <w:r>
        <w:rPr/>
        <w:t xml:space="preserve"> means (i) with respect to payments, a day, other than a Saturday or Sunday, on which the banks designated under the “Payments” section on the first page of the Cover Sheet are open for business, and (ii) with respect to notices or other communications, any day, other than a Saturday or Sunday, on which banks in the city designated by the recipient party under the “Notices and Correspondence” section on the first page of the Cover Sheet are open for business.</w:t>
      </w:r>
    </w:p>
    <w:p>
      <w:pPr>
        <w:pStyle w:val="BodyText"/>
        <w:jc w:val="both"/>
        <w:rPr/>
      </w:pPr>
      <w:r>
        <w:rPr>
          <w:b/>
          <w:i/>
        </w:rPr>
        <w:t>"Buyer"</w:t>
      </w:r>
      <w:r>
        <w:rPr/>
        <w:t xml:space="preserve"> means the Party to a Transaction that is obligated to purchase a Product.</w:t>
      </w:r>
    </w:p>
    <w:p>
      <w:pPr>
        <w:pStyle w:val="BodyText"/>
        <w:jc w:val="both"/>
        <w:rPr/>
      </w:pPr>
      <w:r>
        <w:rPr>
          <w:b/>
          <w:i/>
        </w:rPr>
        <w:t>“</w:t>
      </w:r>
      <w:r>
        <w:rPr>
          <w:b/>
          <w:i/>
        </w:rPr>
        <w:t>Claiming Party"</w:t>
      </w:r>
      <w:r>
        <w:rPr/>
        <w:t xml:space="preserve"> has the meaning set forth in Article 3.</w:t>
      </w:r>
    </w:p>
    <w:p>
      <w:pPr>
        <w:pStyle w:val="Normal"/>
        <w:spacing w:before="0" w:after="120"/>
        <w:jc w:val="both"/>
        <w:rPr/>
      </w:pPr>
      <w:r>
        <w:rPr>
          <w:b/>
          <w:i/>
        </w:rPr>
        <w:t>"Claims"</w:t>
      </w:r>
      <w:r>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spacing w:before="0" w:after="120"/>
        <w:jc w:val="both"/>
        <w:rPr>
          <w:b/>
          <w:i/>
          <w:i/>
        </w:rPr>
      </w:pPr>
      <w:r>
        <w:rPr>
          <w:b/>
          <w:i/>
        </w:rPr>
        <w:t>"Confirmation"</w:t>
      </w:r>
      <w:r>
        <w:rPr/>
        <w:t xml:space="preserve"> has the meaning set forth in Section 2.3.</w:t>
      </w:r>
    </w:p>
    <w:p>
      <w:pPr>
        <w:pStyle w:val="Normal"/>
        <w:rPr/>
      </w:pPr>
      <w:r>
        <w:rPr>
          <w:b/>
          <w:i/>
        </w:rPr>
        <w:t>"Content”</w:t>
      </w:r>
      <w:r>
        <w:rPr/>
        <w:t xml:space="preserve"> means advertising media which </w:t>
      </w:r>
    </w:p>
    <w:p>
      <w:pPr>
        <w:pStyle w:val="Normal"/>
        <w:jc w:val="both"/>
        <w:rPr/>
      </w:pPr>
      <w:r>
        <w:rPr/>
      </w:r>
    </w:p>
    <w:p>
      <w:pPr>
        <w:pStyle w:val="Normal"/>
        <w:numPr>
          <w:ilvl w:val="0"/>
          <w:numId w:val="17"/>
        </w:numPr>
        <w:ind w:hanging="720" w:start="1440" w:end="720"/>
        <w:jc w:val="both"/>
        <w:rPr/>
      </w:pPr>
      <w:r>
        <w:rPr/>
        <w:t>is in a form suitable for delivery to media outlets where such type of advertising media is published,</w:t>
      </w:r>
    </w:p>
    <w:p>
      <w:pPr>
        <w:pStyle w:val="Normal"/>
        <w:ind w:hanging="720" w:start="1440" w:end="720"/>
        <w:jc w:val="both"/>
        <w:rPr/>
      </w:pPr>
      <w:r>
        <w:rPr/>
      </w:r>
    </w:p>
    <w:p>
      <w:pPr>
        <w:pStyle w:val="Normal"/>
        <w:numPr>
          <w:ilvl w:val="0"/>
          <w:numId w:val="17"/>
        </w:numPr>
        <w:spacing w:before="0" w:after="120"/>
        <w:ind w:hanging="720" w:start="1440" w:end="720"/>
        <w:jc w:val="both"/>
        <w:rPr/>
      </w:pPr>
      <w:r>
        <w:rPr/>
        <w:t>complies with the Creative Code of the American Association of Advertising Agencies and all other applicable laws, rules and regulations,</w:t>
      </w:r>
    </w:p>
    <w:p>
      <w:pPr>
        <w:pStyle w:val="BodyText"/>
        <w:numPr>
          <w:ilvl w:val="0"/>
          <w:numId w:val="17"/>
        </w:numPr>
        <w:ind w:hanging="720" w:start="1440" w:end="720"/>
        <w:jc w:val="both"/>
        <w:rPr/>
      </w:pPr>
      <w:r>
        <w:rPr/>
        <w:t>does not infringe upon the copyrights, trademarks and rights of privacy and publicity of others and is not libelous, slanderous or defamatory, and</w:t>
      </w:r>
    </w:p>
    <w:p>
      <w:pPr>
        <w:pStyle w:val="BodyText"/>
        <w:numPr>
          <w:ilvl w:val="0"/>
          <w:numId w:val="17"/>
        </w:numPr>
        <w:ind w:hanging="720" w:start="1440" w:end="720"/>
        <w:jc w:val="both"/>
        <w:rPr/>
      </w:pPr>
      <w:r>
        <w:rPr/>
        <w:t>is delivered by Buyer to Seller for publication by or on behalf of Seller in connection with a Transaction.</w:t>
      </w:r>
    </w:p>
    <w:p>
      <w:pPr>
        <w:pStyle w:val="Normal"/>
        <w:spacing w:before="0" w:after="120"/>
        <w:jc w:val="both"/>
        <w:rPr/>
      </w:pPr>
      <w:r>
        <w:rPr>
          <w:b/>
          <w:i/>
        </w:rPr>
        <w:t>"Contract Price"</w:t>
      </w:r>
      <w:r>
        <w:rPr/>
        <w:t xml:space="preserve"> means the price per Period to be paid by Buyer to Seller in connection with a Transaction.</w:t>
      </w:r>
    </w:p>
    <w:p>
      <w:pPr>
        <w:pStyle w:val="Normal"/>
        <w:spacing w:before="0" w:after="120"/>
        <w:jc w:val="both"/>
        <w:rPr/>
      </w:pPr>
      <w:r>
        <w:rPr>
          <w:b/>
          <w:i/>
        </w:rPr>
        <w:t>"Contract Value"</w:t>
      </w:r>
      <w:r>
        <w:rPr/>
        <w:t xml:space="preserve"> means, with respect to a Terminated Transaction, as applicable, the net present value (discounted at the Present Value Discount Rate to the first day of the term applicable to such Terminated Transaction) of the unpaid Contract Price applicable to such Terminated Transaction.</w:t>
      </w:r>
    </w:p>
    <w:p>
      <w:pPr>
        <w:pStyle w:val="BodyText"/>
        <w:jc w:val="both"/>
        <w:rPr/>
      </w:pPr>
      <w:r>
        <w:rPr>
          <w:b/>
          <w:i/>
        </w:rPr>
        <w:t>"Contractual Currency"</w:t>
      </w:r>
      <w:r>
        <w:rPr/>
        <w:t xml:space="preserve"> means the currency designated on the Cover Sheet in which any and all payments shall be made under this Agreement, unless otherwise specified in connection with any Transaction.</w:t>
      </w:r>
    </w:p>
    <w:p>
      <w:pPr>
        <w:pStyle w:val="BodyText"/>
        <w:jc w:val="both"/>
        <w:rPr/>
      </w:pPr>
      <w:r>
        <w:rPr>
          <w:b/>
          <w:i/>
        </w:rPr>
        <w:t>"Costs"</w:t>
      </w:r>
      <w:r>
        <w:rPr/>
        <w:t xml:space="preserve"> means, with respect to the Non-Defaulting Party, agency fees, brokerage fees, attorneys’ fees and expenses, commissions and other similar third party transaction costs and expenses reasonably incurred by such Party (i) in terminating any arrangement or entering into new arrangements which replace a Terminated Product, or (ii) in connection with the enforcement and protection of such Party’s rights and remedies under this Agreement.</w:t>
      </w:r>
    </w:p>
    <w:p>
      <w:pPr>
        <w:pStyle w:val="BodyText"/>
        <w:jc w:val="both"/>
        <w:rPr/>
      </w:pPr>
      <w:r>
        <w:rPr>
          <w:b/>
          <w:i/>
        </w:rPr>
        <w:t>"Cover Sheet"</w:t>
      </w:r>
      <w:r>
        <w:rPr/>
        <w:t xml:space="preserve"> has the meaning set forth in the Preamble.</w:t>
      </w:r>
    </w:p>
    <w:p>
      <w:pPr>
        <w:pStyle w:val="BodyText"/>
        <w:jc w:val="both"/>
        <w:rPr/>
      </w:pPr>
      <w:r>
        <w:rPr>
          <w:b/>
          <w:i/>
        </w:rPr>
        <w:t>"Credit"</w:t>
      </w:r>
      <w:r>
        <w:rPr/>
        <w:t xml:space="preserve"> has the meaning set forth in the applicable Executed Confirmation.</w:t>
      </w:r>
    </w:p>
    <w:p>
      <w:pPr>
        <w:pStyle w:val="BodyText"/>
        <w:jc w:val="both"/>
        <w:rPr/>
      </w:pPr>
      <w:r>
        <w:rPr>
          <w:b/>
          <w:i/>
        </w:rPr>
        <w:t>"Credit Support Annex"</w:t>
      </w:r>
      <w:r>
        <w:rPr/>
        <w:t xml:space="preserve"> means the credit support annex attached hereto as Exhibit A.</w:t>
      </w:r>
    </w:p>
    <w:p>
      <w:pPr>
        <w:pStyle w:val="BodyText"/>
        <w:jc w:val="both"/>
        <w:rPr/>
      </w:pPr>
      <w:r>
        <w:rPr>
          <w:b/>
          <w:i/>
        </w:rPr>
        <w:t>"Cross Default Amount"</w:t>
      </w:r>
      <w:r>
        <w:rPr/>
        <w:t xml:space="preserve"> means the cross default amount, if any, set forth on the Cover Sheet for a Party.</w:t>
      </w:r>
    </w:p>
    <w:p>
      <w:pPr>
        <w:pStyle w:val="BodyText"/>
        <w:jc w:val="both"/>
        <w:rPr/>
      </w:pPr>
      <w:r>
        <w:rPr>
          <w:b/>
          <w:i/>
        </w:rPr>
        <w:t>"Defaulting Party"</w:t>
      </w:r>
      <w:r>
        <w:rPr/>
        <w:t xml:space="preserve"> means a Party that is responsible for an Event of Default.</w:t>
      </w:r>
    </w:p>
    <w:p>
      <w:pPr>
        <w:pStyle w:val="BodyText"/>
        <w:jc w:val="both"/>
        <w:rPr/>
      </w:pPr>
      <w:r>
        <w:rPr>
          <w:b/>
          <w:i/>
        </w:rPr>
        <w:t>"Default Rate"</w:t>
      </w:r>
      <w:r>
        <w:rPr/>
        <w:t xml:space="preserve"> means, for any day, the annual prime commercial lending rate (or comparable rate), from time to time published in the "Default Rate Source" designated on the Cover Sheet, as such rate may change, plus two (2) percent per annum; provided that the Default Rate shall never exceed the maximum interest rate permitted by applicable law.</w:t>
      </w:r>
    </w:p>
    <w:p>
      <w:pPr>
        <w:pStyle w:val="BodyText"/>
        <w:jc w:val="both"/>
        <w:rPr/>
      </w:pPr>
      <w:r>
        <w:rPr>
          <w:b/>
          <w:i/>
        </w:rPr>
        <w:t>"Early Termination Date"</w:t>
      </w:r>
      <w:r>
        <w:rPr/>
        <w:t xml:space="preserve"> means the day designated by the Non-Defaulting Party pursuant to Section 4.2 as the early termination date, which day shall be no earlier than the latest day on which Seller has scheduled Content for publication in connection with this Agreement and the twentieth (20</w:t>
      </w:r>
      <w:r>
        <w:rPr>
          <w:vertAlign w:val="superscript"/>
        </w:rPr>
        <w:t>th</w:t>
      </w:r>
      <w:r>
        <w:rPr/>
        <w:t>) day after the Non-Defaulting Party effectively notifies the Defaulting Party of such day.</w:t>
      </w:r>
    </w:p>
    <w:p>
      <w:pPr>
        <w:pStyle w:val="BodyText"/>
        <w:jc w:val="both"/>
        <w:rPr/>
      </w:pPr>
      <w:r>
        <w:rPr>
          <w:b/>
          <w:i/>
        </w:rPr>
        <w:t>"Effective Date"</w:t>
      </w:r>
      <w:r>
        <w:rPr/>
        <w:t xml:space="preserve"> has the meaning set forth on the Cover Sheet.</w:t>
      </w:r>
    </w:p>
    <w:p>
      <w:pPr>
        <w:pStyle w:val="BodyText"/>
        <w:jc w:val="both"/>
        <w:rPr/>
      </w:pPr>
      <w:r>
        <w:rPr>
          <w:b/>
          <w:i/>
        </w:rPr>
        <w:t>"Event of Default"</w:t>
      </w:r>
      <w:r>
        <w:rPr/>
        <w:t xml:space="preserve"> means the occurrence of any of the events listed in Section 5.1.</w:t>
      </w:r>
    </w:p>
    <w:p>
      <w:pPr>
        <w:pStyle w:val="BodyText"/>
        <w:jc w:val="both"/>
        <w:rPr/>
      </w:pPr>
      <w:r>
        <w:rPr>
          <w:b/>
          <w:i/>
        </w:rPr>
        <w:t>"Executed Confirmation"</w:t>
      </w:r>
      <w:r>
        <w:rPr/>
        <w:t xml:space="preserve"> means a Confirmation that is executed or deemed accepted by the Parties in accordance with Section 2.3, including any and all annexes thereto.</w:t>
      </w:r>
    </w:p>
    <w:p>
      <w:pPr>
        <w:pStyle w:val="BodyText"/>
        <w:jc w:val="both"/>
        <w:rPr/>
      </w:pPr>
      <w:r>
        <w:rPr>
          <w:b/>
          <w:i/>
        </w:rPr>
        <w:t>"FAA"</w:t>
      </w:r>
      <w:r>
        <w:rPr/>
        <w:t xml:space="preserve"> has the meaning set forth in Section 10.6.</w:t>
      </w:r>
    </w:p>
    <w:p>
      <w:pPr>
        <w:pStyle w:val="BodyText"/>
        <w:jc w:val="both"/>
        <w:rPr/>
      </w:pPr>
      <w:r>
        <w:rPr>
          <w:b/>
          <w:i/>
        </w:rPr>
        <w:t>"Force Majeure"</w:t>
      </w:r>
      <w:r>
        <w:rPr/>
        <w:t xml:space="preserve"> means an event or circumstance which prevents a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jc w:val="both"/>
        <w:rPr/>
      </w:pPr>
      <w:r>
        <w:rPr>
          <w:b/>
          <w:i/>
        </w:rPr>
        <w:t>"GAAP"</w:t>
      </w:r>
      <w:r>
        <w:rPr>
          <w:b/>
        </w:rPr>
        <w:t xml:space="preserve"> </w:t>
      </w:r>
      <w:r>
        <w:rPr/>
        <w:t>means generally accepted accounting principles in the jurisdiction specified on the Cover Sheet.</w:t>
      </w:r>
    </w:p>
    <w:p>
      <w:pPr>
        <w:pStyle w:val="BodyText"/>
        <w:jc w:val="both"/>
        <w:rPr/>
      </w:pPr>
      <w:r>
        <w:rPr>
          <w:b/>
          <w:i/>
        </w:rPr>
        <w:t>"General Provisions"</w:t>
      </w:r>
      <w:r>
        <w:rPr/>
        <w:t xml:space="preserve"> has the meaning set forth in the Preamble.</w:t>
      </w:r>
    </w:p>
    <w:p>
      <w:pPr>
        <w:pStyle w:val="BodyText"/>
        <w:jc w:val="both"/>
        <w:rPr/>
      </w:pPr>
      <w:r>
        <w:rPr>
          <w:b/>
          <w:i/>
        </w:rPr>
        <w:t>"Guarantor"</w:t>
      </w:r>
      <w:r>
        <w:rPr/>
        <w:t xml:space="preserve"> means, in respect of a Party, the guarantor, if any, specified for such Party on the Cover Sheet.</w:t>
      </w:r>
    </w:p>
    <w:p>
      <w:pPr>
        <w:pStyle w:val="BodyText"/>
        <w:jc w:val="both"/>
        <w:rPr/>
      </w:pPr>
      <w:r>
        <w:rPr>
          <w:b/>
          <w:i/>
        </w:rPr>
        <w:t>"Master Agreement"</w:t>
      </w:r>
      <w:r>
        <w:rPr/>
        <w:t xml:space="preserve"> has the meaning set forth in the Preamble.</w:t>
      </w:r>
    </w:p>
    <w:p>
      <w:pPr>
        <w:pStyle w:val="BodyText"/>
        <w:jc w:val="both"/>
        <w:rPr/>
      </w:pPr>
      <w:r>
        <w:rPr>
          <w:b/>
          <w:i/>
        </w:rPr>
        <w:t>"Non-Defaulting Party"</w:t>
      </w:r>
      <w:r>
        <w:rPr/>
        <w:t xml:space="preserve"> means the Party that is not a Defaulting Party.</w:t>
      </w:r>
    </w:p>
    <w:p>
      <w:pPr>
        <w:pStyle w:val="BodyText"/>
        <w:jc w:val="both"/>
        <w:rPr/>
      </w:pPr>
      <w:r>
        <w:rPr>
          <w:b/>
          <w:i/>
        </w:rPr>
        <w:t>"Option"</w:t>
      </w:r>
      <w:r>
        <w:rPr/>
        <w:t xml:space="preserve"> means the right but not the obligation to enter into a Transaction.</w:t>
      </w:r>
    </w:p>
    <w:p>
      <w:pPr>
        <w:pStyle w:val="BodyText"/>
        <w:jc w:val="both"/>
        <w:rPr/>
      </w:pPr>
      <w:r>
        <w:rPr>
          <w:b/>
          <w:i/>
        </w:rPr>
        <w:t>"Option Buyer"</w:t>
      </w:r>
      <w:r>
        <w:rPr/>
        <w:t xml:space="preserve"> means the Party specified as the purchaser of an Option.</w:t>
      </w:r>
    </w:p>
    <w:p>
      <w:pPr>
        <w:pStyle w:val="BodyText"/>
        <w:jc w:val="both"/>
        <w:rPr/>
      </w:pPr>
      <w:r>
        <w:rPr>
          <w:b/>
          <w:i/>
        </w:rPr>
        <w:t>"Option Seller"</w:t>
      </w:r>
      <w:r>
        <w:rPr/>
        <w:t xml:space="preserve"> means the Party specified as the seller of an Option.</w:t>
      </w:r>
    </w:p>
    <w:p>
      <w:pPr>
        <w:pStyle w:val="BodyText"/>
        <w:jc w:val="both"/>
        <w:rPr/>
      </w:pPr>
      <w:r>
        <w:rPr>
          <w:b/>
          <w:i/>
        </w:rPr>
        <w:t>"Party"</w:t>
      </w:r>
      <w:r>
        <w:rPr/>
        <w:t xml:space="preserve"> or </w:t>
      </w:r>
      <w:r>
        <w:rPr>
          <w:b/>
          <w:i/>
        </w:rPr>
        <w:t xml:space="preserve">"Parties" </w:t>
      </w:r>
      <w:r>
        <w:rPr/>
        <w:t>means Party A and Party B, individually or collectively, as applicable and their respective permitted successors or assigns.</w:t>
      </w:r>
    </w:p>
    <w:p>
      <w:pPr>
        <w:pStyle w:val="BodyText"/>
        <w:jc w:val="both"/>
        <w:rPr/>
      </w:pPr>
      <w:r>
        <w:rPr>
          <w:b/>
          <w:i/>
        </w:rPr>
        <w:t>"Party A"</w:t>
      </w:r>
      <w:r>
        <w:rPr/>
        <w:t xml:space="preserve"> has the meaning set forth on the Cover Sheet.</w:t>
      </w:r>
    </w:p>
    <w:p>
      <w:pPr>
        <w:pStyle w:val="BodyText"/>
        <w:jc w:val="both"/>
        <w:rPr/>
      </w:pPr>
      <w:r>
        <w:rPr>
          <w:b/>
          <w:i/>
        </w:rPr>
        <w:t>"Party B"</w:t>
      </w:r>
      <w:r>
        <w:rPr/>
        <w:t xml:space="preserve"> has the meaning set forth on the Cover Sheet.</w:t>
      </w:r>
    </w:p>
    <w:p>
      <w:pPr>
        <w:pStyle w:val="BodyText"/>
        <w:jc w:val="both"/>
        <w:rPr/>
      </w:pPr>
      <w:r>
        <w:rPr>
          <w:b/>
          <w:i/>
        </w:rPr>
        <w:t>"Payment Date"</w:t>
      </w:r>
      <w:r>
        <w:rPr/>
        <w:t xml:space="preserve"> means, with respect to a Transaction, the 30</w:t>
      </w:r>
      <w:r>
        <w:rPr>
          <w:vertAlign w:val="superscript"/>
        </w:rPr>
        <w:t>th</w:t>
      </w:r>
      <w:r>
        <w:rPr/>
        <w:t xml:space="preserve"> day of any calendar month or if there is no such day or such day is not a Business Day, the next following Business Day.</w:t>
      </w:r>
    </w:p>
    <w:p>
      <w:pPr>
        <w:pStyle w:val="BodyText"/>
        <w:jc w:val="both"/>
        <w:rPr/>
      </w:pPr>
      <w:r>
        <w:rPr>
          <w:b/>
          <w:i/>
        </w:rPr>
        <w:t>"Performance Assurance"</w:t>
      </w:r>
      <w:r>
        <w:rPr/>
        <w:t xml:space="preserve"> has the meaning set forth in the Credit Support Annex.</w:t>
      </w:r>
    </w:p>
    <w:p>
      <w:pPr>
        <w:pStyle w:val="BodyText"/>
        <w:jc w:val="both"/>
        <w:rPr/>
      </w:pPr>
      <w:r>
        <w:rPr>
          <w:b/>
          <w:i/>
        </w:rPr>
        <w:t>"Period"</w:t>
      </w:r>
      <w:r>
        <w:rPr/>
        <w:t xml:space="preserve"> means the consecutive individual periods of time (e.g., weekly, monthly) comprising the Term; provided, however, that if the Parties fail to specify a Period, the Period shall be deemed to be a calendar month; provided, further, however, that if the applicable Term is less than a calendar month and the Parties fail to specify a Period, there shall be deemed to be one Period having the same duration as the Term.</w:t>
      </w:r>
    </w:p>
    <w:p>
      <w:pPr>
        <w:pStyle w:val="BodyText"/>
        <w:jc w:val="both"/>
        <w:rPr/>
      </w:pPr>
      <w:r>
        <w:rPr>
          <w:b/>
          <w:i/>
        </w:rPr>
        <w:t>"Person"</w:t>
      </w:r>
      <w:r>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jc w:val="both"/>
        <w:rPr/>
      </w:pPr>
      <w:r>
        <w:rPr>
          <w:b/>
          <w:i/>
        </w:rPr>
        <w:t>"Premium"</w:t>
      </w:r>
      <w:r>
        <w:rPr/>
        <w:t xml:space="preserve"> means the premium to be paid or collected, if any, related to the purchase or sale of an Option that is specified by the Parties.</w:t>
      </w:r>
    </w:p>
    <w:p>
      <w:pPr>
        <w:pStyle w:val="BodyText"/>
        <w:jc w:val="both"/>
        <w:rPr/>
      </w:pPr>
      <w:r>
        <w:rPr>
          <w:b/>
          <w:i/>
        </w:rPr>
        <w:t>"Present Value Discount Rate"</w:t>
      </w:r>
      <w:r>
        <w:rPr/>
        <w:t xml:space="preserve"> means at a particular date, (i) if the term of the Terminated Transaction, as applicable, is one year or less, the “Ask Yield” interest rate for the appropriate U.S. Government Treasury bill or note with a term closest to the time remaining in such term, plus 100 basis points, or (ii) if the time remaining in the term of the Terminated Transaction is greater than one year, the “Ask Yield” interest rate for the appropriate U.S. Government Treasury note with a term closest to the time remaining in such term, plus 100 basis points, in each case, as quoted in the “Treasury Bonds, Notes &amp; Bills” section of the Default Rate Source most recently published as of such date.</w:t>
      </w:r>
    </w:p>
    <w:p>
      <w:pPr>
        <w:pStyle w:val="BodyText"/>
        <w:jc w:val="both"/>
        <w:rPr/>
      </w:pPr>
      <w:r>
        <w:rPr>
          <w:b/>
          <w:i/>
        </w:rPr>
        <w:t>"Product"</w:t>
      </w:r>
      <w:r>
        <w:rPr/>
        <w:t xml:space="preserve"> means the products or services to be made available by Seller to Buyer in connection with a Transaction in accordance with this Agreement.</w:t>
      </w:r>
    </w:p>
    <w:p>
      <w:pPr>
        <w:pStyle w:val="BodyText"/>
        <w:jc w:val="both"/>
        <w:rPr/>
      </w:pPr>
      <w:r>
        <w:rPr>
          <w:b/>
          <w:i/>
        </w:rPr>
        <w:t>"Product Delivery Failure"</w:t>
      </w:r>
      <w:r>
        <w:rPr/>
        <w:t xml:space="preserve"> has the meaning set forth in the applicable Executed Confirmation.</w:t>
      </w:r>
    </w:p>
    <w:p>
      <w:pPr>
        <w:pStyle w:val="BodyText"/>
        <w:jc w:val="both"/>
        <w:rPr/>
      </w:pPr>
      <w:r>
        <w:rPr>
          <w:b/>
          <w:i/>
        </w:rPr>
        <w:t>"Recording"</w:t>
      </w:r>
      <w:r>
        <w:rPr/>
        <w:t xml:space="preserve"> has the meaning set forth in Section 2.5.</w:t>
      </w:r>
    </w:p>
    <w:p>
      <w:pPr>
        <w:pStyle w:val="BodyText"/>
        <w:jc w:val="both"/>
        <w:rPr/>
      </w:pPr>
      <w:bookmarkStart w:id="93" w:name="_Ref467924519"/>
      <w:r>
        <w:rPr>
          <w:b/>
          <w:i/>
        </w:rPr>
        <w:t>"Replacement Value"</w:t>
      </w:r>
      <w:r>
        <w:rPr/>
        <w:t xml:space="preserve"> means, with respect to a Terminated Transaction, as applicable, the net present value (discounted at the Present Value Discount Rate to the first day of the term applicable to such Terminated Transaction) of the </w:t>
      </w:r>
      <w:bookmarkEnd w:id="93"/>
      <w:r>
        <w:rPr/>
        <w:t>Termination Replacement Price.</w:t>
      </w:r>
    </w:p>
    <w:p>
      <w:pPr>
        <w:pStyle w:val="BodyText"/>
        <w:jc w:val="both"/>
        <w:rPr/>
      </w:pPr>
      <w:r>
        <w:rPr>
          <w:b/>
          <w:i/>
        </w:rPr>
        <w:t>"Seller"</w:t>
      </w:r>
      <w:r>
        <w:rPr/>
        <w:t xml:space="preserve"> means the Party to a Transaction that is obligated to sell and make available, or cause to be made available, a Product.</w:t>
      </w:r>
    </w:p>
    <w:p>
      <w:pPr>
        <w:pStyle w:val="BodyText"/>
        <w:jc w:val="both"/>
        <w:rPr/>
      </w:pPr>
      <w:r>
        <w:rPr>
          <w:b/>
          <w:i/>
        </w:rPr>
        <w:t>"Settlement Amount"</w:t>
      </w:r>
      <w:r>
        <w:rPr/>
        <w:t xml:space="preserve"> has the meaning set forth in Section 5.3(i).</w:t>
      </w:r>
    </w:p>
    <w:p>
      <w:pPr>
        <w:pStyle w:val="BodyText"/>
        <w:jc w:val="both"/>
        <w:rPr/>
      </w:pPr>
      <w:r>
        <w:rPr>
          <w:b/>
          <w:i/>
        </w:rPr>
        <w:t>"Taxes"</w:t>
      </w:r>
      <w:r>
        <w:rPr/>
        <w:t xml:space="preserve"> means any and all present or future ad valorem, consumption, excise, gross receipts, privilege, property, sales, transaction, transport, use and other taxes, levies, duties, imposts, governmental charges, licenses, fees, permits and assessments or increases therein, other than those based on net income or net worth or gross receipts in lieu of income taxes in jurisdictions that do not assess a corporate income tax.</w:t>
      </w:r>
    </w:p>
    <w:p>
      <w:pPr>
        <w:pStyle w:val="BodyText"/>
        <w:jc w:val="both"/>
        <w:rPr/>
      </w:pPr>
      <w:r>
        <w:rPr>
          <w:b/>
          <w:i/>
        </w:rPr>
        <w:t>"Term"</w:t>
      </w:r>
      <w:r>
        <w:rPr/>
        <w:t xml:space="preserve"> means the aggregate duration of all Periods in respect of a Product.</w:t>
      </w:r>
    </w:p>
    <w:p>
      <w:pPr>
        <w:pStyle w:val="BodyText"/>
        <w:jc w:val="both"/>
        <w:rPr/>
      </w:pPr>
      <w:r>
        <w:rPr>
          <w:b/>
          <w:i/>
        </w:rPr>
        <w:t>"Terminated Transaction"</w:t>
      </w:r>
      <w:r>
        <w:rPr/>
        <w:t xml:space="preserve"> means each Transaction terminated pursuant to Section 5.2, such Transaction having a term deemed to (i) commence on the Early Termination Date, and (ii) end on the last day of the Term applicable to such Transaction.</w:t>
      </w:r>
    </w:p>
    <w:p>
      <w:pPr>
        <w:pStyle w:val="BodyText"/>
        <w:jc w:val="both"/>
        <w:rPr/>
      </w:pPr>
      <w:r>
        <w:rPr>
          <w:b/>
          <w:i/>
        </w:rPr>
        <w:t>"Termination Payment"</w:t>
      </w:r>
      <w:r>
        <w:rPr/>
        <w:t xml:space="preserve"> means the payment made by either Party pursuant to Section 5.3(ii).</w:t>
      </w:r>
    </w:p>
    <w:p>
      <w:pPr>
        <w:pStyle w:val="BodyText"/>
        <w:jc w:val="both"/>
        <w:rPr/>
      </w:pPr>
      <w:r>
        <w:rPr>
          <w:b/>
          <w:i/>
        </w:rPr>
        <w:t>"Termination Replacement Price"</w:t>
      </w:r>
      <w:r>
        <w:rPr/>
        <w:t xml:space="preserve"> means with respect to a Termination Replacement Transaction, the price which the Non-Defaulting Party acting in a commercially reasonable manner, pays or receives or could pay or receive in connection with the Termination Replacement Transaction (plus Costs reasonably incurred by the Non-Defaulting Party in entering into the Termination Replacement Transaction). In determining the Termination Replacement Price, the Non-Defaulting Party may consider, among other valuations, any applicable published index in respect of the Product(s) that are the subject of the Terminated Transaction, quotations of the price of any such product or service by one or more leading market participants and other bona fide third party offers. In no event shall the Non-Defaulting Party be required to (i) use its own market position in order to replace a Terminated Transaction, or (ii) actually enter into a Termination Replacement Transaction in order to determine the Termination Replacement Price.</w:t>
      </w:r>
    </w:p>
    <w:p>
      <w:pPr>
        <w:pStyle w:val="Normal"/>
        <w:spacing w:before="0" w:after="120"/>
        <w:jc w:val="both"/>
        <w:rPr/>
      </w:pPr>
      <w:r>
        <w:rPr>
          <w:b/>
          <w:i/>
        </w:rPr>
        <w:t>"Termination Replacement Transaction"</w:t>
      </w:r>
      <w:r>
        <w:rPr/>
        <w:t xml:space="preserve"> means a transaction for the purchase or sale, as applicable, of product(s) or service(s) substantially similar to the Product(s) to be purchased or sold in connection with the Terminated Transaction, provided that, the transaction replacing any Terminated Transaction or portion thereof shall be deemed to have a term:</w:t>
      </w:r>
    </w:p>
    <w:p>
      <w:pPr>
        <w:pStyle w:val="BodyText"/>
        <w:ind w:firstLine="720" w:end="0"/>
        <w:jc w:val="both"/>
        <w:rPr/>
      </w:pPr>
      <w:r>
        <w:rPr/>
        <w:t>(i)</w:t>
        <w:tab/>
        <w:t xml:space="preserve">commencing on the Early Termination Date; and </w:t>
      </w:r>
    </w:p>
    <w:p>
      <w:pPr>
        <w:pStyle w:val="BodyText"/>
        <w:ind w:firstLine="720" w:end="0"/>
        <w:jc w:val="both"/>
        <w:rPr/>
      </w:pPr>
      <w:r>
        <w:rPr/>
        <w:t>(ii)</w:t>
        <w:tab/>
        <w:t>ending on the last day of the term of the Terminated Transaction had it not been terminated.</w:t>
      </w:r>
    </w:p>
    <w:p>
      <w:pPr>
        <w:pStyle w:val="BodyText"/>
        <w:jc w:val="both"/>
        <w:rPr/>
      </w:pPr>
      <w:r>
        <w:rPr>
          <w:b/>
          <w:i/>
        </w:rPr>
        <w:t>"Trade Date"</w:t>
      </w:r>
      <w:r>
        <w:rPr/>
        <w:t xml:space="preserve"> means the date on which the Parties agree to enter into a Transaction.</w:t>
      </w:r>
    </w:p>
    <w:p>
      <w:pPr>
        <w:pStyle w:val="BodyText"/>
        <w:jc w:val="both"/>
        <w:rPr/>
      </w:pPr>
      <w:r>
        <w:rPr>
          <w:b/>
          <w:i/>
        </w:rPr>
        <w:t>"Transaction"</w:t>
      </w:r>
      <w:r>
        <w:rPr/>
        <w:t xml:space="preserve"> means a particular transaction (including an Option) agreed to by the Parties relating to the sale and purchase of one or more Products.</w:t>
      </w:r>
    </w:p>
    <w:p>
      <w:pPr>
        <w:pStyle w:val="BodyText"/>
        <w:spacing w:before="0" w:after="240"/>
        <w:jc w:val="both"/>
        <w:rPr/>
      </w:pPr>
      <w:r>
        <w:rPr>
          <w:b/>
          <w:i/>
        </w:rPr>
        <w:t>"US$"</w:t>
      </w:r>
      <w:r>
        <w:rPr/>
        <w:t xml:space="preserve"> means the legal currency of the United States of America.</w:t>
      </w:r>
    </w:p>
    <w:p>
      <w:pPr>
        <w:pStyle w:val="Heading1"/>
        <w:ind w:hanging="0" w:start="0"/>
        <w:rPr/>
      </w:pPr>
      <w:r>
        <w:rPr/>
        <w:t>TRANSACTION TERMS AND CONDITIONS</w:t>
      </w:r>
      <w:r>
        <w:fldChar w:fldCharType="begin"/>
      </w:r>
      <w:r>
        <w:rPr/>
        <w:instrText xml:space="preserve"> TC "ARTICLE 2:</w:instrText>
        <w:tab/>
        <w:instrText xml:space="preserve">TRANSACTION TERMS AND CONDITIONS" \l 1 </w:instrText>
      </w:r>
      <w:r>
        <w:rPr/>
        <w:fldChar w:fldCharType="separate"/>
      </w:r>
      <w:r>
        <w:rPr/>
      </w:r>
      <w:r>
        <w:rPr/>
        <w:fldChar w:fldCharType="end"/>
      </w:r>
      <w:bookmarkStart w:id="94" w:name="__RefHeading___Toc504881392"/>
      <w:bookmarkEnd w:id="94"/>
    </w:p>
    <w:p>
      <w:pPr>
        <w:pStyle w:val="Heading2"/>
        <w:tabs>
          <w:tab w:val="clear" w:pos="720"/>
        </w:tabs>
        <w:spacing w:before="0" w:after="120"/>
        <w:ind w:firstLine="720" w:start="0" w:end="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95" w:name="__RefHeading___Toc504881393"/>
      <w:bookmarkEnd w:id="95"/>
      <w:r>
        <w:rPr/>
        <w:t>.  A Transaction shall be entered into upon agreement of the Parties orally or, if expressly required by either Party with respect to a particular Transaction, in writing, including by means of electronic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tabs>
          <w:tab w:val="clear" w:pos="720"/>
        </w:tabs>
        <w:spacing w:before="0" w:after="120"/>
        <w:ind w:firstLine="720" w:start="0" w:end="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96" w:name="__RefHeading___Toc504881394"/>
      <w:bookmarkEnd w:id="96"/>
      <w:r>
        <w:rPr/>
        <w:t>.  Unless otherwise specifically agreed, each Transaction between the Parties shall be governed by this Master Agreement.  This Master Agreement, all Transactions and all Executed Confirmations, as the same may be amended, supplemented or otherwise modified from time to time, shall form a single integrated agreement (the "Agreement") between the Parties.</w:t>
      </w:r>
    </w:p>
    <w:p>
      <w:pPr>
        <w:pStyle w:val="Heading2"/>
        <w:tabs>
          <w:tab w:val="clear" w:pos="720"/>
        </w:tabs>
        <w:spacing w:before="0" w:after="120"/>
        <w:ind w:firstLine="720" w:start="0" w:end="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97" w:name="__RefHeading___Toc504881395"/>
      <w:bookmarkEnd w:id="97"/>
      <w:r>
        <w:rPr/>
        <w:t>.  Seller may confirm one or more Transactions by forwarding to Buyer by facsimile within three (3) Business Days after the Trade Date a confirmation substantially in the form of Exhibit B ("</w:t>
      </w:r>
      <w:r>
        <w:rPr>
          <w:u w:val="single"/>
        </w:rPr>
        <w:t>Confirmation</w:t>
      </w:r>
      <w:r>
        <w:rPr/>
        <w:t>").  If Buyer objects to any term(s) of such Confirmation, Buyer shall notify Seller in writing via facsimile or electronic communication of such objections within two (2) Business Days of Buyer’s receipt thereof, failing which Buyer shall be deemed to have accepted the terms as sent.  If Seller fails to send a Confirmation within three (3) Business Days after the Trade Date, Buyer may forward a Confirmation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Trade Date and (ii) Buyer’s Confirmation was sent prior to Seller’s Confirmation, in which case Buyer’s Confirmation shall be deemed to be accepted and shall be the controlling Confirmation.  Failure by either Party to send or either Party to return an executed Confirmation or any objection to a Confirmation by either Party shall not invalidate the Transaction(s) agreed to by the Parties.</w:t>
      </w:r>
    </w:p>
    <w:p>
      <w:pPr>
        <w:pStyle w:val="Heading2"/>
        <w:tabs>
          <w:tab w:val="clear" w:pos="720"/>
        </w:tabs>
        <w:spacing w:before="0" w:after="120"/>
        <w:ind w:firstLine="720" w:start="0" w:end="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98" w:name="__RefHeading___Toc504881396"/>
      <w:bookmarkEnd w:id="98"/>
      <w:r>
        <w:rPr/>
        <w:t>.  If the Parties have elected on the Cover Sheet to make this Section 2.4 applicable to this Master Agreement, when a Confirmation contains provisions, other than those provisions relating to the commercial terms of a Transaction, which modify or supplement the terms and conditions of this Master Agreement (e.g., additional representations and warranties), such provisions shall not be deemed to be accepted pursuant to Section 2.3 unless agreed in writing by the Parties, provided that the foregoing shall not invalidate any Transactions agreed to by the Parties.</w:t>
      </w:r>
    </w:p>
    <w:p>
      <w:pPr>
        <w:pStyle w:val="Heading2"/>
        <w:tabs>
          <w:tab w:val="clear" w:pos="720"/>
        </w:tabs>
        <w:spacing w:before="0" w:after="120"/>
        <w:ind w:firstLine="720" w:start="0" w:end="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9" w:name="__RefHeading___Toc504881397"/>
      <w:bookmarkEnd w:id="99"/>
      <w:r>
        <w:rPr/>
        <w:t>.  Unless a Party expressly objects at the beginning of a telephone conversation, each Party  consents to the creation of a tape or electronic recording ("</w:t>
      </w:r>
      <w:r>
        <w:rPr>
          <w:u w:val="single"/>
        </w:rPr>
        <w:t>Recording</w:t>
      </w:r>
      <w:r>
        <w:rPr/>
        <w:t>") of all telephone conversations between the Parties to this Master Agreement, and agrees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w:t>
      </w:r>
    </w:p>
    <w:p>
      <w:pPr>
        <w:pStyle w:val="Heading2"/>
        <w:tabs>
          <w:tab w:val="clear" w:pos="720"/>
        </w:tabs>
        <w:spacing w:before="0" w:after="120"/>
        <w:ind w:firstLine="720" w:start="0" w:end="0"/>
        <w:rPr/>
      </w:pPr>
      <w:r>
        <w:rPr>
          <w:u w:val="single"/>
        </w:rPr>
        <w:t>Inconsistency</w:t>
      </w:r>
      <w:r>
        <w:fldChar w:fldCharType="begin"/>
      </w:r>
      <w:r>
        <w:rPr/>
        <w:instrText xml:space="preserve"> TC "2.6</w:instrText>
        <w:tab/>
        <w:instrText xml:space="preserve">Inconsistency" \l 2 </w:instrText>
      </w:r>
      <w:r>
        <w:rPr/>
        <w:fldChar w:fldCharType="separate"/>
      </w:r>
      <w:r>
        <w:rPr/>
      </w:r>
      <w:r>
        <w:rPr/>
        <w:fldChar w:fldCharType="end"/>
      </w:r>
      <w:bookmarkStart w:id="100" w:name="__RefHeading___Toc504881398"/>
      <w:bookmarkEnd w:id="100"/>
      <w:r>
        <w:rPr/>
        <w:t>.  In the event of any inconsistency among the terms of an Executed Confirmation, a Recording or this Master Agreement, the terms of the following shall prevail in order listed: (i) an Executed Confirmation; (ii) a Recording; (iii) the Master Agreement.</w:t>
      </w:r>
    </w:p>
    <w:p>
      <w:pPr>
        <w:pStyle w:val="Heading2"/>
        <w:tabs>
          <w:tab w:val="clear" w:pos="720"/>
        </w:tabs>
        <w:spacing w:before="0" w:after="120"/>
        <w:ind w:firstLine="720" w:start="0" w:end="0"/>
        <w:rPr/>
      </w:pPr>
      <w:r>
        <w:rPr>
          <w:u w:val="single"/>
        </w:rPr>
        <w:t>Parties’ Responsibilities</w:t>
      </w:r>
      <w:r>
        <w:fldChar w:fldCharType="begin"/>
      </w:r>
      <w:r>
        <w:rPr/>
        <w:instrText xml:space="preserve"> TC "2.7</w:instrText>
        <w:tab/>
        <w:instrText xml:space="preserve">Parties’ Responsibilities" \l 2 </w:instrText>
      </w:r>
      <w:r>
        <w:rPr/>
        <w:fldChar w:fldCharType="separate"/>
      </w:r>
      <w:r>
        <w:rPr/>
      </w:r>
      <w:r>
        <w:rPr/>
        <w:fldChar w:fldCharType="end"/>
      </w:r>
      <w:bookmarkStart w:id="101" w:name="__RefHeading___Toc504881399"/>
      <w:bookmarkEnd w:id="101"/>
      <w:r>
        <w:rPr/>
        <w:t>.  With respect to each Transaction, unless the Parties otherwise agree, (i) Buyer shall deliver Content to Seller prior to the commencement of the Term of such Transaction in accordance with Seller’s commercially reasonable request,  (ii) Seller shall arrange and schedule the publication of such Content, (iii) Seller shall sell and make available, or cause to be made available, the Product(s) to Buyer for the Contract Price for the agreed upon Term, and (iv) Buyer shall purchase the Product from Seller for the Contract Price for the agreed upon Term; provided, however, with respect to Options, the obligations set forth in clauses (i) through (iv) of this Section 2.7 shall only arise if the Option Buyer exercises the applicable Option in accordance with its terms.  In the event of any breach of this Section 2.7(ii) or Section 2.7(iii), Buyer’s sole remedy shall be as provided under Article 4.</w:t>
      </w:r>
    </w:p>
    <w:p>
      <w:pPr>
        <w:pStyle w:val="Heading2"/>
        <w:tabs>
          <w:tab w:val="clear" w:pos="720"/>
        </w:tabs>
        <w:spacing w:before="0" w:after="120"/>
        <w:ind w:firstLine="720" w:start="0" w:end="0"/>
        <w:rPr/>
      </w:pPr>
      <w:r>
        <w:rPr>
          <w:u w:val="single"/>
        </w:rPr>
        <w:t>Seller Responsibility</w:t>
      </w:r>
      <w:r>
        <w:rPr/>
        <w:t xml:space="preserve">. </w:t>
      </w:r>
      <w:r>
        <w:fldChar w:fldCharType="begin"/>
      </w:r>
      <w:r>
        <w:rPr/>
        <w:instrText xml:space="preserve"> TC "2.8</w:instrText>
        <w:tab/>
        <w:instrText xml:space="preserve">Seller Responsibility" \l 2 </w:instrText>
      </w:r>
      <w:r>
        <w:rPr/>
        <w:fldChar w:fldCharType="separate"/>
      </w:r>
      <w:r>
        <w:rPr/>
      </w:r>
      <w:r>
        <w:rPr/>
        <w:fldChar w:fldCharType="end"/>
      </w:r>
      <w:bookmarkStart w:id="102" w:name="__RefHeading___Toc504881400"/>
      <w:bookmarkEnd w:id="102"/>
      <w:r>
        <w:rPr/>
        <w:t>Except to the extent of Seller’s negligence or willful misconduct, Seller shall not be responsible for the security, confidentiality, correctness or usability, of Content.</w:t>
      </w:r>
    </w:p>
    <w:p>
      <w:pPr>
        <w:pStyle w:val="Heading1"/>
        <w:tabs>
          <w:tab w:val="left" w:pos="720" w:leader="none"/>
          <w:tab w:val="left" w:pos="1440" w:leader="none"/>
        </w:tabs>
        <w:ind w:hanging="0" w:start="0"/>
        <w:rPr/>
      </w:pPr>
      <w:r>
        <w:rPr/>
        <w:t xml:space="preserve">FORCE MAJEURE </w:t>
      </w:r>
      <w:r>
        <w:fldChar w:fldCharType="begin"/>
      </w:r>
      <w:r>
        <w:rPr/>
        <w:instrText xml:space="preserve"> TC "ARTICLE 3:</w:instrText>
        <w:tab/>
        <w:instrText xml:space="preserve">FORCE MAJEURE" \l 1 </w:instrText>
      </w:r>
      <w:r>
        <w:rPr/>
        <w:fldChar w:fldCharType="separate"/>
      </w:r>
      <w:r>
        <w:rPr/>
      </w:r>
      <w:r>
        <w:rPr/>
        <w:fldChar w:fldCharType="end"/>
      </w:r>
      <w:bookmarkStart w:id="103" w:name="__RefHeading___Toc504881401"/>
      <w:bookmarkEnd w:id="103"/>
    </w:p>
    <w:p>
      <w:pPr>
        <w:pStyle w:val="Heading2"/>
        <w:numPr>
          <w:ilvl w:val="0"/>
          <w:numId w:val="0"/>
        </w:numPr>
        <w:ind w:firstLine="706" w:start="0" w:end="0"/>
        <w:rPr/>
      </w:pPr>
      <w:r>
        <w:rPr/>
        <w:t>To the extent either Party is prevented by Force Majeure from carrying out, in whole or part, its obligations in respect of a Transaction, such Party (the "</w:t>
      </w:r>
      <w:r>
        <w:rPr>
          <w:u w:val="single"/>
        </w:rPr>
        <w:t>Claiming Party</w:t>
      </w:r>
      <w:r>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Transaction (other than the obligation to make payments then due or becoming due with respect to performance prior to the Force Majeure).</w:t>
      </w:r>
      <w:r>
        <w:rPr>
          <w:b/>
        </w:rPr>
        <w:t xml:space="preserve">  </w:t>
      </w:r>
      <w:r>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Transaction(s) (other than payment obligations for prior performance) pursuant to Section 5.2.</w:t>
      </w:r>
    </w:p>
    <w:p>
      <w:pPr>
        <w:pStyle w:val="Heading1"/>
        <w:ind w:hanging="0" w:start="0"/>
        <w:rPr/>
      </w:pPr>
      <w:r>
        <w:rPr/>
        <w:t>REMEDIES FOR PRODUCT DELIVERY FAILURES</w:t>
      </w:r>
      <w:r>
        <w:fldChar w:fldCharType="begin"/>
      </w:r>
      <w:r>
        <w:rPr/>
        <w:instrText xml:space="preserve"> TC "ARTICLE 4:</w:instrText>
        <w:tab/>
        <w:instrText xml:space="preserve">Remedies for Product Delivery Failures" \l 1 </w:instrText>
      </w:r>
      <w:r>
        <w:rPr/>
        <w:fldChar w:fldCharType="separate"/>
      </w:r>
      <w:r>
        <w:rPr/>
      </w:r>
      <w:r>
        <w:rPr/>
        <w:fldChar w:fldCharType="end"/>
      </w:r>
      <w:bookmarkStart w:id="104" w:name="__RefHeading___Toc504881402"/>
      <w:bookmarkEnd w:id="104"/>
    </w:p>
    <w:p>
      <w:pPr>
        <w:pStyle w:val="BodyText"/>
        <w:ind w:firstLine="709" w:end="0"/>
        <w:jc w:val="both"/>
        <w:rPr/>
      </w:pPr>
      <w:r>
        <w:rPr/>
        <w:t>Unless excused by Force Majeure or caused by failure of Buyer to deliver Content pursuant to Section 2.7(i), in the event of a Product Delivery Failure during any Period, Seller shall apply, as liquidated damages, the applicable Credit to the payment due from Buyer on the next following Payment Date.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Seller expressly limits its liability to Buyer for any Product Delivery Failure to the liquidated damages set forth in this Article 4.</w:t>
      </w:r>
    </w:p>
    <w:p>
      <w:pPr>
        <w:pStyle w:val="Heading1"/>
        <w:ind w:hanging="0" w:start="0"/>
        <w:rPr/>
      </w:pPr>
      <w:r>
        <w:rPr/>
        <w:t xml:space="preserve"> </w:t>
      </w:r>
      <w:r>
        <w:rPr/>
        <w:t>EVENTS OF DEFAULT; REMEDIES</w:t>
      </w:r>
      <w:r>
        <w:fldChar w:fldCharType="begin"/>
      </w:r>
      <w:r>
        <w:rPr/>
        <w:instrText xml:space="preserve"> TC "ARTICLE 5:</w:instrText>
        <w:tab/>
        <w:instrText xml:space="preserve">Events of Default; Remedies" \l 1 </w:instrText>
      </w:r>
      <w:r>
        <w:rPr/>
        <w:fldChar w:fldCharType="separate"/>
      </w:r>
      <w:r>
        <w:rPr/>
      </w:r>
      <w:r>
        <w:rPr/>
        <w:fldChar w:fldCharType="end"/>
      </w:r>
      <w:bookmarkStart w:id="105" w:name="__RefHeading___Toc504881403"/>
      <w:bookmarkEnd w:id="105"/>
    </w:p>
    <w:p>
      <w:pPr>
        <w:pStyle w:val="Heading2"/>
        <w:tabs>
          <w:tab w:val="clear" w:pos="720"/>
        </w:tabs>
        <w:spacing w:before="0" w:after="120"/>
        <w:ind w:firstLine="720" w:start="0" w:end="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06" w:name="__RefHeading___Toc504881404"/>
      <w:bookmarkEnd w:id="106"/>
      <w:r>
        <w:rPr/>
        <w:t>.  An Event of Default shall be deemed to have occurred with respect to a Party upon the occurrence of any of the following:</w:t>
      </w:r>
    </w:p>
    <w:p>
      <w:pPr>
        <w:pStyle w:val="Heading4"/>
        <w:tabs>
          <w:tab w:val="clear" w:pos="720"/>
        </w:tabs>
        <w:spacing w:before="0" w:after="120"/>
        <w:ind w:hanging="720" w:start="1440" w:end="0"/>
        <w:rPr/>
      </w:pPr>
      <w:r>
        <w:rPr/>
        <w:t>the failure to make or apply, when due, any payment (other than any payment required pursuant to the Credit Support Annex) or Credit required pursuant to this Agreement, if such failure is not remedied within five (5) days after written notice thereof;</w:t>
      </w:r>
    </w:p>
    <w:p>
      <w:pPr>
        <w:pStyle w:val="Heading4"/>
        <w:tabs>
          <w:tab w:val="clear" w:pos="720"/>
        </w:tabs>
        <w:spacing w:before="0" w:after="120"/>
        <w:ind w:hanging="720" w:start="1440" w:end="0"/>
        <w:rPr/>
      </w:pPr>
      <w:r>
        <w:rPr/>
        <w:t>any representation or warranty made by such Party under this Agreement is false or misleading in any material respect when made or when deemed made or repeated;</w:t>
      </w:r>
    </w:p>
    <w:p>
      <w:pPr>
        <w:pStyle w:val="Heading4"/>
        <w:tabs>
          <w:tab w:val="clear" w:pos="720"/>
        </w:tabs>
        <w:spacing w:before="0" w:after="120"/>
        <w:ind w:hanging="720" w:start="1440" w:end="0"/>
        <w:rPr/>
      </w:pPr>
      <w:r>
        <w:rPr/>
        <w:t>the failure to perform any material covenant or obligation set forth in this Agreement (other than an Event of Default under this Section 5.1, any default for which the exclusive remedy is provided in Article 3, Article 4 or any default that arises as a result of Buyer’s failure to deliver Content to Seller pursuant to Section 2.7), if such failure is not remedied within ten (10) days after written notice thereof;</w:t>
      </w:r>
    </w:p>
    <w:p>
      <w:pPr>
        <w:pStyle w:val="Heading4"/>
        <w:tabs>
          <w:tab w:val="clear" w:pos="720"/>
        </w:tabs>
        <w:spacing w:before="0" w:after="120"/>
        <w:ind w:hanging="1406" w:start="2126" w:end="0"/>
        <w:rPr/>
      </w:pPr>
      <w:r>
        <w:rPr/>
        <w:t>such Party becomes Bankrupt;</w:t>
      </w:r>
    </w:p>
    <w:p>
      <w:pPr>
        <w:pStyle w:val="Heading4"/>
        <w:numPr>
          <w:ilvl w:val="0"/>
          <w:numId w:val="0"/>
        </w:numPr>
        <w:spacing w:before="0" w:after="120"/>
        <w:ind w:hanging="698" w:start="1418" w:end="0"/>
        <w:rPr/>
      </w:pPr>
      <w:r>
        <w:rPr/>
        <w:t>(v)</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 under this Agreement, but whose creditworthiness is materially weaker than that of such Party immediately prior to such merger, reorganization, amalgamation, consolidation or other transaction;</w:t>
      </w:r>
    </w:p>
    <w:p>
      <w:pPr>
        <w:pStyle w:val="Heading4"/>
        <w:tabs>
          <w:tab w:val="clear" w:pos="720"/>
        </w:tabs>
        <w:spacing w:before="0" w:after="120"/>
        <w:ind w:hanging="720" w:start="1440" w:end="0"/>
        <w:rPr/>
      </w:pPr>
      <w:r>
        <w:rPr/>
        <w:t>if "Cross Default" is designated as applicable to a Party on the Cover Sheet, the occurrence and continuation of (a) a default, event of default or other similar condition or event in respect of such Party or any other Person specified on the Cover Sheet as applicable in respect of such Party,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due and payable, or (b) a default by such Party or any other Person specified on the Cover Sheet as applicable in respect of such Party in making one or more payments when due in respect of indebtedness equal to or greater than the Cross Default Amount; or</w:t>
      </w:r>
    </w:p>
    <w:p>
      <w:pPr>
        <w:pStyle w:val="BodyText"/>
        <w:numPr>
          <w:ilvl w:val="0"/>
          <w:numId w:val="18"/>
        </w:numPr>
        <w:rPr/>
      </w:pPr>
      <w:r>
        <w:rPr/>
        <w:t>(vii)</w:t>
        <w:tab/>
        <w:t>any event of default under the Credit Support Annex.</w:t>
      </w:r>
    </w:p>
    <w:p>
      <w:pPr>
        <w:pStyle w:val="Heading2"/>
        <w:tabs>
          <w:tab w:val="clear" w:pos="720"/>
        </w:tabs>
        <w:spacing w:before="0" w:after="120"/>
        <w:ind w:firstLine="720" w:start="0" w:end="0"/>
        <w:rPr/>
      </w:pPr>
      <w:r>
        <w:rPr>
          <w:u w:val="single"/>
        </w:rPr>
        <w:t>Effect of Event of Default</w:t>
      </w:r>
      <w:r>
        <w:fldChar w:fldCharType="begin"/>
      </w:r>
      <w:r>
        <w:rPr/>
        <w:instrText xml:space="preserve"> TC "5.2</w:instrText>
        <w:tab/>
        <w:instrText xml:space="preserve">Effect of Event of Default" \l 2 </w:instrText>
      </w:r>
      <w:r>
        <w:rPr/>
        <w:fldChar w:fldCharType="separate"/>
      </w:r>
      <w:r>
        <w:rPr/>
      </w:r>
      <w:r>
        <w:rPr/>
        <w:fldChar w:fldCharType="end"/>
      </w:r>
      <w:bookmarkStart w:id="107" w:name="__RefHeading___Toc504881405"/>
      <w:bookmarkEnd w:id="107"/>
      <w:r>
        <w:rPr/>
        <w:t>.  If an Event of Default with respect to a Defaulting Party shall have occurred and be continuing or if the Non-Claiming Party shall have the right to terminate its obligations pursuant to Article 3, the Non-Defaulting Party or Non-Claiming Party, as applicable, shall have the right to designate an Early Termination Date and to liquidate and terminate all, but not less than all, Transactions. For purposes of Sections 5.3, 5.4 and 5.5, the Non-Claiming Party, shall be deemed to be the "Non-Defaulting Party" and the other Party shall be deemed to be the "Defaulting Party"; Section 5.6 shall not be applicable to any Transaction terminated pursuant to Article 3 and Section 5.2.</w:t>
      </w:r>
    </w:p>
    <w:p>
      <w:pPr>
        <w:pStyle w:val="Heading2"/>
        <w:tabs>
          <w:tab w:val="clear" w:pos="720"/>
        </w:tabs>
        <w:spacing w:before="0" w:after="120"/>
        <w:ind w:firstLine="720" w:start="0" w:end="0"/>
        <w:rPr/>
      </w:pPr>
      <w:r>
        <w:rPr>
          <w:u w:val="single"/>
        </w:rPr>
        <w:t>Calculation of Termination Payment</w:t>
      </w:r>
      <w:r>
        <w:fldChar w:fldCharType="begin"/>
      </w:r>
      <w:r>
        <w:rPr/>
        <w:instrText xml:space="preserve"> TC "5.3</w:instrText>
        <w:tab/>
        <w:instrText xml:space="preserve">Calculation of Termination Payment" \l 2 </w:instrText>
      </w:r>
      <w:r>
        <w:rPr/>
        <w:fldChar w:fldCharType="separate"/>
      </w:r>
      <w:r>
        <w:rPr/>
      </w:r>
      <w:r>
        <w:rPr/>
        <w:fldChar w:fldCharType="end"/>
      </w:r>
      <w:bookmarkStart w:id="108" w:name="__RefHeading___Toc504881406"/>
      <w:bookmarkEnd w:id="108"/>
      <w:r>
        <w:rPr/>
        <w:t xml:space="preserve">.  </w:t>
      </w:r>
    </w:p>
    <w:p>
      <w:pPr>
        <w:pStyle w:val="1INDENTTAB"/>
        <w:spacing w:before="0" w:after="120"/>
        <w:ind w:hanging="0" w:end="0"/>
        <w:rPr/>
      </w:pPr>
      <w:r>
        <w:rPr/>
        <w:t>(i)</w:t>
        <w:tab/>
        <w:t>If an Early Termination Date is designated with respect to any Transaction, the "Settlement Amount" for such Terminated Transaction shall be the difference between the Replacement Value and the Contract Value of such Terminated Transaction, as calculated by the Non-Defaulting Party as follows:</w:t>
      </w:r>
    </w:p>
    <w:p>
      <w:pPr>
        <w:pStyle w:val="Heading5"/>
        <w:tabs>
          <w:tab w:val="clear" w:pos="720"/>
        </w:tabs>
        <w:spacing w:before="0" w:after="120"/>
        <w:ind w:firstLine="691" w:start="1440" w:end="0"/>
        <w:rPr/>
      </w:pPr>
      <w:r>
        <w:rPr/>
        <w:t>If the Non-Defaulting Party in respect of a Terminated Transaction is Seller and the Replacement Value is greater than the Contract Value, then the Settlement Amount shall be the amount of such excess plus the pro rata portion of the Contract Value attributable to any Contract Price actually paid by Buyer and shall be payable by the Non-Defaulting Party to the Defaulting Party;</w:t>
      </w:r>
    </w:p>
    <w:p>
      <w:pPr>
        <w:pStyle w:val="Heading5"/>
        <w:tabs>
          <w:tab w:val="clear" w:pos="720"/>
        </w:tabs>
        <w:spacing w:before="0" w:after="120"/>
        <w:ind w:firstLine="691" w:start="1440" w:end="0"/>
        <w:rPr/>
      </w:pPr>
      <w:r>
        <w:rPr/>
        <w:t>If the Non-Defaulting Party in respect of a Terminated Transaction is Seller and the Replacement Value is less than the Contract Value, then the Settlement Amount shall be the amount of such difference less the pro rata portion of the Contract Value attributable to any Contract Price actually paid by Buyer and shall be payable by the Defaulting Party to the Non-Defaulting Party;</w:t>
      </w:r>
    </w:p>
    <w:p>
      <w:pPr>
        <w:pStyle w:val="Heading5"/>
        <w:tabs>
          <w:tab w:val="clear" w:pos="720"/>
        </w:tabs>
        <w:spacing w:before="0" w:after="120"/>
        <w:ind w:firstLine="691" w:start="1440" w:end="0"/>
        <w:rPr/>
      </w:pPr>
      <w:r>
        <w:rPr/>
        <w:t xml:space="preserve">If the Non-Defaulting Party in respect of a Terminated Transaction is Buyer and the Replacement Value is greater than the Contract Value, then the Settlement Amount shall be the amount of such excess plus the pro rata portion of the Contract Value attributable to any Contract Price actually paid by Buyer and shall be payable by the Defaulting Party to the Non-Defaulting Party; and </w:t>
      </w:r>
    </w:p>
    <w:p>
      <w:pPr>
        <w:pStyle w:val="Heading5"/>
        <w:tabs>
          <w:tab w:val="clear" w:pos="720"/>
        </w:tabs>
        <w:spacing w:before="0" w:after="120"/>
        <w:ind w:firstLine="691" w:start="1440" w:end="0"/>
        <w:rPr/>
      </w:pPr>
      <w:r>
        <w:rPr/>
        <w:t>If the Non-Defaulting Party in respect of a Terminated Transaction is Buyer and the Replacement Value is less than the Contract Value, then the Settlement Amount shall be the amount of such difference less the pro rata portion of the Contract Value attributable to any Contract Price actually paid by Buyer and shall be payable by the Non-Defaulting Party to the Defaulting Party.</w:t>
      </w:r>
    </w:p>
    <w:p>
      <w:pPr>
        <w:pStyle w:val="Heading3"/>
        <w:numPr>
          <w:ilvl w:val="0"/>
          <w:numId w:val="0"/>
        </w:numPr>
        <w:spacing w:before="0" w:after="120"/>
        <w:ind w:hanging="0" w:start="706" w:end="0"/>
        <w:rPr/>
      </w:pPr>
      <w:r>
        <w:rPr/>
        <w:t>(ii)</w:t>
        <w:tab/>
        <w:t>If the sum of the Settlement Amounts payable by the Defaulting Party is greater than the sum of Settlement Amounts payable by the Non-Defaulting Party, then a single payment in the amount of such excess will be payable to the Non-Defaulting Party by the Defaulting Party on the date specified in Section 5.4.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on the date specified in Section 5.4.</w:t>
      </w:r>
    </w:p>
    <w:p>
      <w:pPr>
        <w:pStyle w:val="Heading2"/>
        <w:tabs>
          <w:tab w:val="clear" w:pos="720"/>
        </w:tabs>
        <w:spacing w:before="0" w:after="120"/>
        <w:ind w:firstLine="720" w:start="0" w:end="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109" w:name="__RefHeading___Toc504881407"/>
      <w:bookmarkEnd w:id="109"/>
      <w:r>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in respect of  a termination pursuant to Article 3, no such interest shall be payable. If the Termination Payment is due from the Non-Defaulting Party, the Non-Defaulting Party shall pay such Termination Payment, without interest, within twenty (20) Business Days after delivery of such notice.</w:t>
      </w:r>
    </w:p>
    <w:p>
      <w:pPr>
        <w:pStyle w:val="Heading2"/>
        <w:tabs>
          <w:tab w:val="clear" w:pos="720"/>
        </w:tabs>
        <w:spacing w:before="0" w:after="120"/>
        <w:ind w:firstLine="720" w:start="0" w:end="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110" w:name="__RefHeading___Toc504881408"/>
      <w:bookmarkEnd w:id="110"/>
      <w:r>
        <w:rPr/>
        <w:t>.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w:t>
      </w:r>
    </w:p>
    <w:p>
      <w:pPr>
        <w:pStyle w:val="Heading2"/>
        <w:tabs>
          <w:tab w:val="clear" w:pos="720"/>
        </w:tabs>
        <w:spacing w:before="0" w:after="120"/>
        <w:ind w:firstLine="720" w:start="0" w:end="0"/>
        <w:rPr/>
      </w:pPr>
      <w:r>
        <w:rPr>
          <w:u w:val="single"/>
        </w:rPr>
        <w:t>Closeout Setoff</w:t>
      </w:r>
      <w:r>
        <w:fldChar w:fldCharType="begin"/>
      </w:r>
      <w:r>
        <w:rPr/>
        <w:instrText xml:space="preserve"> TC "5.6</w:instrText>
        <w:tab/>
        <w:instrText xml:space="preserve">Closeout Setoffs" \l 2 </w:instrText>
      </w:r>
      <w:r>
        <w:rPr/>
        <w:fldChar w:fldCharType="separate"/>
      </w:r>
      <w:r>
        <w:rPr/>
      </w:r>
      <w:r>
        <w:rPr/>
        <w:fldChar w:fldCharType="end"/>
      </w:r>
      <w:bookmarkStart w:id="111" w:name="__RefHeading___Toc504881409"/>
      <w:bookmarkEnd w:id="111"/>
      <w:r>
        <w:rPr/>
        <w:t>.  After calculation of a Termination Payment in accordance with Section 5.3 (unless such Termination Payment was calculated as a result of a termination pursuant to Article 3), if the Defaulting Party would be owed the Termination Payment, the Non-Defaulting Party shall be entitled, at its option and in its discretion, to set off against such Termination Payment any amounts due and owing by the Defaulting Party to the Non-Defaulting Party or any of its Affiliates under any other agreements, instruments or undertakings between the Defaulting Party and the Non-Defaulting Party or any of its Affiliates.  The remedy provided for in this Section shall be without prejudice and in addition to any right of setoff, combination of accounts, lien or other right to which any Party is at any time otherwise entitled (whether by operation of law, contract or otherwise).  Notwithstanding the foregoing, the Non-Defaulting Party shall not be required to pay to the Defaulting Party any amount owing by the Non-Defaulting Party under this Agreement until the Non-Defaulting Party receives confirmation satisfactory to it in its reasonable discretion that all obligations of the Defaulting Party to make any payments of any kind whatsoever to the Non-Defaulting Party or any of its Affiliates or otherwise which are due and payable as of the Early Termination Date have been fully and finally paid in cash.</w:t>
      </w:r>
    </w:p>
    <w:p>
      <w:pPr>
        <w:pStyle w:val="Heading1"/>
        <w:ind w:hanging="0" w:start="0"/>
        <w:rPr/>
      </w:pPr>
      <w:r>
        <w:rPr/>
        <w:t>PAYMENT AND NETTING</w:t>
      </w:r>
      <w:r>
        <w:fldChar w:fldCharType="begin"/>
      </w:r>
      <w:r>
        <w:rPr/>
        <w:instrText xml:space="preserve"> TC "ARTICLE 6:</w:instrText>
        <w:tab/>
        <w:instrText xml:space="preserve">PAYMENT AND NETTING" \l 1 </w:instrText>
      </w:r>
      <w:r>
        <w:rPr/>
        <w:fldChar w:fldCharType="separate"/>
      </w:r>
      <w:r>
        <w:rPr/>
      </w:r>
      <w:r>
        <w:rPr/>
        <w:fldChar w:fldCharType="end"/>
      </w:r>
      <w:bookmarkStart w:id="112" w:name="__RefHeading___Toc504881410"/>
      <w:bookmarkEnd w:id="112"/>
    </w:p>
    <w:p>
      <w:pPr>
        <w:pStyle w:val="Heading2"/>
        <w:tabs>
          <w:tab w:val="clear" w:pos="720"/>
        </w:tabs>
        <w:spacing w:before="0" w:after="120"/>
        <w:ind w:firstLine="720" w:start="0" w:end="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113" w:name="__RefHeading___Toc504881411"/>
      <w:bookmarkEnd w:id="113"/>
      <w:r>
        <w:rPr/>
        <w:t>.  On or about the first Business Day of each calendar month after the start of the Term, Seller shall provide an invoice, including a valid value added tax or sales tax statement, as applicable, to Buyer setting forth the amount owed by Buyer in respect of the Product(s) sold during the immediately preceding calendar month, and any prior calendar month, to the extent that no invoice has been delivered in respect of such calendar month or a payment is due and owing by Buyer in respect of such calendar month.  Any and all payments made hereunder shall be made in the Contractual Currency.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tabs>
          <w:tab w:val="clear" w:pos="720"/>
        </w:tabs>
        <w:spacing w:before="0" w:after="120"/>
        <w:ind w:firstLine="720" w:start="0" w:end="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114" w:name="__RefHeading___Toc504881412"/>
      <w:bookmarkEnd w:id="114"/>
      <w:r>
        <w:rPr/>
        <w:t>.  Unless otherwise agreed by the Parties, all invoices under this Master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the Cover Sheet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tabs>
          <w:tab w:val="clear" w:pos="720"/>
        </w:tabs>
        <w:spacing w:before="0" w:after="120"/>
        <w:ind w:firstLine="720" w:start="0" w:end="0"/>
        <w:rPr/>
      </w:pPr>
      <w:r>
        <w:rPr>
          <w:u w:val="single"/>
        </w:rPr>
        <w:t>Disputes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115" w:name="__RefHeading___Toc504881413"/>
      <w:bookmarkEnd w:id="115"/>
      <w:r>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tabs>
          <w:tab w:val="clear" w:pos="720"/>
        </w:tabs>
        <w:spacing w:before="0" w:after="120"/>
        <w:ind w:firstLine="720" w:start="0" w:end="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116" w:name="__RefHeading___Toc504881414"/>
      <w:bookmarkEnd w:id="116"/>
      <w:r>
        <w:rPr/>
        <w:t>.  The Parties hereby agree that they shall discharge mutual debts and payment obligations due and owing to each other on the same date pursuant to this Agreement through netting.  All amounts owed by each Party to the other Party in respect of this Agreement, including any related liquidated damages, interest or Credits, shall be netted so that only the net difference between such amounts shall be payable by the Party who owes the greater amount.</w:t>
      </w:r>
    </w:p>
    <w:p>
      <w:pPr>
        <w:pStyle w:val="Heading2"/>
        <w:tabs>
          <w:tab w:val="clear" w:pos="720"/>
        </w:tabs>
        <w:spacing w:before="0" w:after="120"/>
        <w:ind w:firstLine="720" w:start="0" w:end="0"/>
        <w:rPr/>
      </w:pPr>
      <w:r>
        <w:rPr>
          <w:u w:val="single"/>
        </w:rPr>
        <w:t>Security</w:t>
      </w:r>
      <w:r>
        <w:fldChar w:fldCharType="begin"/>
      </w:r>
      <w:r>
        <w:rPr/>
        <w:instrText xml:space="preserve"> TC "6.5</w:instrText>
        <w:tab/>
        <w:instrText xml:space="preserve">Security" \l 2 </w:instrText>
      </w:r>
      <w:r>
        <w:rPr/>
        <w:fldChar w:fldCharType="separate"/>
      </w:r>
      <w:r>
        <w:rPr/>
      </w:r>
      <w:r>
        <w:rPr/>
        <w:fldChar w:fldCharType="end"/>
      </w:r>
      <w:bookmarkStart w:id="117" w:name="__RefHeading___Toc504881415"/>
      <w:bookmarkEnd w:id="117"/>
      <w:r>
        <w:rPr/>
        <w:t>.  Except in connection with a liquidation and termination in accordance with Article 6, amounts netted pursuant to this Article 6 shall not take into account or include any Performance Assurance or guaranty securing or supporting a Party’s obligations under this Agreement.</w:t>
      </w:r>
    </w:p>
    <w:p>
      <w:pPr>
        <w:pStyle w:val="Heading1"/>
        <w:ind w:hanging="0" w:start="0"/>
        <w:rPr/>
      </w:pPr>
      <w:r>
        <w:rPr/>
        <w:t>LIMITATION OF REMEDIES, LIABILITY AND DAMAGES</w:t>
      </w:r>
      <w:r>
        <w:fldChar w:fldCharType="begin"/>
      </w:r>
      <w:r>
        <w:rPr/>
        <w:instrText xml:space="preserve"> TC "ARTICLE 7:</w:instrText>
        <w:tab/>
        <w:instrText xml:space="preserve">LIMITATION OF REMEDIES, LIABILITY AND DAMAGES" \l 1 </w:instrText>
      </w:r>
      <w:r>
        <w:rPr/>
        <w:fldChar w:fldCharType="separate"/>
      </w:r>
      <w:r>
        <w:rPr/>
      </w:r>
      <w:r>
        <w:rPr/>
        <w:fldChar w:fldCharType="end"/>
      </w:r>
      <w:bookmarkStart w:id="118" w:name="__RefHeading___Toc504881416"/>
      <w:bookmarkEnd w:id="118"/>
    </w:p>
    <w:p>
      <w:pPr>
        <w:pStyle w:val="Heading2"/>
        <w:numPr>
          <w:ilvl w:val="0"/>
          <w:numId w:val="0"/>
        </w:numPr>
        <w:ind w:firstLine="706" w:start="0" w:end="0"/>
        <w:rPr/>
      </w:pPr>
      <w:r>
        <w:rPr/>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HEREIN OR IN A TRANSACTION,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ADQUATE REMEDY IS OTHERWISE INCONVENIENT AND THE DAMAGES CALCULATED HEREUNDER CONSTITUTE A REASONABLE APPROXIMATION OF THE HARM OR LOSS.</w:t>
      </w:r>
    </w:p>
    <w:p>
      <w:pPr>
        <w:pStyle w:val="Heading1"/>
        <w:ind w:hanging="0" w:start="0"/>
        <w:rPr/>
      </w:pPr>
      <w:r>
        <w:rPr/>
        <w:t>FINANCIAL INFORMATION</w:t>
      </w:r>
      <w:r>
        <w:fldChar w:fldCharType="begin"/>
      </w:r>
      <w:r>
        <w:rPr/>
        <w:instrText xml:space="preserve"> TC "ARTICLE 8:</w:instrText>
        <w:tab/>
        <w:instrText xml:space="preserve">FINANCIAL INFORMATION" \l 1 </w:instrText>
      </w:r>
      <w:r>
        <w:rPr/>
        <w:fldChar w:fldCharType="separate"/>
      </w:r>
      <w:r>
        <w:rPr/>
      </w:r>
      <w:r>
        <w:rPr/>
        <w:fldChar w:fldCharType="end"/>
      </w:r>
      <w:bookmarkStart w:id="119" w:name="__RefHeading___Toc504881417"/>
      <w:bookmarkEnd w:id="119"/>
    </w:p>
    <w:p>
      <w:pPr>
        <w:pStyle w:val="Heading2"/>
        <w:numPr>
          <w:ilvl w:val="0"/>
          <w:numId w:val="0"/>
        </w:numPr>
        <w:ind w:firstLine="706" w:start="0" w:end="0"/>
        <w:rPr/>
      </w:pPr>
      <w:r>
        <w:rPr/>
        <w:t>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unaudited consolidated financial statements for such fiscal quarter year.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Heading1"/>
        <w:ind w:hanging="0" w:start="0"/>
        <w:rPr/>
      </w:pPr>
      <w:r>
        <w:rPr/>
        <w:t>TAXES</w:t>
      </w:r>
      <w:r>
        <w:fldChar w:fldCharType="begin"/>
      </w:r>
      <w:r>
        <w:rPr/>
        <w:instrText xml:space="preserve"> TC "ARTICLE 9:</w:instrText>
        <w:tab/>
        <w:instrText xml:space="preserve">TAXES" \l 1 </w:instrText>
      </w:r>
      <w:r>
        <w:rPr/>
        <w:fldChar w:fldCharType="separate"/>
      </w:r>
      <w:r>
        <w:rPr/>
      </w:r>
      <w:r>
        <w:rPr/>
        <w:fldChar w:fldCharType="end"/>
      </w:r>
      <w:bookmarkStart w:id="120" w:name="__RefHeading___Toc504881418"/>
      <w:bookmarkEnd w:id="120"/>
    </w:p>
    <w:p>
      <w:pPr>
        <w:pStyle w:val="Heading2"/>
        <w:numPr>
          <w:ilvl w:val="0"/>
          <w:numId w:val="0"/>
        </w:numPr>
        <w:ind w:firstLine="709" w:start="0" w:end="0"/>
        <w:rPr/>
      </w:pPr>
      <w:r>
        <w:rPr/>
        <w:t>Buyer is liable for and shall pay or cause to be paid (or reimburse Seller if Seller has paid) all Taxes applicable to the Transaction,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Heading1"/>
        <w:ind w:hanging="0" w:start="0"/>
        <w:rPr/>
      </w:pPr>
      <w:r>
        <w:rPr/>
        <w:t>MISCELLANEOUS</w:t>
      </w:r>
      <w:r>
        <w:fldChar w:fldCharType="begin"/>
      </w:r>
      <w:r>
        <w:rPr/>
        <w:instrText xml:space="preserve"> TC "ARTICLE 10:  MISCELLANEOUS" \l 1 </w:instrText>
      </w:r>
      <w:r>
        <w:rPr/>
        <w:fldChar w:fldCharType="separate"/>
      </w:r>
      <w:r>
        <w:rPr/>
      </w:r>
      <w:r>
        <w:rPr/>
        <w:fldChar w:fldCharType="end"/>
      </w:r>
      <w:bookmarkStart w:id="121" w:name="__RefHeading___Toc504881419"/>
      <w:bookmarkEnd w:id="121"/>
    </w:p>
    <w:p>
      <w:pPr>
        <w:pStyle w:val="Heading2"/>
        <w:tabs>
          <w:tab w:val="clear" w:pos="720"/>
          <w:tab w:val="left" w:pos="-2340" w:leader="none"/>
        </w:tabs>
        <w:spacing w:before="0" w:after="120"/>
        <w:ind w:firstLine="720" w:start="0" w:end="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122" w:name="__RefHeading___Toc504881420"/>
      <w:bookmarkEnd w:id="122"/>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pursuant to Articles 5, 7 and 9 and Sections 10.3, 10.5, 10.6, 10.7, 10.13 and 10.14 and, provided further, that this Master Agreement and any other documents executed and delivered hereunder shall remain in effect with respect to Transaction(s) entered into prior to the effective date of such termination until both Parties have fulfilled all of their obligations with respect to such Transaction(s).</w:t>
      </w:r>
    </w:p>
    <w:p>
      <w:pPr>
        <w:pStyle w:val="Heading2"/>
        <w:tabs>
          <w:tab w:val="clear" w:pos="720"/>
          <w:tab w:val="left" w:pos="-2340" w:leader="none"/>
        </w:tabs>
        <w:spacing w:before="0" w:after="120"/>
        <w:ind w:firstLine="720" w:start="0" w:end="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123" w:name="__RefHeading___Toc504881421"/>
      <w:bookmarkEnd w:id="123"/>
      <w:r>
        <w:rPr/>
        <w:t>.  On the Effective Date and on each Trade Date, each Party represents and warrants to the other Party that:</w:t>
      </w:r>
    </w:p>
    <w:p>
      <w:pPr>
        <w:pStyle w:val="Heading4"/>
        <w:tabs>
          <w:tab w:val="clear" w:pos="720"/>
        </w:tabs>
        <w:spacing w:before="0" w:after="120"/>
        <w:ind w:hanging="720" w:start="1440" w:end="0"/>
        <w:rPr/>
      </w:pPr>
      <w:r>
        <w:rPr/>
        <w:t>it is duly organized, validly existing and in good standing under the laws of the jurisdiction of its formation;</w:t>
      </w:r>
    </w:p>
    <w:p>
      <w:pPr>
        <w:pStyle w:val="Heading4"/>
        <w:tabs>
          <w:tab w:val="clear" w:pos="720"/>
        </w:tabs>
        <w:spacing w:before="0" w:after="120"/>
        <w:ind w:hanging="720" w:start="1440" w:end="0"/>
        <w:rPr/>
      </w:pPr>
      <w:r>
        <w:rPr/>
        <w:t>it is (a) in connection with each Transaction, a commercial participant who, in connection with its activities, incurs risk, in addition to price risk, related to each Product that is subject to such Transaction, has a demonstrable capacity or ability, directly or through separate bona fide contractual arrangements, to purchase Product(s) under the terms of a Transaction and (b) is either (1) a corporation, partnership, organization, trust or other business entity with a net worth exceeding US$1,000,000 (or the equivalent thereof in any foreign currency) or has total assets exceeding US$5,000,000 (or the equivalent thereof in any foreign currency) or (2) an entity, the obligations of which under this Agreement are guaranteed or otherwise supported by a letter of credit or keepwell support, or other agreement by any such entity or by an entity referred to in subsection (b)(1) above;</w:t>
      </w:r>
    </w:p>
    <w:p>
      <w:pPr>
        <w:pStyle w:val="Heading4"/>
        <w:tabs>
          <w:tab w:val="clear" w:pos="720"/>
        </w:tabs>
        <w:spacing w:before="0" w:after="120"/>
        <w:ind w:hanging="720" w:start="1440" w:end="0"/>
        <w:rPr/>
      </w:pPr>
      <w:r>
        <w:rPr/>
        <w:t>it has all authorizations, licenses and consents necessary for it to legally perform its obligations under this Agreement;</w:t>
      </w:r>
    </w:p>
    <w:p>
      <w:pPr>
        <w:pStyle w:val="Heading4"/>
        <w:tabs>
          <w:tab w:val="clear" w:pos="720"/>
        </w:tabs>
        <w:spacing w:before="0" w:after="120"/>
        <w:ind w:hanging="720" w:start="1440" w:end="0"/>
        <w:rPr/>
      </w:pPr>
      <w:r>
        <w:rPr/>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clear" w:pos="720"/>
        </w:tabs>
        <w:spacing w:before="0" w:after="120"/>
        <w:ind w:hanging="720" w:start="1440" w:end="0"/>
        <w:rPr/>
      </w:pPr>
      <w:r>
        <w:rPr/>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clear" w:pos="720"/>
        </w:tabs>
        <w:spacing w:before="0" w:after="120"/>
        <w:ind w:hanging="720" w:start="1440" w:end="0"/>
        <w:rPr/>
      </w:pPr>
      <w:r>
        <w:rPr/>
        <w:t>it is not Bankrupt and there are no proceedings pending or being contemplated by it or, to its knowledge, threatened against it which would result in it being or becoming Bankrupt;</w:t>
      </w:r>
    </w:p>
    <w:p>
      <w:pPr>
        <w:pStyle w:val="Heading4"/>
        <w:tabs>
          <w:tab w:val="clear" w:pos="720"/>
        </w:tabs>
        <w:spacing w:before="0" w:after="120"/>
        <w:ind w:hanging="720" w:start="1440" w:end="0"/>
        <w:rPr/>
      </w:pPr>
      <w:r>
        <w:rPr/>
        <w:t>there is not pending nor, to its knowledge, threatened against it or any of its Affiliates any legal proceedings that could materially adversely affect its ability to perform its obligations under this Agreement;</w:t>
      </w:r>
    </w:p>
    <w:p>
      <w:pPr>
        <w:pStyle w:val="Heading4"/>
        <w:tabs>
          <w:tab w:val="clear" w:pos="720"/>
        </w:tabs>
        <w:spacing w:before="0" w:after="120"/>
        <w:ind w:hanging="720" w:start="1440" w:end="0"/>
        <w:rPr/>
      </w:pPr>
      <w:r>
        <w:rPr/>
        <w:t>no Event of Default,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clear" w:pos="720"/>
        </w:tabs>
        <w:spacing w:before="0" w:after="120"/>
        <w:ind w:hanging="720" w:start="1440" w:end="0"/>
        <w:rPr/>
      </w:pPr>
      <w:r>
        <w:rPr/>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pPr>
        <w:pStyle w:val="Heading4"/>
        <w:tabs>
          <w:tab w:val="clear" w:pos="720"/>
        </w:tabs>
        <w:spacing w:before="0" w:after="120"/>
        <w:ind w:hanging="720" w:start="1440" w:end="0"/>
        <w:rPr/>
      </w:pPr>
      <w:r>
        <w:rPr/>
        <w:t>it is a "forward contract merchant" within the meaning of the United States Bankruptcy Code;</w:t>
      </w:r>
    </w:p>
    <w:p>
      <w:pPr>
        <w:pStyle w:val="Heading4"/>
        <w:tabs>
          <w:tab w:val="clear" w:pos="720"/>
        </w:tabs>
        <w:spacing w:before="0" w:after="120"/>
        <w:ind w:hanging="720" w:start="1440" w:end="0"/>
        <w:rPr/>
      </w:pPr>
      <w:r>
        <w:rPr/>
        <w:t>it has entered into this Agreement in connection with the conduct of its business and it has the capacity or ability to enter into the Transaction to which it is a Party;</w:t>
      </w:r>
    </w:p>
    <w:p>
      <w:pPr>
        <w:pStyle w:val="Heading4"/>
        <w:tabs>
          <w:tab w:val="clear" w:pos="720"/>
        </w:tabs>
        <w:spacing w:before="0" w:after="120"/>
        <w:ind w:hanging="720" w:start="1440" w:end="0"/>
        <w:rPr/>
      </w:pPr>
      <w:r>
        <w:rPr/>
        <w:t>with respect to each Transaction and any Option, it is a commercial user or merchant dealing with the Product, and it is entering into such Transaction for purposes related to its business as such; and</w:t>
      </w:r>
    </w:p>
    <w:p>
      <w:pPr>
        <w:pStyle w:val="Heading4"/>
        <w:tabs>
          <w:tab w:val="clear" w:pos="720"/>
        </w:tabs>
        <w:spacing w:before="0" w:after="120"/>
        <w:ind w:hanging="720" w:start="1440" w:end="0"/>
        <w:rPr/>
      </w:pPr>
      <w:r>
        <w:rPr/>
        <w:t>the material economic terms of each Transaction are subject to individual negotiation by the Parties.</w:t>
      </w:r>
    </w:p>
    <w:p>
      <w:pPr>
        <w:pStyle w:val="Heading2"/>
        <w:tabs>
          <w:tab w:val="clear" w:pos="720"/>
        </w:tabs>
        <w:spacing w:before="0" w:after="120"/>
        <w:ind w:firstLine="720" w:start="0" w:end="0"/>
        <w:rPr/>
      </w:pPr>
      <w:r>
        <w:rPr>
          <w:u w:val="single"/>
        </w:rPr>
        <w:t>Indemnity</w:t>
      </w:r>
      <w:r>
        <w:fldChar w:fldCharType="begin"/>
      </w:r>
      <w:r>
        <w:rPr/>
        <w:instrText xml:space="preserve"> TC "10.3</w:instrText>
        <w:tab/>
        <w:instrText xml:space="preserve">Indemnity" \l 2 </w:instrText>
      </w:r>
      <w:r>
        <w:rPr/>
        <w:fldChar w:fldCharType="separate"/>
      </w:r>
      <w:r>
        <w:rPr/>
      </w:r>
      <w:r>
        <w:rPr/>
        <w:fldChar w:fldCharType="end"/>
      </w:r>
      <w:bookmarkStart w:id="124" w:name="__RefHeading___Toc504881422"/>
      <w:bookmarkEnd w:id="124"/>
      <w:r>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tabs>
          <w:tab w:val="clear" w:pos="720"/>
        </w:tabs>
        <w:spacing w:before="0" w:after="120"/>
        <w:ind w:firstLine="720" w:start="0" w:end="0"/>
        <w:rPr/>
      </w:pPr>
      <w:r>
        <w:rPr>
          <w:u w:val="single"/>
        </w:rPr>
        <w:t>Successors and Assigns; Assignment</w:t>
      </w:r>
      <w:r>
        <w:fldChar w:fldCharType="begin"/>
      </w:r>
      <w:r>
        <w:rPr/>
        <w:instrText xml:space="preserve"> TC "10.4</w:instrText>
        <w:tab/>
        <w:instrText xml:space="preserve">Successors and Assigns; Assignment" \l 2 </w:instrText>
      </w:r>
      <w:r>
        <w:rPr/>
        <w:fldChar w:fldCharType="separate"/>
      </w:r>
      <w:r>
        <w:rPr/>
      </w:r>
      <w:r>
        <w:rPr/>
        <w:fldChar w:fldCharType="end"/>
      </w:r>
      <w:bookmarkStart w:id="125" w:name="__RefHeading___Toc504881423"/>
      <w:bookmarkEnd w:id="125"/>
      <w:r>
        <w:rPr/>
        <w:t>.  Transactions arising under this Agreement shall be binding upon and inure to the benefit of, and may be performed by, the respective successors and assigns of the Parties, except that no assignment, pledge, or other transfer by either Party (the "</w:t>
      </w:r>
      <w:r>
        <w:rPr>
          <w:u w:val="single"/>
        </w:rPr>
        <w:t>Assigning Party</w:t>
      </w:r>
      <w:r>
        <w:rPr/>
        <w:t>")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tabs>
          <w:tab w:val="clear" w:pos="720"/>
        </w:tabs>
        <w:spacing w:before="0" w:after="120"/>
        <w:ind w:firstLine="720" w:start="0" w:end="0"/>
        <w:rPr/>
      </w:pPr>
      <w:r>
        <w:rPr>
          <w:u w:val="single"/>
        </w:rPr>
        <w:t>Governing Law</w:t>
      </w:r>
      <w:r>
        <w:fldChar w:fldCharType="begin"/>
      </w:r>
      <w:r>
        <w:rPr/>
        <w:instrText xml:space="preserve"> TC "10.5</w:instrText>
        <w:tab/>
        <w:instrText xml:space="preserve">Governing Law" \l 2 </w:instrText>
      </w:r>
      <w:r>
        <w:rPr/>
        <w:fldChar w:fldCharType="separate"/>
      </w:r>
      <w:r>
        <w:rPr/>
      </w:r>
      <w:r>
        <w:rPr/>
        <w:fldChar w:fldCharType="end"/>
      </w:r>
      <w:bookmarkStart w:id="126" w:name="__RefHeading___Toc504881424"/>
      <w:bookmarkEnd w:id="126"/>
      <w:r>
        <w:rPr/>
        <w:t>.  THIS AGREEMENT AND THE RIGHTS AND DUTIES OF THE PARTIES HEREUNDER SHALL BE GOVERNED BY AND CONSTRUED, ENFORCED AND PERFORMED IN ACCORDANCE WITH THE LAWS DESIGNATED ON THE COVER SHEET, WITHOUT REGARD TO PRINCIPLES OF CONFLICTS OF LAW, IF APPLICABLE.  IF THE LAWS OF THE STATE OF NEW YORK ARE DESIGNATED AS APPLICABLE ON THE COVER SHEET,  IT IS AGREED THAT EACH TRANSACTION SHALL BE ENFORCEABLE AS A "QUALIFIED FINANCIAL CONTRACT" WITHIN THE MEANING OF NEW YORK GENERAL OBLIGATIONS LAW § 5-701(b).</w:t>
      </w:r>
    </w:p>
    <w:p>
      <w:pPr>
        <w:pStyle w:val="Heading2"/>
        <w:tabs>
          <w:tab w:val="clear" w:pos="720"/>
        </w:tabs>
        <w:spacing w:before="0" w:after="120"/>
        <w:ind w:firstLine="720" w:start="0" w:end="0"/>
        <w:rPr/>
      </w:pPr>
      <w:r>
        <w:rPr>
          <w:u w:val="single"/>
        </w:rPr>
        <w:t>Arbitration</w:t>
      </w:r>
      <w:r>
        <w:fldChar w:fldCharType="begin"/>
      </w:r>
      <w:r>
        <w:rPr/>
        <w:instrText xml:space="preserve"> TC "10.6</w:instrText>
        <w:tab/>
        <w:instrText xml:space="preserve">Arbitration" \l 2 </w:instrText>
      </w:r>
      <w:r>
        <w:rPr/>
        <w:fldChar w:fldCharType="separate"/>
      </w:r>
      <w:r>
        <w:rPr/>
      </w:r>
      <w:r>
        <w:rPr/>
        <w:fldChar w:fldCharType="end"/>
      </w:r>
      <w:bookmarkStart w:id="127" w:name="__RefHeading___Toc504881425"/>
      <w:bookmarkEnd w:id="127"/>
      <w:r>
        <w:rPr/>
        <w:t>.  Option A: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w:t>
      </w:r>
      <w:r>
        <w:rPr>
          <w:u w:val="single"/>
        </w:rPr>
        <w:t>FAA</w:t>
      </w:r>
      <w:r>
        <w:rPr/>
        <w:t>") and conducted in accordance with the American Arbitration Association ("</w:t>
      </w:r>
      <w:r>
        <w:rPr>
          <w:u w:val="single"/>
        </w:rPr>
        <w:t>AAA</w:t>
      </w:r>
      <w:r>
        <w:rPr/>
        <w:t>")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or under the FAA or AAA.  Judgment upon any award granted in a proceeding brought pursuant hereto may be entered in any court of competent jurisdiction.</w:t>
      </w:r>
    </w:p>
    <w:p>
      <w:pPr>
        <w:pStyle w:val="BodyText"/>
        <w:jc w:val="both"/>
        <w:rPr/>
      </w:pPr>
      <w:r>
        <w:rPr/>
        <w:t>Option B: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conducted in accordance with the Rules of Arbitration of the International Chamber of Commerce.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the location set forth on the Cover Sheet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Judgment upon any award granted in a proceeding brought pursuant hereto may be entered in any court of competent jurisdiction.</w:t>
      </w:r>
    </w:p>
    <w:p>
      <w:pPr>
        <w:pStyle w:val="Heading2"/>
        <w:tabs>
          <w:tab w:val="clear" w:pos="720"/>
        </w:tabs>
        <w:spacing w:before="0" w:after="120"/>
        <w:ind w:firstLine="720" w:start="0" w:end="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128" w:name="__RefHeading___Toc504881426"/>
      <w:bookmarkEnd w:id="128"/>
      <w:r>
        <w:rPr/>
        <w:t>.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the Cover Sheet or such other address as either Party may designate from time to time by providing notice thereof to the other Party in accordance with this Section 10.7.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w:t>
      </w:r>
    </w:p>
    <w:p>
      <w:pPr>
        <w:pStyle w:val="Heading2"/>
        <w:tabs>
          <w:tab w:val="clear" w:pos="720"/>
        </w:tabs>
        <w:spacing w:before="0" w:after="120"/>
        <w:ind w:firstLine="720" w:start="0" w:end="0"/>
        <w:rPr/>
      </w:pPr>
      <w:r>
        <w:rPr>
          <w:u w:val="single"/>
        </w:rPr>
        <w:t>Entire Agreement</w:t>
      </w:r>
      <w:r>
        <w:fldChar w:fldCharType="begin"/>
      </w:r>
      <w:r>
        <w:rPr/>
        <w:instrText xml:space="preserve"> TC "10.8</w:instrText>
        <w:tab/>
        <w:instrText xml:space="preserve">Entire Agreement" \l 2 </w:instrText>
      </w:r>
      <w:r>
        <w:rPr/>
        <w:fldChar w:fldCharType="separate"/>
      </w:r>
      <w:r>
        <w:rPr/>
      </w:r>
      <w:r>
        <w:rPr/>
        <w:fldChar w:fldCharType="end"/>
      </w:r>
      <w:bookmarkStart w:id="129" w:name="__RefHeading___Toc504881427"/>
      <w:bookmarkEnd w:id="129"/>
      <w:r>
        <w:rPr/>
        <w:t>.  This Agreement constitutes the entire agreement between the Parties relating to the subject matter hereof and supercedes all prior agreements, understandings, negotiations, whether oral or written, of the Parties.</w:t>
      </w:r>
    </w:p>
    <w:p>
      <w:pPr>
        <w:pStyle w:val="Heading2"/>
        <w:tabs>
          <w:tab w:val="clear" w:pos="720"/>
        </w:tabs>
        <w:spacing w:before="0" w:after="120"/>
        <w:ind w:firstLine="720" w:start="0" w:end="0"/>
        <w:rPr/>
      </w:pPr>
      <w:r>
        <w:rPr>
          <w:u w:val="single"/>
        </w:rPr>
        <w:t>Joint Work Product</w:t>
      </w:r>
      <w:r>
        <w:fldChar w:fldCharType="begin"/>
      </w:r>
      <w:r>
        <w:rPr/>
        <w:instrText xml:space="preserve"> TC "10.9</w:instrText>
        <w:tab/>
        <w:instrText xml:space="preserve">Joint Work Product" \l 2 </w:instrText>
      </w:r>
      <w:r>
        <w:rPr/>
        <w:fldChar w:fldCharType="separate"/>
      </w:r>
      <w:r>
        <w:rPr/>
      </w:r>
      <w:r>
        <w:rPr/>
        <w:fldChar w:fldCharType="end"/>
      </w:r>
      <w:bookmarkStart w:id="130" w:name="__RefHeading___Toc504881428"/>
      <w:bookmarkEnd w:id="130"/>
      <w:r>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tabs>
          <w:tab w:val="clear" w:pos="720"/>
        </w:tabs>
        <w:spacing w:before="0" w:after="120"/>
        <w:ind w:firstLine="720" w:start="0" w:end="0"/>
        <w:rPr/>
      </w:pPr>
      <w:r>
        <w:rPr>
          <w:u w:val="single"/>
        </w:rPr>
        <w:t>Amendments</w:t>
      </w:r>
      <w:r>
        <w:fldChar w:fldCharType="begin"/>
      </w:r>
      <w:r>
        <w:rPr/>
        <w:instrText xml:space="preserve"> TC "10.10</w:instrText>
        <w:tab/>
        <w:instrText xml:space="preserve">Amendments" \l 2 </w:instrText>
      </w:r>
      <w:r>
        <w:rPr/>
        <w:fldChar w:fldCharType="separate"/>
      </w:r>
      <w:r>
        <w:rPr/>
      </w:r>
      <w:r>
        <w:rPr/>
        <w:fldChar w:fldCharType="end"/>
      </w:r>
      <w:bookmarkStart w:id="131" w:name="__RefHeading___Toc504881429"/>
      <w:bookmarkEnd w:id="131"/>
      <w:r>
        <w:rPr/>
        <w:t>.  Except to the extent herein provided, no amendment, supplement, modification, termination or waiver of this Master Agreement shall be enforceable unless executed in writing by the Party to be bound thereby.</w:t>
      </w:r>
    </w:p>
    <w:p>
      <w:pPr>
        <w:pStyle w:val="Heading2"/>
        <w:tabs>
          <w:tab w:val="clear" w:pos="720"/>
        </w:tabs>
        <w:spacing w:before="0" w:after="120"/>
        <w:ind w:firstLine="720" w:start="0" w:end="0"/>
        <w:rPr/>
      </w:pPr>
      <w:r>
        <w:rPr>
          <w:u w:val="single"/>
        </w:rPr>
        <w:t>Non-Waiver; No Partnership or Third Party Beneficiaries</w:t>
      </w:r>
      <w:r>
        <w:fldChar w:fldCharType="begin"/>
      </w:r>
      <w:r>
        <w:rPr/>
        <w:instrText xml:space="preserve"> TC "10.11</w:instrText>
        <w:tab/>
        <w:instrText xml:space="preserve">Non-Waiver; No Partnership or Third Party Beneficiaries" \l 2 </w:instrText>
      </w:r>
      <w:r>
        <w:rPr/>
        <w:fldChar w:fldCharType="separate"/>
      </w:r>
      <w:r>
        <w:rPr/>
      </w:r>
      <w:r>
        <w:rPr/>
        <w:fldChar w:fldCharType="end"/>
      </w:r>
      <w:bookmarkStart w:id="132" w:name="__RefHeading___Toc504881430"/>
      <w:bookmarkEnd w:id="132"/>
      <w:r>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tabs>
          <w:tab w:val="clear" w:pos="720"/>
        </w:tabs>
        <w:spacing w:before="0" w:after="120"/>
        <w:ind w:firstLine="720" w:start="0" w:end="0"/>
        <w:rPr/>
      </w:pPr>
      <w:r>
        <w:rPr>
          <w:u w:val="single"/>
        </w:rPr>
        <w:t>Severability</w:t>
      </w:r>
      <w:r>
        <w:fldChar w:fldCharType="begin"/>
      </w:r>
      <w:r>
        <w:rPr/>
        <w:instrText xml:space="preserve"> TC "10.12</w:instrText>
        <w:tab/>
        <w:instrText xml:space="preserve">Severability" \l 2 </w:instrText>
      </w:r>
      <w:r>
        <w:rPr/>
        <w:fldChar w:fldCharType="separate"/>
      </w:r>
      <w:r>
        <w:rPr/>
      </w:r>
      <w:r>
        <w:rPr/>
        <w:fldChar w:fldCharType="end"/>
      </w:r>
      <w:bookmarkStart w:id="133" w:name="__RefHeading___Toc504881431"/>
      <w:bookmarkEnd w:id="133"/>
      <w:r>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tabs>
          <w:tab w:val="clear" w:pos="720"/>
        </w:tabs>
        <w:spacing w:before="0" w:after="120"/>
        <w:ind w:firstLine="720" w:start="0" w:end="0"/>
        <w:rPr/>
      </w:pPr>
      <w:r>
        <w:rPr>
          <w:u w:val="single"/>
        </w:rPr>
        <w:t>Forward Contract</w:t>
      </w:r>
      <w:r>
        <w:fldChar w:fldCharType="begin"/>
      </w:r>
      <w:r>
        <w:rPr/>
        <w:instrText xml:space="preserve"> TC "10.13</w:instrText>
        <w:tab/>
        <w:instrText xml:space="preserve">Forward Contract" \l 2 </w:instrText>
      </w:r>
      <w:r>
        <w:rPr/>
        <w:fldChar w:fldCharType="separate"/>
      </w:r>
      <w:r>
        <w:rPr/>
      </w:r>
      <w:r>
        <w:rPr/>
        <w:fldChar w:fldCharType="end"/>
      </w:r>
      <w:bookmarkStart w:id="134" w:name="__RefHeading___Toc504881432"/>
      <w:bookmarkEnd w:id="134"/>
      <w:r>
        <w:rPr/>
        <w:t>.  The Parties acknowledge and agree that all Transactions constitute "forward contracts" within the meaning of the United States Bankruptcy Code.</w:t>
      </w:r>
    </w:p>
    <w:p>
      <w:pPr>
        <w:pStyle w:val="Heading2"/>
        <w:tabs>
          <w:tab w:val="clear" w:pos="720"/>
        </w:tabs>
        <w:spacing w:before="0" w:after="120"/>
        <w:ind w:firstLine="720" w:start="0" w:end="0"/>
        <w:rPr/>
      </w:pPr>
      <w:bookmarkStart w:id="135" w:name="DocXparanum"/>
      <w:bookmarkEnd w:id="135"/>
      <w:r>
        <w:rPr>
          <w:u w:val="single"/>
        </w:rPr>
        <w:t>Confidentiality</w:t>
      </w:r>
      <w:r>
        <w:fldChar w:fldCharType="begin"/>
      </w:r>
      <w:r>
        <w:rPr/>
        <w:instrText xml:space="preserve"> TC "10.14</w:instrText>
        <w:tab/>
        <w:instrText xml:space="preserve">Confidentiality" \l 2 </w:instrText>
      </w:r>
      <w:r>
        <w:rPr/>
        <w:fldChar w:fldCharType="separate"/>
      </w:r>
      <w:r>
        <w:rPr/>
      </w:r>
      <w:r>
        <w:rPr/>
        <w:fldChar w:fldCharType="end"/>
      </w:r>
      <w:bookmarkStart w:id="136" w:name="__RefHeading___Toc504881433"/>
      <w:bookmarkEnd w:id="136"/>
      <w:r>
        <w:rPr/>
        <w:t>.  If the Parties have elected on the Cover Sheet to make this Section 10.14 applicable to this Master Agreement,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Each Party shall notify the other Party of any proceeding of which it is aware which may result in disclosure of the terms of any Transaction (other than as permitted hereunder) and use reasonable efforts to prevent or limit the disclosure.  The existence of this Master Agreement is not subject to this confidentiality obligation.  Subject to Article 7, the Parties shall be entitled to all remedies available at law or in equity to enforce, or seek relief in connection with this confidentiality obligation.</w:t>
      </w:r>
    </w:p>
    <w:p>
      <w:pPr>
        <w:pStyle w:val="Heading2"/>
        <w:tabs>
          <w:tab w:val="clear" w:pos="720"/>
        </w:tabs>
        <w:spacing w:before="0" w:after="120"/>
        <w:ind w:firstLine="720" w:start="0" w:end="0"/>
        <w:rPr/>
      </w:pPr>
      <w:r>
        <w:rPr>
          <w:u w:val="single"/>
        </w:rPr>
        <w:t>Limitation on Rights</w:t>
      </w:r>
      <w:r>
        <w:fldChar w:fldCharType="begin"/>
      </w:r>
      <w:r>
        <w:rPr/>
        <w:instrText xml:space="preserve"> TC "10.15</w:instrText>
        <w:tab/>
        <w:instrText xml:space="preserve">Limitation on Rights" \l 2 </w:instrText>
      </w:r>
      <w:r>
        <w:rPr/>
        <w:fldChar w:fldCharType="separate"/>
      </w:r>
      <w:r>
        <w:rPr/>
      </w:r>
      <w:r>
        <w:rPr/>
        <w:fldChar w:fldCharType="end"/>
      </w:r>
      <w:bookmarkStart w:id="137" w:name="__RefHeading___Toc504881434"/>
      <w:bookmarkEnd w:id="137"/>
      <w:r>
        <w:rPr/>
        <w:t>.  All rights related to the Product purchased and sold under this Agreement and all obligations incurred under this Agreement are purely contractual in nature.  In the event of a dispute involving both Parties with a customer of one Party, both Parties shall assert the applicability of any limitations on liability to customers that may be contained in either Party’s applicable contracts.</w:t>
      </w:r>
    </w:p>
    <w:p>
      <w:pPr>
        <w:pStyle w:val="Heading2"/>
        <w:tabs>
          <w:tab w:val="clear" w:pos="720"/>
        </w:tabs>
        <w:spacing w:before="0" w:after="120"/>
        <w:ind w:firstLine="720" w:start="0" w:end="0"/>
        <w:rPr/>
      </w:pPr>
      <w:r>
        <w:rPr>
          <w:u w:val="single"/>
        </w:rPr>
        <w:t>Headings and References</w:t>
      </w:r>
      <w:r>
        <w:fldChar w:fldCharType="begin"/>
      </w:r>
      <w:r>
        <w:rPr/>
        <w:instrText xml:space="preserve"> TC "10.16</w:instrText>
        <w:tab/>
        <w:instrText xml:space="preserve">Headings and References" \l 2 </w:instrText>
      </w:r>
      <w:r>
        <w:rPr/>
        <w:fldChar w:fldCharType="separate"/>
      </w:r>
      <w:r>
        <w:rPr/>
      </w:r>
      <w:r>
        <w:rPr/>
        <w:fldChar w:fldCharType="end"/>
      </w:r>
      <w:bookmarkStart w:id="138" w:name="__RefHeading___Toc504881435"/>
      <w:bookmarkEnd w:id="138"/>
      <w:r>
        <w:rPr/>
        <w:t>.  The headings contained in this Master Agreement are for convenience of reference only and do not constitute a part of this Master Agreement.  Any reference to an "Article", "Section" or "Exhibit" refers to an article, section or exhibit, as the case may be, of this Master Agreement.</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576" w:bottom="1440"/>
          <w:pgNumType w:start="1" w:fmt="decimal"/>
          <w:formProt w:val="false"/>
          <w:textDirection w:val="lrTb"/>
          <w:docGrid w:type="default" w:linePitch="360" w:charSpace="0"/>
        </w:sectPr>
        <w:pStyle w:val="Heading2"/>
        <w:tabs>
          <w:tab w:val="clear" w:pos="720"/>
        </w:tabs>
        <w:spacing w:before="0" w:after="120"/>
        <w:ind w:firstLine="720" w:start="0" w:end="0"/>
        <w:rPr/>
      </w:pPr>
      <w:r>
        <w:rPr>
          <w:u w:val="single"/>
        </w:rPr>
        <w:t>Counterparts</w:t>
      </w:r>
      <w:r>
        <w:fldChar w:fldCharType="begin"/>
      </w:r>
      <w:r>
        <w:rPr/>
        <w:instrText xml:space="preserve"> TC "10.17</w:instrText>
        <w:tab/>
        <w:instrText xml:space="preserve">Counterparts" \l 2 </w:instrText>
      </w:r>
      <w:r>
        <w:rPr/>
        <w:fldChar w:fldCharType="separate"/>
      </w:r>
      <w:r>
        <w:rPr/>
      </w:r>
      <w:r>
        <w:rPr/>
        <w:fldChar w:fldCharType="end"/>
      </w:r>
      <w:bookmarkStart w:id="139" w:name="__RefHeading___Toc504881436"/>
      <w:bookmarkEnd w:id="139"/>
      <w:r>
        <w:rPr/>
        <w:t>.  This Master Agreement may be executed in several counterparts, each of which is an original and all of which constitute one and the same instrument.</w:t>
      </w:r>
    </w:p>
    <w:p>
      <w:pPr>
        <w:pStyle w:val="Signature-dbl"/>
        <w:jc w:val="center"/>
        <w:rPr>
          <w:b/>
        </w:rPr>
      </w:pPr>
      <w:r>
        <w:rPr>
          <w:b/>
        </w:rPr>
        <w:t>EXHIBIT A</w:t>
      </w:r>
    </w:p>
    <w:p>
      <w:pPr>
        <w:pStyle w:val="Signature-dbl"/>
        <w:jc w:val="center"/>
        <w:rPr>
          <w:b/>
        </w:rPr>
      </w:pPr>
      <w:r>
        <w:rPr>
          <w:b/>
          <w:u w:val="single"/>
        </w:rPr>
        <w:t>CREDIT SUPPORT ANNEX</w:t>
      </w:r>
      <w:r>
        <w:fldChar w:fldCharType="begin"/>
      </w:r>
      <w:r>
        <w:rPr/>
        <w:instrText xml:space="preserve"> TC "EXHIBIT A</w:instrText>
        <w:tab/>
        <w:instrText xml:space="preserve">CREDIT SUPPORT ANNEX" \l 1 </w:instrText>
      </w:r>
      <w:r>
        <w:rPr/>
        <w:fldChar w:fldCharType="separate"/>
      </w:r>
      <w:r>
        <w:rPr/>
      </w:r>
      <w:r>
        <w:rPr/>
        <w:fldChar w:fldCharType="end"/>
      </w:r>
    </w:p>
    <w:p>
      <w:pPr>
        <w:pStyle w:val="Normal"/>
        <w:jc w:val="center"/>
        <w:rPr>
          <w:b/>
          <w:u w:val="single"/>
        </w:rPr>
      </w:pPr>
      <w:r>
        <w:rPr>
          <w:b/>
          <w:u w:val="single"/>
        </w:rPr>
      </w:r>
    </w:p>
    <w:p>
      <w:pPr>
        <w:pStyle w:val="Normal"/>
        <w:spacing w:before="0" w:after="120"/>
        <w:jc w:val="both"/>
        <w:rPr/>
      </w:pPr>
      <w:r>
        <w:rPr/>
        <w:t>The provisions of this Credit Support Annex shall apply to the extent the Parties have elected on the Cover Sheet to make them applicable.  Upon the occurrence of any Event of Default under this Credit Support Annex, such event shall constitute an Event of Default pursuant to Article 5 of the Master Agreement.</w:t>
      </w:r>
    </w:p>
    <w:p>
      <w:pPr>
        <w:pStyle w:val="Normal"/>
        <w:tabs>
          <w:tab w:val="left" w:pos="720" w:leader="none"/>
        </w:tabs>
        <w:spacing w:before="0" w:after="120"/>
        <w:jc w:val="both"/>
        <w:rPr/>
      </w:pPr>
      <w:r>
        <w:rPr>
          <w:b/>
        </w:rPr>
        <w:t>1.</w:t>
        <w:tab/>
      </w:r>
      <w:r>
        <w:rPr>
          <w:b/>
          <w:u w:val="single"/>
        </w:rPr>
        <w:t>Definitions</w:t>
      </w:r>
      <w:r>
        <w:rPr/>
        <w:t>.  The following terms, when used in this Credit Support Annex, shall have the meanings set forth in this Section 1.  Capitalized terms used in this Credit Support Annex and not defined in this Section 1 or elsewhere in this Credit Support Annex shall have the meanings ascribed to them in the Master Agreement.</w:t>
      </w:r>
    </w:p>
    <w:p>
      <w:pPr>
        <w:pStyle w:val="Normal"/>
        <w:tabs>
          <w:tab w:val="left" w:pos="720" w:leader="none"/>
        </w:tabs>
        <w:spacing w:before="0" w:after="120"/>
        <w:jc w:val="both"/>
        <w:rPr/>
      </w:pPr>
      <w:r>
        <w:rPr>
          <w:b/>
          <w:i/>
        </w:rPr>
        <w:t>"Credit Rating"</w:t>
      </w:r>
      <w:r>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long-term rating by S&amp;P, Moody’s or any other rating agency agreed by the Parties.</w:t>
      </w:r>
    </w:p>
    <w:p>
      <w:pPr>
        <w:pStyle w:val="Normal"/>
        <w:tabs>
          <w:tab w:val="left" w:pos="720" w:leader="none"/>
        </w:tabs>
        <w:spacing w:before="0" w:after="120"/>
        <w:jc w:val="both"/>
        <w:rPr/>
      </w:pPr>
      <w:r>
        <w:rPr>
          <w:b/>
          <w:i/>
        </w:rPr>
        <w:t>"Federal Funds Effective Rate"</w:t>
      </w:r>
      <w:r>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tabs>
          <w:tab w:val="left" w:pos="720" w:leader="none"/>
        </w:tabs>
        <w:spacing w:before="0" w:after="120"/>
        <w:jc w:val="both"/>
        <w:rPr/>
      </w:pPr>
      <w:r>
        <w:rPr>
          <w:b/>
          <w:i/>
        </w:rPr>
        <w:t>"Independent Amount"</w:t>
      </w:r>
      <w:r>
        <w:rPr/>
        <w:t xml:space="preserve"> means with respect to a Party, the amount specified as such for that Party in each Executed Confirmation, or if no amount is specified, zero.</w:t>
      </w:r>
    </w:p>
    <w:p>
      <w:pPr>
        <w:pStyle w:val="Normal"/>
        <w:tabs>
          <w:tab w:val="left" w:pos="720" w:leader="none"/>
        </w:tabs>
        <w:spacing w:before="0" w:after="120"/>
        <w:jc w:val="both"/>
        <w:rPr/>
      </w:pPr>
      <w:r>
        <w:rPr>
          <w:b/>
          <w:i/>
        </w:rPr>
        <w:t>"Letter(s) of Credit"</w:t>
      </w:r>
      <w:r>
        <w:rPr/>
        <w:t xml:space="preserve"> means one or more irrevocable, transferable standby letters of credit issued by a U.S. commercial bank or a foreign bank with a U.S. branch having a credit rating of at least A- by S&amp;P and A3 by Moody’s, in a form acceptable to the Party in whose favor the letter of credit is issued.  Costs of a Letter of Credit shall be borne by the applicant for such Letter of Credit.</w:t>
      </w:r>
    </w:p>
    <w:p>
      <w:pPr>
        <w:pStyle w:val="Normal"/>
        <w:tabs>
          <w:tab w:val="left" w:pos="720" w:leader="none"/>
        </w:tabs>
        <w:spacing w:before="0" w:after="120"/>
        <w:jc w:val="both"/>
        <w:rPr/>
      </w:pPr>
      <w:r>
        <w:rPr>
          <w:b/>
          <w:i/>
        </w:rPr>
        <w:t>"Material Adverse Change"</w:t>
      </w:r>
      <w:r>
        <w:rPr/>
        <w:t xml:space="preserve"> has the meaning set forth on the Cover Sheet.</w:t>
      </w:r>
    </w:p>
    <w:p>
      <w:pPr>
        <w:pStyle w:val="Normal"/>
        <w:tabs>
          <w:tab w:val="left" w:pos="720" w:leader="none"/>
        </w:tabs>
        <w:spacing w:before="0" w:after="120"/>
        <w:jc w:val="both"/>
        <w:rPr/>
      </w:pPr>
      <w:r>
        <w:rPr>
          <w:b/>
          <w:i/>
        </w:rPr>
        <w:t>"Moody’s"</w:t>
      </w:r>
      <w:r>
        <w:rPr/>
        <w:t xml:space="preserve"> means Moody’s Investor Services, Inc. or its successor.</w:t>
      </w:r>
    </w:p>
    <w:p>
      <w:pPr>
        <w:pStyle w:val="Normal"/>
        <w:tabs>
          <w:tab w:val="left" w:pos="720" w:leader="none"/>
        </w:tabs>
        <w:spacing w:before="0" w:after="120"/>
        <w:jc w:val="both"/>
        <w:rPr/>
      </w:pPr>
      <w:r>
        <w:rPr>
          <w:b/>
          <w:i/>
        </w:rPr>
        <w:t xml:space="preserve">"Party A Collateral Threshold" </w:t>
      </w:r>
      <w:r>
        <w:rPr/>
        <w:t>means the collateral threshold, if any, set forth on the Cover Sheet for Party A.</w:t>
      </w:r>
    </w:p>
    <w:p>
      <w:pPr>
        <w:pStyle w:val="Normal"/>
        <w:tabs>
          <w:tab w:val="left" w:pos="720" w:leader="none"/>
        </w:tabs>
        <w:spacing w:before="0" w:after="120"/>
        <w:jc w:val="both"/>
        <w:rPr/>
      </w:pPr>
      <w:r>
        <w:rPr>
          <w:b/>
          <w:i/>
        </w:rPr>
        <w:t xml:space="preserve">"Party A Minimum Guaranty Amount" </w:t>
      </w:r>
      <w:r>
        <w:rPr/>
        <w:t>means the amount, if any, set forth on the Cover Sheet for Party A.</w:t>
      </w:r>
    </w:p>
    <w:p>
      <w:pPr>
        <w:pStyle w:val="Normal"/>
        <w:tabs>
          <w:tab w:val="left" w:pos="720" w:leader="none"/>
        </w:tabs>
        <w:spacing w:before="0" w:after="120"/>
        <w:jc w:val="both"/>
        <w:rPr/>
      </w:pPr>
      <w:r>
        <w:rPr>
          <w:b/>
          <w:i/>
        </w:rPr>
        <w:t xml:space="preserve">"Party A Rounding Amount" </w:t>
      </w:r>
      <w:r>
        <w:rPr/>
        <w:t>means the amount, if any, set forth on the Cover Sheet for Party A.</w:t>
      </w:r>
    </w:p>
    <w:p>
      <w:pPr>
        <w:pStyle w:val="Normal"/>
        <w:tabs>
          <w:tab w:val="left" w:pos="720" w:leader="none"/>
        </w:tabs>
        <w:spacing w:before="0" w:after="120"/>
        <w:jc w:val="both"/>
        <w:rPr/>
      </w:pPr>
      <w:r>
        <w:rPr>
          <w:b/>
          <w:i/>
        </w:rPr>
        <w:t xml:space="preserve">"Party B Collateral Threshold" </w:t>
      </w:r>
      <w:r>
        <w:rPr/>
        <w:t>means the collateral threshold, if any, set forth on the Cover Sheet for Party B.</w:t>
      </w:r>
    </w:p>
    <w:p>
      <w:pPr>
        <w:pStyle w:val="Normal"/>
        <w:tabs>
          <w:tab w:val="left" w:pos="720" w:leader="none"/>
        </w:tabs>
        <w:spacing w:before="0" w:after="120"/>
        <w:jc w:val="both"/>
        <w:rPr/>
      </w:pPr>
      <w:r>
        <w:rPr>
          <w:b/>
          <w:i/>
        </w:rPr>
        <w:t xml:space="preserve">"Party B Minimum Guaranty Amount" </w:t>
      </w:r>
      <w:r>
        <w:rPr/>
        <w:t>means the amount, if any, set forth on the Cover Sheet for Party B.</w:t>
      </w:r>
    </w:p>
    <w:p>
      <w:pPr>
        <w:pStyle w:val="Normal"/>
        <w:tabs>
          <w:tab w:val="left" w:pos="720" w:leader="none"/>
        </w:tabs>
        <w:spacing w:before="0" w:after="120"/>
        <w:jc w:val="both"/>
        <w:rPr/>
      </w:pPr>
      <w:r>
        <w:rPr>
          <w:b/>
          <w:i/>
        </w:rPr>
        <w:t xml:space="preserve">"Party B Rounding Amount" </w:t>
      </w:r>
      <w:r>
        <w:rPr/>
        <w:t>means the collateral threshold, if any, set forth on the Cover Sheet for Party B.</w:t>
      </w:r>
    </w:p>
    <w:p>
      <w:pPr>
        <w:pStyle w:val="Normal"/>
        <w:tabs>
          <w:tab w:val="left" w:pos="720" w:leader="none"/>
        </w:tabs>
        <w:spacing w:before="0" w:after="120"/>
        <w:jc w:val="both"/>
        <w:rPr>
          <w:b/>
        </w:rPr>
      </w:pPr>
      <w:r>
        <w:rPr>
          <w:b/>
          <w:i/>
        </w:rPr>
        <w:t>"Performance Assurance"</w:t>
      </w:r>
      <w:r>
        <w:rPr/>
        <w:t xml:space="preserve"> means collateral (other than the Independent Amount, if any) in the form of either cash, Letter(s) of Credit, or other security acceptable to the requesting Party.</w:t>
      </w:r>
    </w:p>
    <w:p>
      <w:pPr>
        <w:pStyle w:val="Normal"/>
        <w:widowControl w:val="false"/>
        <w:tabs>
          <w:tab w:val="left" w:pos="720" w:leader="none"/>
        </w:tabs>
        <w:spacing w:before="0" w:after="120"/>
        <w:jc w:val="both"/>
        <w:rPr/>
      </w:pPr>
      <w:r>
        <w:rPr>
          <w:b/>
          <w:i/>
        </w:rPr>
        <w:t>"S&amp;P"</w:t>
      </w:r>
      <w:r>
        <w:rPr/>
        <w:t xml:space="preserve"> means the Standard &amp; Poor’s Rating Group (a division of McGraw-Hill, Inc.) or its successor.</w:t>
      </w:r>
    </w:p>
    <w:p>
      <w:pPr>
        <w:pStyle w:val="Heading3"/>
        <w:widowControl w:val="false"/>
        <w:numPr>
          <w:ilvl w:val="0"/>
          <w:numId w:val="0"/>
        </w:numPr>
        <w:spacing w:before="0" w:after="120"/>
        <w:ind w:hanging="0" w:start="0"/>
        <w:rPr/>
      </w:pPr>
      <w:r>
        <w:rPr>
          <w:b/>
        </w:rPr>
        <w:t>2.</w:t>
        <w:tab/>
      </w:r>
      <w:r>
        <w:rPr>
          <w:b/>
          <w:u w:val="single"/>
        </w:rPr>
        <w:t>Party A Credit Protection</w:t>
      </w:r>
      <w:r>
        <w:rPr>
          <w:b/>
        </w:rPr>
        <w:t>.</w:t>
      </w:r>
    </w:p>
    <w:p>
      <w:pPr>
        <w:pStyle w:val="Heading3"/>
        <w:numPr>
          <w:ilvl w:val="0"/>
          <w:numId w:val="0"/>
        </w:numPr>
        <w:spacing w:before="0" w:after="120"/>
        <w:ind w:firstLine="709" w:start="0" w:end="0"/>
        <w:rPr/>
      </w:pPr>
      <w:r>
        <w:rPr/>
        <w:t>(a)</w:t>
        <w:tab/>
        <w:t>If at any time and from time to time during the term of this Agreement (and whether or not an Event of Default has occurred), the Termination Payment that would be owed to Party A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less any Performance Assurance already posted with Party A.  Such Performance Assurance shall be delivered to Party A within two (2) Business Days after the date of such request.  On any Business Day (but no more frequently than weekly with respect to Letters of Credit and daily with respect to cash), Party B, at its sole cost, may request that such Performance Assurance be reduced to the extent that the amount of Performance Assurance posted by Party B exceeds the Termination Payment (rounding upwards for any fractional amount to the next Party B Rounding Amount) that would be owed to Party A.  In the event that Party B fails to provide Performance Assurance pursuant hereto within two (2) Business Days, an Event of Default will be deemed to have occurred.</w:t>
      </w:r>
    </w:p>
    <w:p>
      <w:pPr>
        <w:pStyle w:val="Heading5"/>
        <w:numPr>
          <w:ilvl w:val="4"/>
          <w:numId w:val="19"/>
        </w:numPr>
        <w:tabs>
          <w:tab w:val="clear" w:pos="720"/>
        </w:tabs>
        <w:spacing w:before="0" w:after="120"/>
        <w:ind w:firstLine="720" w:start="0" w:end="0"/>
        <w:rPr/>
      </w:pPr>
      <w:r>
        <w:rPr/>
        <w:t>If at any time there shall occur a Material Adverse Change in respect of Party B, then Party A may require Party B by notice to provide Performance Assurance in an amount determined by Party A to be commercially reasonable.  In the event that Party B shall fail to provide such Performance Assurance or a guaranty or other credit assurance acceptable to Party A within two (2) Business Days after receipt of such notice, then an Event of Default shall be deemed to have occurred.</w:t>
      </w:r>
    </w:p>
    <w:p>
      <w:pPr>
        <w:pStyle w:val="BodyTextIndent21"/>
        <w:spacing w:before="0" w:after="120"/>
        <w:jc w:val="both"/>
        <w:rPr/>
      </w:pPr>
      <w:r>
        <w:rPr/>
        <w:t>(c)</w:t>
        <w:tab/>
        <w:t>Party A may hold Performance Assurance and any Independent Amount or may appoint an agent to hold such Performance Assurance or Independent Amount; provided, however, that Party A may not hold such Performance Assurance or Independent Amount if it is a Defaulting Party under the Agreement and any agent that Party A appoints may not hold such Performance Assurance or Independent Amount unless it is domiciled in the United States and has a Credit Rating of “BBB-” or higher by S&amp;P.  If Party A or its agent fails to satisfy the foregoing conditions, then, upon a demand made by Party B, Party A shall, not later than two (2) Business Days after such demand, transfer or cause its agent to transfer all Performance Assurance and any Independent Amount held by Party A or such agent, as applicable, to a party that satisfies such conditions.</w:t>
      </w:r>
    </w:p>
    <w:p>
      <w:pPr>
        <w:pStyle w:val="BodyTextIndent21"/>
        <w:spacing w:before="0" w:after="120"/>
        <w:ind w:firstLine="709" w:end="0"/>
        <w:jc w:val="both"/>
        <w:rPr/>
      </w:pPr>
      <w:r>
        <w:rPr/>
        <w:t>(d)</w:t>
        <w:tab/>
        <w:t>Unless otherwise specified by Party A, interest shall accrue on any Performance Assurance and any Independent Amount in the form of cash at the Federal Funds Effective Rate.</w:t>
      </w:r>
      <w:r>
        <w:rPr>
          <w:b/>
        </w:rPr>
        <w:t xml:space="preserve">  </w:t>
      </w:r>
      <w:r>
        <w:rPr/>
        <w:t>So long as no Event of Default with respect to Party B has occurred and is continuing, and to the extent that an obligation to deliver Performance Assurance would not be created or increased, Party A shall transfer to Party B, any interest, dividends or other amounts paid with respect to the Performance Assurance and any Independent Amount on the last Business Day of the calendar month in which such interest, dividends or other amounts were received by Party A.  On or after the occurrence of an Event of Default with respect to Party B, Party A shall retain any such interest, dividends or other amounts received by Party A in respect of the Performance Assurance and any Independent Amount until all obligations of Party B under this Agreement have been satisfied.</w:t>
      </w:r>
    </w:p>
    <w:p>
      <w:pPr>
        <w:pStyle w:val="BodyTextIndent21"/>
        <w:spacing w:before="0" w:after="120"/>
        <w:ind w:firstLine="709" w:end="0"/>
        <w:jc w:val="both"/>
        <w:rPr/>
      </w:pPr>
      <w:r>
        <w:rPr/>
        <w:t>(e)</w:t>
        <w:tab/>
        <w:t>In connection with any Transaction, Party A may require Party B to provide an Independent Amount in an amount determined by Party A in its sole discretion.  In the event that Party B shall fail to provide such Independent Amount within two (2) Business Days after the Trade Date, then an Event of Default shall be deemed to have occurred.</w:t>
      </w:r>
    </w:p>
    <w:p>
      <w:pPr>
        <w:pStyle w:val="Heading3"/>
        <w:numPr>
          <w:ilvl w:val="0"/>
          <w:numId w:val="0"/>
        </w:numPr>
        <w:spacing w:before="0" w:after="120"/>
        <w:ind w:hanging="0" w:start="0"/>
        <w:rPr/>
      </w:pPr>
      <w:r>
        <w:rPr>
          <w:b/>
        </w:rPr>
        <w:t>3.</w:t>
        <w:tab/>
      </w:r>
      <w:r>
        <w:rPr>
          <w:b/>
          <w:u w:val="single"/>
        </w:rPr>
        <w:t>Party B Credit Protection</w:t>
      </w:r>
      <w:r>
        <w:rPr>
          <w:b/>
        </w:rPr>
        <w:t>.</w:t>
      </w:r>
    </w:p>
    <w:p>
      <w:pPr>
        <w:pStyle w:val="Heading3"/>
        <w:numPr>
          <w:ilvl w:val="0"/>
          <w:numId w:val="0"/>
        </w:numPr>
        <w:spacing w:before="0" w:after="120"/>
        <w:ind w:firstLine="709" w:start="0" w:end="0"/>
        <w:rPr/>
      </w:pPr>
      <w:r>
        <w:rPr/>
        <w:t>(a)</w:t>
        <w:tab/>
        <w:t>If at any time and from time to time during the term of this Agreement (and whether or not an Event of Default has occurred), the Termination Payment that would be owed to Party B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less any Performance Assurance already posted with Party B.  Such Performance Assurance shall be delivered to Party B within two (2) Business Days after the date of such request.  On any Business Day (but no more frequently than weekly with respect to Letters of Credit and daily with respect to cash), Party A, at its sole cost, may request that such Performance Assurance be reduced to the extent that the amount of Performance Assurance posted by Party A exceeds the Termination Payment (rounding upwards for any fractional amount to the next Party A Rounding Amount) that would be owed to Party B.  In the event that Party A fails to provide Performance Assurance pursuant hereto within two (2) Business Days, an Event of Default shall be deemed to have occurred.</w:t>
      </w:r>
    </w:p>
    <w:p>
      <w:pPr>
        <w:pStyle w:val="Heading5"/>
        <w:numPr>
          <w:ilvl w:val="4"/>
          <w:numId w:val="20"/>
        </w:numPr>
        <w:tabs>
          <w:tab w:val="clear" w:pos="720"/>
        </w:tabs>
        <w:spacing w:before="0" w:after="120"/>
        <w:ind w:firstLine="720" w:start="0" w:end="0"/>
        <w:rPr/>
      </w:pPr>
      <w:r>
        <w:rPr/>
        <w:t>If at any time there shall occur a Material Adverse Change in respect of Party A, then Party B may require Party A by notice to provide Performance Assurance in an amount determined by Party B to be commercially reasonable.  In the event that Party A shall fail to provide such Performance Assurance or a guaranty or other credit assurance acceptable to Party B within two (2) Business Days after receipt of such notice, then an Event of Default shall be deemed to have occurred.</w:t>
      </w:r>
    </w:p>
    <w:p>
      <w:pPr>
        <w:pStyle w:val="BodyTextIndent21"/>
        <w:spacing w:before="0" w:after="120"/>
        <w:jc w:val="both"/>
        <w:rPr/>
      </w:pPr>
      <w:r>
        <w:rPr/>
        <w:t>(c)</w:t>
        <w:tab/>
        <w:t>Party B may hold Performance Assurance or may appoint an agent to hold such Performance Assurance; provided, however, that Party B may not hold such Performance Assurance if it is a Defaulting Party under the Agreement and any agent that Party B appoints may not hold such Performance Assurance unless it is domiciled in the United States and has a Credit Rating of “BBB-” or higher by S&amp;P.  If Party B or its agent fails to satisfy any of the foregoing conditions, then upon a demand made by Party A, Party B shall, not later than two (2) Business Days after such demand, transfer or cause its agent to transfer all Performance Assurance held by Party B or such agent, as applicable, to a party that satisfies such conditions.</w:t>
      </w:r>
    </w:p>
    <w:p>
      <w:pPr>
        <w:pStyle w:val="BodyTextIndent21"/>
        <w:spacing w:before="0" w:after="120"/>
        <w:ind w:firstLine="709" w:end="0"/>
        <w:jc w:val="both"/>
        <w:rPr/>
      </w:pPr>
      <w:r>
        <w:rPr/>
        <w:t>(d)</w:t>
        <w:tab/>
        <w:t>Unless otherwise specified by Party B, interest shall accrue on any Performance Assurance in the form of cash at the Federal Funds Effective Rate.</w:t>
      </w:r>
      <w:r>
        <w:rPr>
          <w:b/>
        </w:rPr>
        <w:t xml:space="preserve">  </w:t>
      </w:r>
      <w:r>
        <w:rPr/>
        <w:t>So long as no Event of Default with respect to Party A has occurred and is continuing, and to the extent that an obligation to deliver Performance Assurance would not be created or increased, Party B shall transfer to Party A, any interest, dividends or other amounts paid with respect to the Performance Assurance on the last Business Day of the calendar month in which such interest, dividends or other amounts were received by Party B.  On or after the occurrence of an Event of Default with respect to Party A, Party B shall retain any such interest, dividends or other amounts received by Party B in respect of the Performance Assurance until all obligations of Party A under this Agreement have been satisfied.</w:t>
      </w:r>
    </w:p>
    <w:p>
      <w:pPr>
        <w:pStyle w:val="Heading3"/>
        <w:keepNext w:val="true"/>
        <w:keepLines/>
        <w:numPr>
          <w:ilvl w:val="0"/>
          <w:numId w:val="0"/>
        </w:numPr>
        <w:spacing w:before="0" w:after="120"/>
        <w:ind w:hanging="0" w:start="0"/>
        <w:rPr/>
      </w:pPr>
      <w:r>
        <w:rPr>
          <w:b/>
        </w:rPr>
        <w:t>4.</w:t>
        <w:tab/>
      </w:r>
      <w:r>
        <w:rPr>
          <w:b/>
          <w:u w:val="single"/>
        </w:rPr>
        <w:t>Guaranty Agreement</w:t>
      </w:r>
      <w:r>
        <w:rPr>
          <w:b/>
        </w:rPr>
        <w:t>.</w:t>
      </w:r>
      <w:r>
        <w:rPr/>
        <w:t xml:space="preserve">  </w:t>
      </w:r>
    </w:p>
    <w:p>
      <w:pPr>
        <w:pStyle w:val="Heading3"/>
        <w:keepNext w:val="true"/>
        <w:keepLines/>
        <w:numPr>
          <w:ilvl w:val="0"/>
          <w:numId w:val="0"/>
        </w:numPr>
        <w:spacing w:before="0" w:after="120"/>
        <w:ind w:firstLine="709" w:start="0" w:end="0"/>
        <w:rPr/>
      </w:pPr>
      <w:r>
        <w:rPr/>
        <w:t>(a)</w:t>
        <w:tab/>
        <w:t>Party A shall cause its Guarantor to deliver to Party B, a guaranty in the Party A Minimum Guaranty Amount, in such form as may be agreed to by the Parties.</w:t>
      </w:r>
    </w:p>
    <w:p>
      <w:pPr>
        <w:pStyle w:val="NormalIndent"/>
        <w:spacing w:before="0" w:after="120"/>
        <w:ind w:firstLine="709" w:start="0" w:end="0"/>
        <w:jc w:val="both"/>
        <w:rPr/>
      </w:pPr>
      <w:r>
        <w:rPr/>
        <w:t>(b)</w:t>
        <w:tab/>
        <w:t>Party B shall cause its Guarantor to deliver to Party A, a guaranty in the Party B Minimum Guaranty Amount, in such form as may be agreed to by the Parties.</w:t>
      </w:r>
    </w:p>
    <w:p>
      <w:pPr>
        <w:pStyle w:val="NormalIndent"/>
        <w:spacing w:before="0" w:after="120"/>
        <w:ind w:start="0" w:end="0"/>
        <w:jc w:val="both"/>
        <w:rPr/>
      </w:pPr>
      <w:r>
        <w:rPr>
          <w:b/>
        </w:rPr>
        <w:t>5.</w:t>
        <w:tab/>
      </w:r>
      <w:r>
        <w:rPr>
          <w:b/>
          <w:u w:val="single"/>
        </w:rPr>
        <w:t>Events of Default With Respect to Guarantor</w:t>
      </w:r>
      <w:r>
        <w:rPr/>
        <w:t>.  An Event of Default with respect to a Party shall be deemed to have occurred upon the occurrence of any of the following with respect to its Guarantor:</w:t>
      </w:r>
    </w:p>
    <w:p>
      <w:pPr>
        <w:pStyle w:val="Heading4"/>
        <w:numPr>
          <w:ilvl w:val="0"/>
          <w:numId w:val="0"/>
        </w:numPr>
        <w:spacing w:before="0" w:after="120"/>
        <w:ind w:firstLine="720" w:start="0" w:end="0"/>
        <w:rPr/>
      </w:pPr>
      <w:r>
        <w:rPr/>
        <w:t>(a)</w:t>
        <w:tab/>
        <w:t>any representation or warranty made by such Guarantor in connection with this Agreement or its guaranty is false or misleading in any material respect when made or when deemed made or repeated;</w:t>
      </w:r>
    </w:p>
    <w:p>
      <w:pPr>
        <w:pStyle w:val="Heading4"/>
        <w:numPr>
          <w:ilvl w:val="0"/>
          <w:numId w:val="0"/>
        </w:numPr>
        <w:spacing w:before="0" w:after="120"/>
        <w:ind w:firstLine="720" w:start="0" w:end="0"/>
        <w:rPr/>
      </w:pPr>
      <w:r>
        <w:rPr/>
        <w:t>(b)</w:t>
        <w:tab/>
        <w:t>the failure of such Guarantor to make any payment required or to perform any other material covenant or obligation under its guaranty and such failure shall not have been remedied within two (2) Business Days after written notice thereof;</w:t>
      </w:r>
    </w:p>
    <w:p>
      <w:pPr>
        <w:pStyle w:val="Heading4"/>
        <w:numPr>
          <w:ilvl w:val="0"/>
          <w:numId w:val="0"/>
        </w:numPr>
        <w:spacing w:before="0" w:after="120"/>
        <w:ind w:firstLine="720" w:start="0" w:end="0"/>
        <w:rPr/>
      </w:pPr>
      <w:r>
        <w:rPr/>
        <w:t>(c)</w:t>
        <w:tab/>
        <w:t>such Guarantor becomes Bankrupt;</w:t>
      </w:r>
    </w:p>
    <w:p>
      <w:pPr>
        <w:pStyle w:val="Heading4"/>
        <w:numPr>
          <w:ilvl w:val="0"/>
          <w:numId w:val="0"/>
        </w:numPr>
        <w:spacing w:before="0" w:after="120"/>
        <w:ind w:firstLine="720" w:start="0" w:end="0"/>
        <w:rPr/>
      </w:pPr>
      <w:r>
        <w:rPr/>
        <w:t>(d)</w:t>
        <w:tab/>
        <w:t>the failure of such Guarantor’s guaranty to be in full force and effect for purposes of this Agreement;</w:t>
      </w:r>
    </w:p>
    <w:p>
      <w:pPr>
        <w:pStyle w:val="Heading4"/>
        <w:numPr>
          <w:ilvl w:val="0"/>
          <w:numId w:val="0"/>
        </w:numPr>
        <w:spacing w:before="0" w:after="120"/>
        <w:ind w:firstLine="720" w:start="0" w:end="0"/>
        <w:rPr/>
      </w:pPr>
      <w:r>
        <w:rPr/>
        <w:t>(e)</w:t>
        <w:tab/>
        <w:t>such Guarantor shall repudiate, disaffirm, disclaim or reject, in whole or in part, or challenge the validity of its guaranty; or</w:t>
      </w:r>
    </w:p>
    <w:p>
      <w:pPr>
        <w:pStyle w:val="Heading3"/>
        <w:numPr>
          <w:ilvl w:val="0"/>
          <w:numId w:val="0"/>
        </w:numPr>
        <w:spacing w:before="0" w:after="120"/>
        <w:ind w:firstLine="720" w:start="0" w:end="0"/>
        <w:rPr/>
      </w:pPr>
      <w:r>
        <w:rPr/>
        <w:t>(f)</w:t>
        <w:tab/>
        <w:t>such Guarantor merges with or into, reorganizes, amalgamates, consolidates with or enters into any other transaction in connection with which substantially all of its assets are transferred  (or are transferable) to, another Person who either (a) fails to assume all of such Guarantor's obligations under this Agreement, or (b) assumes such Guarantor's obligation under this Agreement, but whose creditworthiness is materially weaker than that of such Guarantor immediately prior to such merger, reorganization, amalgamation, consolidation or other transaction.</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576" w:bottom="1440"/>
          <w:pgNumType w:start="1" w:fmt="decimal"/>
          <w:formProt w:val="false"/>
          <w:textDirection w:val="lrTb"/>
          <w:docGrid w:type="default" w:linePitch="360" w:charSpace="0"/>
        </w:sectPr>
        <w:pStyle w:val="Heading2"/>
        <w:numPr>
          <w:ilvl w:val="0"/>
          <w:numId w:val="0"/>
        </w:numPr>
        <w:spacing w:before="0" w:after="120"/>
        <w:ind w:hanging="0" w:start="0"/>
        <w:rPr/>
      </w:pPr>
      <w:r>
        <w:rPr>
          <w:b/>
        </w:rPr>
        <w:t>6.</w:t>
        <w:tab/>
      </w:r>
      <w:r>
        <w:rPr>
          <w:b/>
          <w:u w:val="single"/>
        </w:rPr>
        <w:t>Grant of Security Interest/Remedies</w:t>
      </w:r>
      <w:r>
        <w:rPr>
          <w:b/>
        </w:rPr>
        <w:t>.</w:t>
      </w:r>
      <w:r>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such Performance Assurance, any Independent Amounts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Performance Assurance, Independent Amounts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rights and remedies of a secured party with respect to any Performance Assurance and any Independent Amounts, including any such rights and remedies at law; (ii) exercise its right of setoff against any and all property of the Defaulting Party in the possession of the Non-Defaulting Party or its agent; (iii) draw on any outstanding Letter of Credit issued for its benefit; and (iv) liquidate any Performance Assurance and any Independent Amounts then held by or for the benefit of the Secured Party free from any claim or right of any nature whatsoever of the Defaulting Party, including any equity or right of purchase or redemption by the Defaulting Party.  The Secured Party shall apply the proceeds realized upon the exercise of any such rights or remedies to reduce Pledgor’s obligations under the Agreement (Pledgor shall remain liable for any amounts owing to the Secured Party after such application).  The Secured Party shall return any surplus proceeds that remain after such obligations are satisfied in full.</w:t>
      </w:r>
    </w:p>
    <w:p>
      <w:pPr>
        <w:pStyle w:val="BodyText"/>
        <w:jc w:val="center"/>
        <w:rPr>
          <w:b/>
        </w:rPr>
      </w:pPr>
      <w:r>
        <w:rPr>
          <w:b/>
        </w:rPr>
        <w:t>EXHIBIT B</w:t>
      </w:r>
    </w:p>
    <w:p>
      <w:pPr>
        <w:pStyle w:val="BodyText"/>
        <w:jc w:val="center"/>
        <w:rPr>
          <w:b/>
        </w:rPr>
      </w:pPr>
      <w:r>
        <w:rPr>
          <w:b/>
        </w:rPr>
        <w:t xml:space="preserve">FORM OF CONFIRMATION </w:t>
      </w:r>
    </w:p>
    <w:p>
      <w:pPr>
        <w:pStyle w:val="BodyTextIndent"/>
        <w:ind w:hanging="0" w:start="0" w:end="0"/>
        <w:rPr>
          <w:b/>
        </w:rPr>
      </w:pPr>
      <w:r>
        <w:rPr>
          <w:b/>
        </w:rPr>
      </w:r>
    </w:p>
    <w:p>
      <w:pPr>
        <w:pStyle w:val="Normal"/>
        <w:rPr/>
      </w:pPr>
      <w:r>
        <w:rPr/>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rPr>
      </w:pPr>
      <w:r>
        <w:rPr>
          <w:rFonts w:cs="Times New Roman" w:ascii="Times New Roman" w:hAnsi="Times New Roman"/>
        </w:rPr>
      </w:r>
    </w:p>
    <w:p>
      <w:pPr>
        <w:pStyle w:val="BodyTextIndent"/>
        <w:ind w:hanging="0" w:start="0" w:end="0"/>
        <w:rPr>
          <w:rFonts w:ascii="Times New Roman" w:hAnsi="Times New Roman" w:cs="Times New Roman"/>
        </w:rPr>
      </w:pPr>
      <w:r>
        <w:rPr>
          <w:rFonts w:cs="Times New Roman"/>
        </w:rPr>
      </w:r>
    </w:p>
    <w:p>
      <w:pPr>
        <w:pStyle w:val="BodyText"/>
        <w:jc w:val="both"/>
        <w:rPr/>
      </w:pPr>
      <w:r>
        <w:rPr/>
        <w:t>This confirmation (this "</w:t>
      </w:r>
      <w:r>
        <w:rPr>
          <w:u w:val="single"/>
        </w:rPr>
        <w:t>Confirmation</w:t>
      </w:r>
      <w:r>
        <w:rPr/>
        <w:t>") shall confirm the Transaction agreed to on the Trade Date (defined below) by and between _________________ ("</w:t>
      </w:r>
      <w:r>
        <w:rPr>
          <w:u w:val="single"/>
        </w:rPr>
        <w:t>Party A</w:t>
      </w:r>
      <w:r>
        <w:rPr/>
        <w:t>") and _____________________ ("</w:t>
      </w:r>
      <w:r>
        <w:rPr>
          <w:u w:val="single"/>
        </w:rPr>
        <w:t>Party B</w:t>
      </w:r>
      <w:r>
        <w:rPr/>
        <w:t>") (collectively, the "</w:t>
      </w:r>
      <w:r>
        <w:rPr>
          <w:u w:val="single"/>
        </w:rPr>
        <w:t>Parties</w:t>
      </w:r>
      <w:r>
        <w:rPr/>
        <w:t>").  This Confirmation is being provided pursuant to and in accordance with the Master Agreement dated __________ between Party A and Party B (the "Master Agreement")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w:t>
      </w:r>
    </w:p>
    <w:p>
      <w:pPr>
        <w:pStyle w:val="BodyText"/>
        <w:jc w:val="both"/>
        <w:rPr/>
      </w:pPr>
      <w:r>
        <w:rPr/>
      </w:r>
    </w:p>
    <w:p>
      <w:pPr>
        <w:pStyle w:val="Normal"/>
        <w:numPr>
          <w:ilvl w:val="0"/>
          <w:numId w:val="0"/>
        </w:numPr>
        <w:jc w:val="both"/>
        <w:outlineLvl w:val="0"/>
        <w:rPr>
          <w:b/>
        </w:rPr>
      </w:pPr>
      <w:r>
        <w:rPr>
          <w:b/>
        </w:rPr>
        <w:t>TRANSACTION CONTRACT NUMBER:</w:t>
        <w:tab/>
        <w:t>[__________]</w:t>
      </w:r>
    </w:p>
    <w:p>
      <w:pPr>
        <w:pStyle w:val="Normal"/>
        <w:jc w:val="both"/>
        <w:rPr>
          <w:b/>
        </w:rPr>
      </w:pPr>
      <w:r>
        <w:rPr>
          <w:b/>
        </w:rPr>
      </w:r>
    </w:p>
    <w:p>
      <w:pPr>
        <w:pStyle w:val="Normal"/>
        <w:numPr>
          <w:ilvl w:val="0"/>
          <w:numId w:val="0"/>
        </w:numPr>
        <w:jc w:val="both"/>
        <w:outlineLvl w:val="0"/>
        <w:rPr/>
      </w:pPr>
      <w:r>
        <w:rPr>
          <w:b/>
        </w:rPr>
        <w:t>Trade Date:</w:t>
        <w:tab/>
        <w:tab/>
        <w:tab/>
      </w:r>
      <w:r>
        <w:rPr/>
        <w:t>[mm/dd/yy]</w:t>
      </w:r>
    </w:p>
    <w:p>
      <w:pPr>
        <w:pStyle w:val="Normal"/>
        <w:jc w:val="both"/>
        <w:rPr/>
      </w:pPr>
      <w:r>
        <w:rPr/>
      </w:r>
    </w:p>
    <w:p>
      <w:pPr>
        <w:pStyle w:val="Normal"/>
        <w:numPr>
          <w:ilvl w:val="0"/>
          <w:numId w:val="0"/>
        </w:numPr>
        <w:jc w:val="both"/>
        <w:outlineLvl w:val="0"/>
        <w:rPr/>
      </w:pPr>
      <w:r>
        <w:rPr>
          <w:b/>
        </w:rPr>
        <w:t>[</w:t>
      </w:r>
      <w:r>
        <w:rPr>
          <w:b/>
          <w:u w:val="single"/>
        </w:rPr>
        <w:t>General Terms for Option:</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Option Style:</w:t>
        <w:tab/>
        <w:tab/>
        <w:tab/>
      </w:r>
      <w:r>
        <w:rPr/>
        <w:t>[American][European]</w:t>
      </w:r>
    </w:p>
    <w:p>
      <w:pPr>
        <w:pStyle w:val="Normal"/>
        <w:numPr>
          <w:ilvl w:val="0"/>
          <w:numId w:val="0"/>
        </w:numPr>
        <w:jc w:val="both"/>
        <w:outlineLvl w:val="0"/>
        <w:rPr>
          <w:b/>
        </w:rPr>
      </w:pPr>
      <w:r>
        <w:rPr>
          <w:b/>
        </w:rPr>
      </w:r>
    </w:p>
    <w:p>
      <w:pPr>
        <w:pStyle w:val="Normal"/>
        <w:numPr>
          <w:ilvl w:val="0"/>
          <w:numId w:val="0"/>
        </w:numPr>
        <w:jc w:val="both"/>
        <w:outlineLvl w:val="0"/>
        <w:rPr>
          <w:b/>
          <w:u w:val="single"/>
        </w:rPr>
      </w:pPr>
      <w:r>
        <w:rPr>
          <w:b/>
        </w:rPr>
        <w:t>Option Type:</w:t>
        <w:tab/>
        <w:tab/>
        <w:tab/>
      </w:r>
      <w:r>
        <w:rPr/>
        <w:t>[Put][Call]</w:t>
      </w:r>
    </w:p>
    <w:p>
      <w:pPr>
        <w:pStyle w:val="Normal"/>
        <w:numPr>
          <w:ilvl w:val="0"/>
          <w:numId w:val="0"/>
        </w:numPr>
        <w:jc w:val="both"/>
        <w:outlineLvl w:val="0"/>
        <w:rPr>
          <w:b/>
          <w:u w:val="single"/>
        </w:rPr>
      </w:pPr>
      <w:r>
        <w:rPr>
          <w:b/>
          <w:u w:val="single"/>
        </w:rPr>
      </w:r>
    </w:p>
    <w:p>
      <w:pPr>
        <w:pStyle w:val="Normal"/>
        <w:numPr>
          <w:ilvl w:val="0"/>
          <w:numId w:val="0"/>
        </w:numPr>
        <w:jc w:val="both"/>
        <w:outlineLvl w:val="0"/>
        <w:rPr/>
      </w:pPr>
      <w:r>
        <w:rPr>
          <w:b/>
        </w:rPr>
        <w:t>Option Seller:</w:t>
      </w:r>
      <w:r>
        <w:rPr/>
        <w:tab/>
        <w:tab/>
        <w:t>[Party A][Party B]</w:t>
      </w:r>
    </w:p>
    <w:p>
      <w:pPr>
        <w:pStyle w:val="Normal"/>
        <w:numPr>
          <w:ilvl w:val="0"/>
          <w:numId w:val="0"/>
        </w:numPr>
        <w:jc w:val="both"/>
        <w:outlineLvl w:val="0"/>
        <w:rPr>
          <w:b/>
        </w:rPr>
      </w:pPr>
      <w:r>
        <w:rPr>
          <w:b/>
        </w:rPr>
      </w:r>
    </w:p>
    <w:p>
      <w:pPr>
        <w:pStyle w:val="Normal"/>
        <w:numPr>
          <w:ilvl w:val="0"/>
          <w:numId w:val="0"/>
        </w:numPr>
        <w:jc w:val="both"/>
        <w:outlineLvl w:val="0"/>
        <w:rPr/>
      </w:pPr>
      <w:r>
        <w:rPr>
          <w:b/>
        </w:rPr>
        <w:t>Option Buyer:</w:t>
        <w:tab/>
        <w:tab/>
      </w:r>
      <w:r>
        <w:rPr/>
        <w:t>[Party A][Party B]</w:t>
      </w:r>
    </w:p>
    <w:p>
      <w:pPr>
        <w:pStyle w:val="Normal"/>
        <w:numPr>
          <w:ilvl w:val="0"/>
          <w:numId w:val="0"/>
        </w:numPr>
        <w:jc w:val="both"/>
        <w:outlineLvl w:val="0"/>
        <w:rPr>
          <w:b/>
        </w:rPr>
      </w:pPr>
      <w:r>
        <w:rPr>
          <w:b/>
        </w:rPr>
      </w:r>
    </w:p>
    <w:p>
      <w:pPr>
        <w:pStyle w:val="Normal"/>
        <w:numPr>
          <w:ilvl w:val="0"/>
          <w:numId w:val="0"/>
        </w:numPr>
        <w:jc w:val="both"/>
        <w:outlineLvl w:val="0"/>
        <w:rPr/>
      </w:pPr>
      <w:r>
        <w:rPr>
          <w:b/>
        </w:rPr>
        <w:t>Premium:</w:t>
        <w:tab/>
        <w:tab/>
        <w:tab/>
      </w:r>
      <w:r>
        <w:rPr/>
        <w:t>[              ]</w:t>
      </w:r>
    </w:p>
    <w:p>
      <w:pPr>
        <w:pStyle w:val="Normal"/>
        <w:numPr>
          <w:ilvl w:val="0"/>
          <w:numId w:val="0"/>
        </w:numPr>
        <w:jc w:val="both"/>
        <w:outlineLvl w:val="0"/>
        <w:rPr/>
      </w:pPr>
      <w:r>
        <w:rPr/>
      </w:r>
    </w:p>
    <w:p>
      <w:pPr>
        <w:pStyle w:val="Normal"/>
        <w:numPr>
          <w:ilvl w:val="0"/>
          <w:numId w:val="0"/>
        </w:numPr>
        <w:jc w:val="both"/>
        <w:outlineLvl w:val="0"/>
        <w:rPr/>
      </w:pPr>
      <w:r>
        <w:rPr>
          <w:b/>
        </w:rPr>
        <w:t>Premium Payment Date:</w:t>
      </w:r>
      <w:r>
        <w:rPr/>
        <w:tab/>
        <w:t>No later than the third Business Day after the Trade Date.</w:t>
      </w:r>
    </w:p>
    <w:p>
      <w:pPr>
        <w:pStyle w:val="Normal"/>
        <w:numPr>
          <w:ilvl w:val="0"/>
          <w:numId w:val="0"/>
        </w:numPr>
        <w:jc w:val="both"/>
        <w:outlineLvl w:val="0"/>
        <w:rPr/>
      </w:pPr>
      <w:r>
        <w:rPr/>
      </w:r>
    </w:p>
    <w:p>
      <w:pPr>
        <w:pStyle w:val="Normal"/>
        <w:numPr>
          <w:ilvl w:val="0"/>
          <w:numId w:val="0"/>
        </w:numPr>
        <w:jc w:val="both"/>
        <w:outlineLvl w:val="0"/>
        <w:rPr/>
      </w:pPr>
      <w:r>
        <w:rPr>
          <w:b/>
        </w:rPr>
        <w:t>Strike Price:</w:t>
        <w:tab/>
        <w:tab/>
        <w:tab/>
      </w:r>
      <w:r>
        <w:rPr/>
        <w:t>[              ]</w:t>
      </w:r>
    </w:p>
    <w:p>
      <w:pPr>
        <w:pStyle w:val="Normal"/>
        <w:numPr>
          <w:ilvl w:val="0"/>
          <w:numId w:val="0"/>
        </w:numPr>
        <w:jc w:val="both"/>
        <w:outlineLvl w:val="0"/>
        <w:rPr/>
      </w:pPr>
      <w:r>
        <w:rPr/>
      </w:r>
    </w:p>
    <w:p>
      <w:pPr>
        <w:pStyle w:val="Normal"/>
        <w:numPr>
          <w:ilvl w:val="0"/>
          <w:numId w:val="0"/>
        </w:numPr>
        <w:jc w:val="both"/>
        <w:outlineLvl w:val="0"/>
        <w:rPr>
          <w:b/>
        </w:rPr>
      </w:pPr>
      <w:r>
        <w:rPr>
          <w:b/>
          <w:u w:val="single"/>
        </w:rPr>
        <w:t>Procedure for Exercise of Option:</w:t>
      </w:r>
    </w:p>
    <w:p>
      <w:pPr>
        <w:pStyle w:val="Normal"/>
        <w:numPr>
          <w:ilvl w:val="0"/>
          <w:numId w:val="0"/>
        </w:numPr>
        <w:jc w:val="both"/>
        <w:outlineLvl w:val="0"/>
        <w:rPr>
          <w:b/>
        </w:rPr>
      </w:pPr>
      <w:r>
        <w:rPr>
          <w:b/>
        </w:rPr>
      </w:r>
    </w:p>
    <w:p>
      <w:pPr>
        <w:pStyle w:val="Normal"/>
        <w:numPr>
          <w:ilvl w:val="0"/>
          <w:numId w:val="0"/>
        </w:numPr>
        <w:jc w:val="both"/>
        <w:outlineLvl w:val="0"/>
        <w:rPr/>
      </w:pPr>
      <w:r>
        <w:rPr>
          <w:b/>
        </w:rPr>
        <w:t>Exercise Period:</w:t>
        <w:tab/>
        <w:tab/>
      </w:r>
      <w:r>
        <w:rPr/>
        <w:t>From and including [                     ] up to and including the</w:t>
      </w:r>
    </w:p>
    <w:p>
      <w:pPr>
        <w:pStyle w:val="Normal"/>
        <w:numPr>
          <w:ilvl w:val="0"/>
          <w:numId w:val="0"/>
        </w:numPr>
        <w:jc w:val="both"/>
        <w:outlineLvl w:val="0"/>
        <w:rPr/>
      </w:pPr>
      <w:r>
        <w:rPr/>
        <w:t>Expiration Date and Time</w:t>
      </w:r>
    </w:p>
    <w:p>
      <w:pPr>
        <w:pStyle w:val="Normal"/>
        <w:numPr>
          <w:ilvl w:val="0"/>
          <w:numId w:val="0"/>
        </w:numPr>
        <w:jc w:val="both"/>
        <w:outlineLvl w:val="0"/>
        <w:rPr>
          <w:b/>
        </w:rPr>
      </w:pPr>
      <w:r>
        <w:rPr>
          <w:b/>
        </w:rPr>
      </w:r>
    </w:p>
    <w:p>
      <w:pPr>
        <w:pStyle w:val="Normal"/>
        <w:numPr>
          <w:ilvl w:val="0"/>
          <w:numId w:val="0"/>
        </w:numPr>
        <w:jc w:val="both"/>
        <w:outlineLvl w:val="0"/>
        <w:rPr>
          <w:b/>
        </w:rPr>
      </w:pPr>
      <w:r>
        <w:rPr>
          <w:b/>
        </w:rPr>
        <w:t>Expiration Date</w:t>
      </w:r>
    </w:p>
    <w:p>
      <w:pPr>
        <w:pStyle w:val="Normal"/>
        <w:numPr>
          <w:ilvl w:val="0"/>
          <w:numId w:val="0"/>
        </w:numPr>
        <w:jc w:val="both"/>
        <w:outlineLvl w:val="0"/>
        <w:rPr/>
      </w:pPr>
      <w:r>
        <w:rPr>
          <w:b/>
        </w:rPr>
        <w:t>And Time:</w:t>
        <w:tab/>
        <w:tab/>
        <w:tab/>
      </w:r>
      <w:r>
        <w:rPr/>
        <w:t>[              ]</w:t>
      </w:r>
      <w:r>
        <w:rPr>
          <w:b/>
        </w:rPr>
        <w:t xml:space="preserve"> </w:t>
      </w:r>
    </w:p>
    <w:p>
      <w:pPr>
        <w:pStyle w:val="Normal"/>
        <w:numPr>
          <w:ilvl w:val="0"/>
          <w:numId w:val="0"/>
        </w:numPr>
        <w:jc w:val="both"/>
        <w:outlineLvl w:val="0"/>
        <w:rPr>
          <w:b/>
        </w:rPr>
      </w:pPr>
      <w:r>
        <w:rPr>
          <w:b/>
        </w:rPr>
      </w:r>
    </w:p>
    <w:p>
      <w:pPr>
        <w:pStyle w:val="Normal"/>
        <w:numPr>
          <w:ilvl w:val="0"/>
          <w:numId w:val="0"/>
        </w:numPr>
        <w:jc w:val="both"/>
        <w:outlineLvl w:val="0"/>
        <w:rPr/>
      </w:pPr>
      <w:r>
        <w:rPr>
          <w:b/>
        </w:rPr>
        <w:t>Notice of Exercise:</w:t>
        <w:tab/>
        <w:tab/>
      </w:r>
      <w:r>
        <w:rPr/>
        <w:t xml:space="preserve">An irrevocable notice given by the Option Buyer to Option Seller </w:t>
      </w:r>
    </w:p>
    <w:p>
      <w:pPr>
        <w:pStyle w:val="Normal"/>
        <w:numPr>
          <w:ilvl w:val="0"/>
          <w:numId w:val="0"/>
        </w:numPr>
        <w:jc w:val="both"/>
        <w:outlineLvl w:val="0"/>
        <w:rPr/>
      </w:pPr>
      <w:r>
        <w:rPr/>
        <w:tab/>
        <w:tab/>
        <w:tab/>
        <w:tab/>
        <w:t xml:space="preserve">(which may be given orally, including by telephone, or in writing) </w:t>
      </w:r>
    </w:p>
    <w:p>
      <w:pPr>
        <w:pStyle w:val="Normal"/>
        <w:numPr>
          <w:ilvl w:val="0"/>
          <w:numId w:val="0"/>
        </w:numPr>
        <w:ind w:firstLine="720" w:start="2160" w:end="0"/>
        <w:jc w:val="both"/>
        <w:outlineLvl w:val="0"/>
        <w:rPr/>
      </w:pPr>
      <w:r>
        <w:rPr/>
        <w:t>of its election to enter into the Underlying Transaction</w:t>
      </w:r>
    </w:p>
    <w:p>
      <w:pPr>
        <w:pStyle w:val="Normal"/>
        <w:numPr>
          <w:ilvl w:val="0"/>
          <w:numId w:val="0"/>
        </w:numPr>
        <w:jc w:val="both"/>
        <w:outlineLvl w:val="0"/>
        <w:rPr>
          <w:b/>
        </w:rPr>
      </w:pPr>
      <w:r>
        <w:rPr>
          <w:b/>
        </w:rPr>
      </w:r>
    </w:p>
    <w:p>
      <w:pPr>
        <w:pStyle w:val="Normal"/>
        <w:numPr>
          <w:ilvl w:val="0"/>
          <w:numId w:val="0"/>
        </w:numPr>
        <w:jc w:val="both"/>
        <w:outlineLvl w:val="0"/>
        <w:rPr/>
      </w:pPr>
      <w:r>
        <w:rPr>
          <w:b/>
        </w:rPr>
        <w:t>Automatic Exercise:</w:t>
        <w:tab/>
        <w:tab/>
      </w:r>
      <w:r>
        <w:rPr/>
        <w:t>[Applicable] [Inapplicable]</w:t>
      </w:r>
    </w:p>
    <w:p>
      <w:pPr>
        <w:pStyle w:val="Normal"/>
        <w:numPr>
          <w:ilvl w:val="0"/>
          <w:numId w:val="0"/>
        </w:numPr>
        <w:jc w:val="both"/>
        <w:outlineLvl w:val="0"/>
        <w:rPr>
          <w:b/>
        </w:rPr>
      </w:pPr>
      <w:r>
        <w:rPr>
          <w:b/>
        </w:rPr>
      </w:r>
    </w:p>
    <w:p>
      <w:pPr>
        <w:pStyle w:val="Normal"/>
        <w:numPr>
          <w:ilvl w:val="0"/>
          <w:numId w:val="0"/>
        </w:numPr>
        <w:jc w:val="both"/>
        <w:outlineLvl w:val="0"/>
        <w:rPr/>
      </w:pPr>
      <w:r>
        <w:rPr>
          <w:b/>
        </w:rPr>
        <w:t xml:space="preserve">Written Confirmation of </w:t>
        <w:tab/>
      </w:r>
      <w:r>
        <w:rPr/>
        <w:t xml:space="preserve">Applicable; provided, however, that failure to give such written </w:t>
      </w:r>
    </w:p>
    <w:p>
      <w:pPr>
        <w:pStyle w:val="Normal"/>
        <w:numPr>
          <w:ilvl w:val="0"/>
          <w:numId w:val="0"/>
        </w:numPr>
        <w:jc w:val="both"/>
        <w:outlineLvl w:val="0"/>
        <w:rPr/>
      </w:pPr>
      <w:r>
        <w:rPr>
          <w:b/>
        </w:rPr>
        <w:t>Notice of Exercise:</w:t>
        <w:tab/>
        <w:tab/>
      </w:r>
      <w:r>
        <w:rPr/>
        <w:t>notice shall in no way affect or suspend the validity of the Notice</w:t>
      </w:r>
    </w:p>
    <w:p>
      <w:pPr>
        <w:pStyle w:val="Normal"/>
        <w:numPr>
          <w:ilvl w:val="0"/>
          <w:numId w:val="0"/>
        </w:numPr>
        <w:jc w:val="both"/>
        <w:outlineLvl w:val="0"/>
        <w:rPr/>
      </w:pPr>
      <w:r>
        <w:rPr/>
        <w:tab/>
        <w:tab/>
        <w:tab/>
        <w:tab/>
        <w:t>of Exercise</w:t>
      </w:r>
    </w:p>
    <w:p>
      <w:pPr>
        <w:pStyle w:val="Normal"/>
        <w:numPr>
          <w:ilvl w:val="0"/>
          <w:numId w:val="0"/>
        </w:numPr>
        <w:jc w:val="both"/>
        <w:outlineLvl w:val="0"/>
        <w:rPr>
          <w:b/>
        </w:rPr>
      </w:pPr>
      <w:r>
        <w:rPr>
          <w:b/>
        </w:rPr>
      </w:r>
    </w:p>
    <w:p>
      <w:pPr>
        <w:pStyle w:val="Normal"/>
        <w:numPr>
          <w:ilvl w:val="0"/>
          <w:numId w:val="0"/>
        </w:numPr>
        <w:jc w:val="both"/>
        <w:outlineLvl w:val="0"/>
        <w:rPr/>
      </w:pPr>
      <w:r>
        <w:rPr>
          <w:b/>
        </w:rPr>
        <w:t>Additional Provisions:</w:t>
        <w:tab/>
      </w:r>
      <w:r>
        <w:rPr/>
        <w:t>[                                                                        ]</w:t>
      </w:r>
    </w:p>
    <w:p>
      <w:pPr>
        <w:pStyle w:val="Normal"/>
        <w:numPr>
          <w:ilvl w:val="0"/>
          <w:numId w:val="0"/>
        </w:numPr>
        <w:jc w:val="both"/>
        <w:outlineLvl w:val="0"/>
        <w:rPr>
          <w:b/>
        </w:rPr>
      </w:pPr>
      <w:r>
        <w:rPr>
          <w:b/>
        </w:rPr>
      </w:r>
    </w:p>
    <w:p>
      <w:pPr>
        <w:pStyle w:val="Normal"/>
        <w:keepNext w:val="true"/>
        <w:keepLines/>
        <w:numPr>
          <w:ilvl w:val="0"/>
          <w:numId w:val="0"/>
        </w:numPr>
        <w:jc w:val="both"/>
        <w:outlineLvl w:val="0"/>
        <w:rPr/>
      </w:pPr>
      <w:r>
        <w:rPr>
          <w:b/>
          <w:u w:val="single"/>
        </w:rPr>
        <w:t>Underlying Transaction:</w:t>
      </w:r>
      <w:r>
        <w:rPr>
          <w:b/>
        </w:rPr>
        <w:t>]</w:t>
        <w:tab/>
      </w:r>
    </w:p>
    <w:p>
      <w:pPr>
        <w:pStyle w:val="Normal"/>
        <w:keepNext w:val="true"/>
        <w:keepLines/>
        <w:jc w:val="both"/>
        <w:rPr>
          <w:b/>
        </w:rPr>
      </w:pPr>
      <w:r>
        <w:rPr>
          <w:b/>
        </w:rPr>
      </w:r>
    </w:p>
    <w:p>
      <w:pPr>
        <w:pStyle w:val="Normal"/>
        <w:keepNext w:val="true"/>
        <w:keepLines/>
        <w:numPr>
          <w:ilvl w:val="0"/>
          <w:numId w:val="0"/>
        </w:numPr>
        <w:jc w:val="both"/>
        <w:outlineLvl w:val="0"/>
        <w:rPr>
          <w:b/>
        </w:rPr>
      </w:pPr>
      <w:r>
        <w:rPr>
          <w:b/>
        </w:rPr>
        <w:t>Seller:</w:t>
        <w:tab/>
        <w:tab/>
        <w:tab/>
        <w:tab/>
      </w:r>
      <w:r>
        <w:rPr/>
        <w:t>[Party A][Party B]</w:t>
      </w:r>
    </w:p>
    <w:p>
      <w:pPr>
        <w:pStyle w:val="Normal"/>
        <w:keepNext w:val="true"/>
        <w:keepLines/>
        <w:jc w:val="both"/>
        <w:rPr>
          <w:b/>
        </w:rPr>
      </w:pPr>
      <w:r>
        <w:rPr>
          <w:b/>
        </w:rPr>
      </w:r>
    </w:p>
    <w:p>
      <w:pPr>
        <w:pStyle w:val="Normal"/>
        <w:keepNext w:val="true"/>
        <w:keepLines/>
        <w:numPr>
          <w:ilvl w:val="0"/>
          <w:numId w:val="0"/>
        </w:numPr>
        <w:jc w:val="both"/>
        <w:outlineLvl w:val="0"/>
        <w:rPr>
          <w:b/>
        </w:rPr>
      </w:pPr>
      <w:r>
        <w:rPr>
          <w:b/>
        </w:rPr>
        <w:t>Buyer:</w:t>
        <w:tab/>
        <w:tab/>
        <w:tab/>
        <w:tab/>
      </w:r>
      <w:r>
        <w:rPr/>
        <w:t>[Party A][Party B]</w:t>
        <w:tab/>
      </w:r>
    </w:p>
    <w:p>
      <w:pPr>
        <w:pStyle w:val="Normal"/>
        <w:keepNext w:val="true"/>
        <w:keepLines/>
        <w:numPr>
          <w:ilvl w:val="0"/>
          <w:numId w:val="0"/>
        </w:numPr>
        <w:jc w:val="both"/>
        <w:outlineLvl w:val="0"/>
        <w:rPr>
          <w:b/>
        </w:rPr>
      </w:pPr>
      <w:r>
        <w:rPr>
          <w:b/>
        </w:rPr>
      </w:r>
    </w:p>
    <w:p>
      <w:pPr>
        <w:pStyle w:val="Normal"/>
        <w:numPr>
          <w:ilvl w:val="0"/>
          <w:numId w:val="0"/>
        </w:numPr>
        <w:jc w:val="both"/>
        <w:outlineLvl w:val="0"/>
        <w:rPr/>
      </w:pPr>
      <w:r>
        <w:rPr>
          <w:b/>
        </w:rPr>
        <w:t>Period:</w:t>
        <w:tab/>
        <w:tab/>
        <w:tab/>
      </w:r>
      <w:r>
        <w:rPr/>
        <w:t>[SEE ATTACHMENT 1]</w:t>
      </w:r>
    </w:p>
    <w:p>
      <w:pPr>
        <w:pStyle w:val="Normal"/>
        <w:numPr>
          <w:ilvl w:val="0"/>
          <w:numId w:val="0"/>
        </w:numPr>
        <w:jc w:val="both"/>
        <w:outlineLvl w:val="0"/>
        <w:rPr/>
      </w:pPr>
      <w:r>
        <w:rPr/>
      </w:r>
    </w:p>
    <w:p>
      <w:pPr>
        <w:pStyle w:val="Normal"/>
        <w:numPr>
          <w:ilvl w:val="0"/>
          <w:numId w:val="0"/>
        </w:numPr>
        <w:jc w:val="both"/>
        <w:outlineLvl w:val="0"/>
        <w:rPr>
          <w:b/>
        </w:rPr>
      </w:pPr>
      <w:r>
        <w:rPr>
          <w:b/>
        </w:rPr>
        <w:t>Term:</w:t>
        <w:tab/>
        <w:tab/>
        <w:tab/>
        <w:tab/>
      </w:r>
      <w:r>
        <w:rPr/>
        <w:t>[    ] Period[s]</w:t>
      </w:r>
    </w:p>
    <w:p>
      <w:pPr>
        <w:pStyle w:val="Normal"/>
        <w:numPr>
          <w:ilvl w:val="0"/>
          <w:numId w:val="0"/>
        </w:numPr>
        <w:jc w:val="both"/>
        <w:outlineLvl w:val="0"/>
        <w:rPr/>
      </w:pPr>
      <w:r>
        <w:rPr>
          <w:b/>
        </w:rPr>
        <w:tab/>
        <w:tab/>
        <w:tab/>
        <w:tab/>
      </w:r>
      <w:r>
        <w:rPr/>
        <w:t xml:space="preserve">Commencing 12:00:00 a.m. (midnight) EST on [INSERT DATE] </w:t>
        <w:tab/>
        <w:tab/>
        <w:tab/>
        <w:tab/>
        <w:tab/>
        <w:t xml:space="preserve">and Terminating 11:29:59 p.m. EST on [INSERT DATE] </w:t>
      </w:r>
    </w:p>
    <w:p>
      <w:pPr>
        <w:pStyle w:val="Normal"/>
        <w:numPr>
          <w:ilvl w:val="0"/>
          <w:numId w:val="0"/>
        </w:numPr>
        <w:jc w:val="both"/>
        <w:outlineLvl w:val="0"/>
        <w:rPr>
          <w:b/>
        </w:rPr>
      </w:pPr>
      <w:r>
        <w:rPr>
          <w:b/>
        </w:rPr>
      </w:r>
    </w:p>
    <w:p>
      <w:pPr>
        <w:pStyle w:val="Normal"/>
        <w:numPr>
          <w:ilvl w:val="0"/>
          <w:numId w:val="0"/>
        </w:numPr>
        <w:jc w:val="both"/>
        <w:outlineLvl w:val="0"/>
        <w:rPr/>
      </w:pPr>
      <w:r>
        <w:rPr>
          <w:b/>
        </w:rPr>
        <w:t xml:space="preserve">Product: </w:t>
        <w:tab/>
        <w:tab/>
        <w:tab/>
      </w:r>
      <w:r>
        <w:rPr/>
        <w:t>Nielsen Rating Point attributable to the Demographic Group,</w:t>
      </w:r>
    </w:p>
    <w:p>
      <w:pPr>
        <w:pStyle w:val="Normal"/>
        <w:numPr>
          <w:ilvl w:val="0"/>
          <w:numId w:val="0"/>
        </w:numPr>
        <w:ind w:firstLine="720" w:start="2160" w:end="0"/>
        <w:jc w:val="both"/>
        <w:outlineLvl w:val="0"/>
        <w:rPr/>
      </w:pPr>
      <w:r>
        <w:rPr/>
        <w:t>Dayport and Market specified below.</w:t>
      </w:r>
    </w:p>
    <w:p>
      <w:pPr>
        <w:pStyle w:val="Normal"/>
        <w:jc w:val="both"/>
        <w:rPr/>
      </w:pPr>
      <w:r>
        <w:rPr/>
      </w:r>
    </w:p>
    <w:p>
      <w:pPr>
        <w:pStyle w:val="Normal"/>
        <w:numPr>
          <w:ilvl w:val="0"/>
          <w:numId w:val="0"/>
        </w:numPr>
        <w:ind w:firstLine="360" w:end="0"/>
        <w:jc w:val="both"/>
        <w:outlineLvl w:val="0"/>
        <w:rPr/>
      </w:pPr>
      <w:r>
        <w:rPr>
          <w:b/>
        </w:rPr>
        <w:t>Daypart:</w:t>
        <w:tab/>
        <w:tab/>
        <w:tab/>
      </w:r>
      <w:r>
        <w:rPr/>
        <w:t>[SEE ATTACHMENT 1]</w:t>
      </w:r>
    </w:p>
    <w:p>
      <w:pPr>
        <w:pStyle w:val="Normal"/>
        <w:ind w:firstLine="450" w:end="0"/>
        <w:jc w:val="both"/>
        <w:rPr>
          <w:b/>
        </w:rPr>
      </w:pPr>
      <w:r>
        <w:rPr>
          <w:b/>
        </w:rPr>
      </w:r>
    </w:p>
    <w:p>
      <w:pPr>
        <w:pStyle w:val="Normal"/>
        <w:numPr>
          <w:ilvl w:val="0"/>
          <w:numId w:val="0"/>
        </w:numPr>
        <w:ind w:firstLine="360" w:end="0"/>
        <w:jc w:val="both"/>
        <w:outlineLvl w:val="0"/>
        <w:rPr/>
      </w:pPr>
      <w:r>
        <w:rPr>
          <w:b/>
        </w:rPr>
        <w:t>Demographic Group:</w:t>
        <w:tab/>
      </w:r>
      <w:r>
        <w:rPr/>
        <w:t>[SEE ATTACHMENT 1]</w:t>
      </w:r>
    </w:p>
    <w:p>
      <w:pPr>
        <w:pStyle w:val="Normal"/>
        <w:ind w:firstLine="450" w:end="0"/>
        <w:jc w:val="both"/>
        <w:rPr>
          <w:b/>
        </w:rPr>
      </w:pPr>
      <w:r>
        <w:rPr>
          <w:b/>
        </w:rPr>
      </w:r>
    </w:p>
    <w:p>
      <w:pPr>
        <w:pStyle w:val="Normal"/>
        <w:numPr>
          <w:ilvl w:val="0"/>
          <w:numId w:val="0"/>
        </w:numPr>
        <w:ind w:firstLine="360" w:end="0"/>
        <w:jc w:val="both"/>
        <w:outlineLvl w:val="0"/>
        <w:rPr/>
      </w:pPr>
      <w:r>
        <w:rPr>
          <w:b/>
        </w:rPr>
        <w:t>Market:</w:t>
        <w:tab/>
        <w:tab/>
        <w:tab/>
      </w:r>
      <w:r>
        <w:rPr/>
        <w:t>[SEE ATTACHMENT 1]</w:t>
      </w:r>
    </w:p>
    <w:p>
      <w:pPr>
        <w:pStyle w:val="Normal"/>
        <w:ind w:firstLine="450" w:end="0"/>
        <w:jc w:val="both"/>
        <w:rPr/>
      </w:pPr>
      <w:r>
        <w:rPr/>
        <w:t xml:space="preserve"> </w:t>
      </w:r>
    </w:p>
    <w:p>
      <w:pPr>
        <w:pStyle w:val="Normal"/>
        <w:jc w:val="both"/>
        <w:rPr/>
      </w:pPr>
      <w:r>
        <w:rPr>
          <w:b/>
        </w:rPr>
        <w:t>Number of Products:</w:t>
        <w:tab/>
      </w:r>
      <w:r>
        <w:rPr/>
        <w:t>[________] per Period</w:t>
      </w:r>
    </w:p>
    <w:p>
      <w:pPr>
        <w:pStyle w:val="Normal"/>
        <w:jc w:val="both"/>
        <w:rPr/>
      </w:pPr>
      <w:r>
        <w:rPr/>
      </w:r>
    </w:p>
    <w:p>
      <w:pPr>
        <w:pStyle w:val="BodyText2"/>
        <w:spacing w:lineRule="auto" w:line="240"/>
        <w:rPr>
          <w:b/>
        </w:rPr>
      </w:pPr>
      <w:r>
        <w:rPr>
          <w:b/>
        </w:rPr>
        <w:t>Contract Price</w:t>
      </w:r>
    </w:p>
    <w:p>
      <w:pPr>
        <w:pStyle w:val="BodyText2"/>
        <w:spacing w:lineRule="auto" w:line="240"/>
        <w:rPr/>
      </w:pPr>
      <w:r>
        <w:rPr>
          <w:b/>
        </w:rPr>
        <w:t>Per Product:</w:t>
        <w:tab/>
        <w:tab/>
        <w:tab/>
      </w:r>
      <w:r>
        <w:rPr/>
        <w:t>_____________ per Period</w:t>
      </w:r>
    </w:p>
    <w:p>
      <w:pPr>
        <w:pStyle w:val="BodyText2"/>
        <w:spacing w:lineRule="auto" w:line="240"/>
        <w:rPr/>
      </w:pPr>
      <w:r>
        <w:rPr/>
      </w:r>
    </w:p>
    <w:p>
      <w:pPr>
        <w:pStyle w:val="BodyText2"/>
        <w:spacing w:lineRule="auto" w:line="240"/>
        <w:ind w:hanging="2880" w:start="2880" w:end="0"/>
        <w:rPr>
          <w:b/>
        </w:rPr>
      </w:pPr>
      <w:r>
        <w:rPr>
          <w:b/>
        </w:rPr>
        <w:t>Contract Price</w:t>
      </w:r>
    </w:p>
    <w:p>
      <w:pPr>
        <w:pStyle w:val="BodyText2"/>
        <w:spacing w:lineRule="auto" w:line="240"/>
        <w:ind w:hanging="2880" w:start="2880" w:end="0"/>
        <w:rPr/>
      </w:pPr>
      <w:r>
        <w:rPr>
          <w:b/>
        </w:rPr>
        <w:t>For all Products:</w:t>
      </w:r>
      <w:r>
        <w:rPr/>
        <w:tab/>
        <w:t>_____________ per Period</w:t>
      </w:r>
    </w:p>
    <w:p>
      <w:pPr>
        <w:pStyle w:val="BodyText2"/>
        <w:spacing w:lineRule="auto" w:line="240"/>
        <w:rPr/>
      </w:pPr>
      <w:r>
        <w:rPr/>
      </w:r>
    </w:p>
    <w:p>
      <w:pPr>
        <w:pStyle w:val="BodyText2"/>
        <w:spacing w:lineRule="auto" w:line="240"/>
        <w:rPr/>
      </w:pPr>
      <w:r>
        <w:rPr>
          <w:b/>
        </w:rPr>
        <w:t>Payment Date:</w:t>
        <w:tab/>
      </w:r>
      <w:r>
        <w:rPr/>
        <w:t>On each Payment Date, Buyer shall pay the Contract Price in accordance</w:t>
      </w:r>
    </w:p>
    <w:p>
      <w:pPr>
        <w:pStyle w:val="BodyText2"/>
        <w:spacing w:lineRule="auto" w:line="240"/>
        <w:ind w:firstLine="720" w:start="1440" w:end="0"/>
        <w:rPr/>
      </w:pPr>
      <w:r>
        <w:rPr/>
        <w:t>with Article 5 of the Master Agreement.</w:t>
      </w:r>
    </w:p>
    <w:tbl>
      <w:tblPr>
        <w:tblW w:w="10890" w:type="dxa"/>
        <w:jc w:val="start"/>
        <w:tblInd w:w="-792" w:type="dxa"/>
        <w:tblLayout w:type="fixed"/>
        <w:tblCellMar>
          <w:top w:w="0" w:type="dxa"/>
          <w:start w:w="108" w:type="dxa"/>
          <w:bottom w:w="0" w:type="dxa"/>
          <w:end w:w="108" w:type="dxa"/>
        </w:tblCellMar>
      </w:tblPr>
      <w:tblGrid>
        <w:gridCol w:w="3240"/>
        <w:gridCol w:w="7650"/>
      </w:tblGrid>
      <w:tr>
        <w:trPr>
          <w:trHeight w:val="810" w:hRule="atLeast"/>
        </w:trPr>
        <w:tc>
          <w:tcPr>
            <w:tcW w:w="3240" w:type="dxa"/>
            <w:tcBorders/>
          </w:tcPr>
          <w:p>
            <w:pPr>
              <w:pStyle w:val="Normal"/>
              <w:ind w:firstLine="540" w:end="0"/>
              <w:jc w:val="both"/>
              <w:rPr>
                <w:b/>
              </w:rPr>
            </w:pPr>
            <w:r>
              <w:rPr>
                <w:b/>
              </w:rPr>
              <w:t>Traffic Scheduling/</w:t>
            </w:r>
          </w:p>
          <w:p>
            <w:pPr>
              <w:pStyle w:val="Normal"/>
              <w:ind w:firstLine="540" w:end="0"/>
              <w:jc w:val="both"/>
              <w:rPr>
                <w:b/>
              </w:rPr>
            </w:pPr>
            <w:r>
              <w:rPr>
                <w:b/>
              </w:rPr>
              <w:t>Product Delivery:</w:t>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jc w:val="both"/>
              <w:rPr>
                <w:b/>
              </w:rPr>
            </w:pPr>
            <w:r>
              <w:rPr>
                <w:b/>
              </w:rPr>
            </w:r>
          </w:p>
          <w:p>
            <w:pPr>
              <w:pStyle w:val="Normal"/>
              <w:jc w:val="both"/>
              <w:rPr>
                <w:b/>
              </w:rPr>
            </w:pPr>
            <w:r>
              <w:rPr>
                <w:b/>
              </w:rPr>
              <w:t>Product Delivery Failure:</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Traffic Scheduling/</w:t>
            </w:r>
          </w:p>
          <w:p>
            <w:pPr>
              <w:pStyle w:val="Normal"/>
              <w:jc w:val="both"/>
              <w:rPr>
                <w:b/>
              </w:rPr>
            </w:pPr>
            <w:r>
              <w:rPr>
                <w:b/>
              </w:rPr>
              <w:t>Product Delivery:</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Credit:</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Post Sweep Adjustment</w:t>
            </w:r>
            <w:r>
              <w:rPr>
                <w:lang w:eastAsia="en-US"/>
              </w:rPr>
              <w:t>:</w:t>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p>
            <w:pPr>
              <w:pStyle w:val="Normal"/>
              <w:ind w:firstLine="540" w:end="0"/>
              <w:jc w:val="both"/>
              <w:rPr>
                <w:b/>
              </w:rPr>
            </w:pPr>
            <w:r>
              <w:rPr>
                <w:b/>
              </w:rPr>
            </w:r>
          </w:p>
        </w:tc>
        <w:tc>
          <w:tcPr>
            <w:tcW w:w="7650" w:type="dxa"/>
            <w:tcBorders/>
          </w:tcPr>
          <w:p>
            <w:pPr>
              <w:pStyle w:val="BodyText2"/>
              <w:keepNext w:val="true"/>
              <w:keepLines/>
              <w:spacing w:lineRule="auto" w:line="240"/>
              <w:jc w:val="both"/>
              <w:rPr/>
            </w:pPr>
            <w:r>
              <w:rPr/>
              <w:t>Seller (in consultation with Buyer) shall schedule advertising traffic in order to deliver the applicable Products during the next applicable Period (such schedule is hereinafter referred to as the "Traffic Report").  On each day during such applicable Period, the "Cumulative Net Position" shall be calculated as follows:</w:t>
            </w:r>
          </w:p>
          <w:p>
            <w:pPr>
              <w:pStyle w:val="Normal"/>
              <w:keepNext w:val="true"/>
              <w:keepLines/>
              <w:jc w:val="both"/>
              <w:rPr/>
            </w:pPr>
            <w:r>
              <w:rPr/>
            </w:r>
          </w:p>
          <w:p>
            <w:pPr>
              <w:pStyle w:val="Normal"/>
              <w:keepNext w:val="true"/>
              <w:keepLines/>
              <w:ind w:hanging="2682" w:start="2682" w:end="0"/>
              <w:jc w:val="both"/>
              <w:rPr/>
            </w:pPr>
            <w:r>
              <w:rPr/>
              <w:t>Cumulative Net Position</w:t>
            </w:r>
            <w:r>
              <w:rPr>
                <w:vertAlign w:val="subscript"/>
              </w:rPr>
              <w:t>t</w:t>
            </w:r>
            <w:r>
              <w:rPr/>
              <w:t xml:space="preserve"> = Net Daily Position</w:t>
            </w:r>
            <w:r>
              <w:rPr>
                <w:vertAlign w:val="subscript"/>
              </w:rPr>
              <w:t>t</w:t>
            </w:r>
            <w:r>
              <w:rPr/>
              <w:t xml:space="preserve"> + Cumulative Net Position</w:t>
            </w:r>
            <w:r>
              <w:rPr>
                <w:vertAlign w:val="subscript"/>
              </w:rPr>
              <w:t>t-1;</w:t>
            </w:r>
            <w:r>
              <w:rPr/>
              <w:t xml:space="preserve"> when t = 1 Cumulative Net Position</w:t>
            </w:r>
            <w:r>
              <w:rPr>
                <w:vertAlign w:val="subscript"/>
              </w:rPr>
              <w:t>t-1</w:t>
            </w:r>
            <w:r>
              <w:rPr/>
              <w:t xml:space="preserve"> = 0</w:t>
            </w:r>
          </w:p>
          <w:p>
            <w:pPr>
              <w:pStyle w:val="Normal"/>
              <w:keepNext w:val="true"/>
              <w:keepLines/>
              <w:jc w:val="both"/>
              <w:rPr/>
            </w:pPr>
            <w:r>
              <w:rPr/>
            </w:r>
          </w:p>
          <w:p>
            <w:pPr>
              <w:pStyle w:val="Normal"/>
              <w:keepNext w:val="true"/>
              <w:keepLines/>
              <w:ind w:hanging="2502" w:start="2502" w:end="0"/>
              <w:jc w:val="both"/>
              <w:rPr/>
            </w:pPr>
            <w:r>
              <w:rPr/>
              <w:t>Net Daily Position</w:t>
            </w:r>
            <w:r>
              <w:rPr>
                <w:vertAlign w:val="subscript"/>
              </w:rPr>
              <w:t>t</w:t>
            </w:r>
            <w:r>
              <w:rPr/>
              <w:tab/>
              <w:t>= (A</w:t>
            </w:r>
            <w:r>
              <w:rPr>
                <w:vertAlign w:val="subscript"/>
              </w:rPr>
              <w:t>t</w:t>
            </w:r>
            <w:r>
              <w:rPr/>
              <w:t xml:space="preserve"> x O) – (S</w:t>
            </w:r>
            <w:r>
              <w:rPr>
                <w:vertAlign w:val="subscript"/>
              </w:rPr>
              <w:t>t</w:t>
            </w:r>
            <w:r>
              <w:rPr/>
              <w:t xml:space="preserve"> + AST</w:t>
            </w:r>
            <w:r>
              <w:rPr>
                <w:vertAlign w:val="subscript"/>
              </w:rPr>
              <w:t>t</w:t>
            </w:r>
            <w:r>
              <w:rPr/>
              <w:t>) when t = 1 Cumulative Net Position</w:t>
            </w:r>
            <w:r>
              <w:rPr>
                <w:vertAlign w:val="subscript"/>
              </w:rPr>
              <w:t>t-1</w:t>
            </w:r>
            <w:r>
              <w:rPr/>
              <w:t xml:space="preserve"> = 0</w:t>
            </w:r>
          </w:p>
          <w:p>
            <w:pPr>
              <w:pStyle w:val="Normal"/>
              <w:keepNext w:val="true"/>
              <w:keepLines/>
              <w:jc w:val="both"/>
              <w:rPr/>
            </w:pPr>
            <w:r>
              <w:rPr/>
            </w:r>
          </w:p>
          <w:p>
            <w:pPr>
              <w:pStyle w:val="Normal"/>
              <w:keepNext w:val="true"/>
              <w:keepLines/>
              <w:ind w:hanging="2502" w:start="2502" w:end="0"/>
              <w:jc w:val="both"/>
              <w:rPr/>
            </w:pPr>
            <w:r>
              <w:rPr/>
              <w:t>t</w:t>
              <w:tab/>
              <w:t>= time index integer with reference to applicable                                             day during applicable Period. t = 1 on the first day of the applicable month.</w:t>
            </w:r>
          </w:p>
          <w:p>
            <w:pPr>
              <w:pStyle w:val="Normal"/>
              <w:keepNext w:val="true"/>
              <w:keepLines/>
              <w:jc w:val="both"/>
              <w:rPr/>
            </w:pPr>
            <w:r>
              <w:rPr/>
            </w:r>
          </w:p>
          <w:p>
            <w:pPr>
              <w:pStyle w:val="Normal"/>
              <w:keepNext w:val="true"/>
              <w:keepLines/>
              <w:ind w:hanging="2502" w:start="2502" w:end="0"/>
              <w:jc w:val="both"/>
              <w:rPr/>
            </w:pPr>
            <w:r>
              <w:rPr/>
              <w:t>A</w:t>
            </w:r>
            <w:r>
              <w:rPr>
                <w:vertAlign w:val="subscript"/>
              </w:rPr>
              <w:t>t</w:t>
            </w:r>
            <w:r>
              <w:rPr/>
              <w:tab/>
              <w:t>= applicable “DMA TV Household” rating                                              published by Nielsen Media Research in                                             respect of the overnight household ratings                                             obtained by Seller in respect of the                                             Product.</w:t>
            </w:r>
          </w:p>
          <w:p>
            <w:pPr>
              <w:pStyle w:val="Normal"/>
              <w:keepNext w:val="true"/>
              <w:keepLines/>
              <w:jc w:val="both"/>
              <w:rPr/>
            </w:pPr>
            <w:r>
              <w:rPr/>
            </w:r>
          </w:p>
          <w:p>
            <w:pPr>
              <w:pStyle w:val="Heading6"/>
              <w:keepNext w:val="true"/>
              <w:keepLines/>
              <w:numPr>
                <w:ilvl w:val="0"/>
                <w:numId w:val="0"/>
              </w:numPr>
              <w:spacing w:before="0" w:after="0"/>
              <w:ind w:hanging="2506" w:start="2506" w:end="0"/>
              <w:rPr/>
            </w:pPr>
            <w:r>
              <w:rPr>
                <w:i w:val="false"/>
              </w:rPr>
              <w:t>O</w:t>
              <w:tab/>
              <w:t>= Overnight Household to Product</w:t>
            </w:r>
            <w:r>
              <w:rPr/>
              <w:t xml:space="preserve">  </w:t>
            </w:r>
            <w:r>
              <w:rPr>
                <w:i w:val="false"/>
              </w:rPr>
              <w:t>Conversion Factor</w:t>
            </w:r>
          </w:p>
          <w:p>
            <w:pPr>
              <w:pStyle w:val="Heading6"/>
              <w:keepNext w:val="true"/>
              <w:keepLines/>
              <w:numPr>
                <w:ilvl w:val="0"/>
                <w:numId w:val="0"/>
              </w:numPr>
              <w:ind w:hanging="0" w:start="0"/>
              <w:rPr/>
            </w:pPr>
            <w:r>
              <w:rPr/>
              <w:t xml:space="preserve">                                                </w:t>
            </w:r>
            <w:r>
              <w:rPr/>
              <w:t>[(SEE ATTACHMENT 1)].</w:t>
            </w:r>
          </w:p>
          <w:p>
            <w:pPr>
              <w:pStyle w:val="Normal"/>
              <w:keepNext w:val="true"/>
              <w:keepLines/>
              <w:ind w:hanging="2502" w:start="2502" w:end="0"/>
              <w:jc w:val="both"/>
              <w:rPr/>
            </w:pPr>
            <w:r>
              <w:rPr/>
              <w:t>S</w:t>
            </w:r>
            <w:r>
              <w:rPr>
                <w:vertAlign w:val="subscript"/>
              </w:rPr>
              <w:t>t</w:t>
            </w:r>
            <w:r>
              <w:rPr/>
              <w:tab/>
              <w:t>= daily traffic scheduled pursuant to the Traffic  Report for the applicable Period as allocated by Seller to such applicable day.</w:t>
            </w:r>
          </w:p>
          <w:p>
            <w:pPr>
              <w:pStyle w:val="Normal"/>
              <w:keepNext w:val="true"/>
              <w:keepLines/>
              <w:rPr/>
            </w:pPr>
            <w:r>
              <w:rPr/>
            </w:r>
          </w:p>
          <w:p>
            <w:pPr>
              <w:pStyle w:val="Normal"/>
              <w:keepNext w:val="true"/>
              <w:keepLines/>
              <w:ind w:hanging="2502" w:start="2502" w:end="0"/>
              <w:rPr/>
            </w:pPr>
            <w:r>
              <w:rPr/>
              <w:t>AST</w:t>
            </w:r>
            <w:r>
              <w:rPr>
                <w:vertAlign w:val="subscript"/>
              </w:rPr>
              <w:t>t</w:t>
            </w:r>
            <w:r>
              <w:rPr/>
              <w:tab/>
              <w:t>= additional traffic scheduled by Seller for time t.  If no additional traffic is scheduled at time t, AST</w:t>
            </w:r>
            <w:r>
              <w:rPr>
                <w:vertAlign w:val="subscript"/>
              </w:rPr>
              <w:t>t</w:t>
            </w:r>
            <w:r>
              <w:rPr/>
              <w:t xml:space="preserve"> = 0.  If  Seller reduces scheduled traffic for time t, AST</w:t>
            </w:r>
            <w:r>
              <w:rPr>
                <w:vertAlign w:val="subscript"/>
              </w:rPr>
              <w:t>t</w:t>
            </w:r>
            <w:r>
              <w:rPr/>
              <w:t xml:space="preserve"> shall be negative.  AST</w:t>
            </w:r>
            <w:r>
              <w:rPr>
                <w:vertAlign w:val="subscript"/>
              </w:rPr>
              <w:t>t</w:t>
            </w:r>
            <w:r>
              <w:rPr/>
              <w:t xml:space="preserve"> scheduled in respect of any t may be modified by the Seller in its discretion prior to t.</w:t>
            </w:r>
          </w:p>
          <w:p>
            <w:pPr>
              <w:pStyle w:val="Normal"/>
              <w:keepNext w:val="true"/>
              <w:keepLines/>
              <w:rPr/>
            </w:pPr>
            <w:r>
              <w:rPr/>
            </w:r>
          </w:p>
          <w:p>
            <w:pPr>
              <w:pStyle w:val="VENormal"/>
              <w:keepNext w:val="true"/>
              <w:keepLines/>
              <w:rPr/>
            </w:pPr>
            <w:r>
              <w:rPr/>
              <w:t>If the Cumulative Net Position for the last day of the Period is determined to be equal to or greater than zero, then, the Cumulative Net Position shall be reset to zero for the succeeding applicable Period.</w:t>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t>If the Cumulative Net Position for the last day of the Period is determined to be less than zero, then, within five (5) Business Days after the end of the applicable calendar month, a Product Delivery Failure shall be deemed to occur.</w:t>
            </w:r>
          </w:p>
          <w:p>
            <w:pPr>
              <w:pStyle w:val="Normal"/>
              <w:keepNext w:val="true"/>
              <w:keepLines/>
              <w:jc w:val="both"/>
              <w:rPr/>
            </w:pPr>
            <w:r>
              <w:rPr/>
            </w:r>
          </w:p>
          <w:p>
            <w:pPr>
              <w:pStyle w:val="Normal"/>
              <w:keepNext w:val="true"/>
              <w:keepLines/>
              <w:jc w:val="both"/>
              <w:rPr>
                <w:b/>
              </w:rPr>
            </w:pPr>
            <w:r>
              <w:rPr>
                <w:b/>
              </w:rPr>
            </w:r>
          </w:p>
          <w:p>
            <w:pPr>
              <w:pStyle w:val="Normal"/>
              <w:keepNext w:val="true"/>
              <w:keepLines/>
              <w:ind w:hanging="72" w:start="72" w:end="0"/>
              <w:jc w:val="both"/>
              <w:rPr/>
            </w:pPr>
            <w:r>
              <w:rPr/>
              <w:t>Upon the occurrence of a Product Delivery Failure, Seller shall schedule additional traffic to deliver additional Product(s) during the Period immediately following such Period.  Such additionally scheduled traffic shall be in respect of Products having a value equal to the product of (1) the Cumulative Net Position, and (2) the Market Price and shall constitute AST during the Period when scheduled.</w:t>
            </w:r>
          </w:p>
          <w:p>
            <w:pPr>
              <w:pStyle w:val="Normal"/>
              <w:keepNext w:val="true"/>
              <w:keepLines/>
              <w:rPr/>
            </w:pPr>
            <w:r>
              <w:rPr/>
            </w:r>
          </w:p>
          <w:p>
            <w:pPr>
              <w:pStyle w:val="Normal"/>
              <w:keepNext w:val="true"/>
              <w:keepLines/>
              <w:ind w:hanging="72" w:start="72" w:end="0"/>
              <w:jc w:val="both"/>
              <w:rPr/>
            </w:pPr>
            <w:r>
              <w:rPr>
                <w:b/>
              </w:rPr>
              <w:tab/>
            </w:r>
            <w:r>
              <w:rPr/>
              <w:t xml:space="preserve">If it is generally impossible or commercially impracticable for Seller to schedule additional traffic to deliver additional Products following a Product Delivery Failure in accordance with the immediately preceding paragraph within five (5) Business Days after the end of the applicable Period, Buyer shall be entitled to a Credit in an amount equal to the product of (1) the Cumulative Net Position, and (2) the Market Price.  The Cumulative </w:t>
            </w:r>
            <w:r>
              <w:rPr>
                <w:spacing w:val="-4"/>
              </w:rPr>
              <w:t>Net Position shall be reset to zero for the succeeding Period.</w:t>
            </w:r>
          </w:p>
          <w:p>
            <w:pPr>
              <w:pStyle w:val="Normal"/>
              <w:keepNext w:val="true"/>
              <w:keepLines/>
              <w:jc w:val="both"/>
              <w:rPr>
                <w:spacing w:val="-4"/>
              </w:rPr>
            </w:pPr>
            <w:r>
              <w:rPr>
                <w:spacing w:val="-4"/>
              </w:rPr>
            </w:r>
          </w:p>
          <w:p>
            <w:pPr>
              <w:pStyle w:val="Normal"/>
              <w:keepNext w:val="true"/>
              <w:keepLines/>
              <w:ind w:start="72" w:end="0"/>
              <w:jc w:val="both"/>
              <w:rPr/>
            </w:pPr>
            <w:r>
              <w:rPr/>
              <w:t>"Market Price" means the "Cost Per Point" reported by the Price Source as the average "Cost Per Point" for the then current month in the then current quarter for the applicable Product when the applicable Product was originally scheduled.</w:t>
            </w:r>
          </w:p>
          <w:p>
            <w:pPr>
              <w:pStyle w:val="Normal"/>
              <w:keepNext w:val="true"/>
              <w:keepLines/>
              <w:ind w:start="72" w:end="0"/>
              <w:jc w:val="both"/>
              <w:rPr/>
            </w:pPr>
            <w:r>
              <w:rPr/>
              <w:t>.</w:t>
            </w:r>
          </w:p>
          <w:p>
            <w:pPr>
              <w:pStyle w:val="Normal"/>
              <w:keepNext w:val="true"/>
              <w:keepLines/>
              <w:ind w:start="72" w:end="0"/>
              <w:jc w:val="both"/>
              <w:rPr/>
            </w:pPr>
            <w:r>
              <w:rPr/>
            </w:r>
          </w:p>
          <w:p>
            <w:pPr>
              <w:pStyle w:val="Normal"/>
              <w:keepNext w:val="true"/>
              <w:keepLines/>
              <w:ind w:start="72" w:end="0"/>
              <w:jc w:val="both"/>
              <w:rPr/>
            </w:pPr>
            <w:r>
              <w:rPr/>
              <w:t>"Price Source" means, the first monthly report of quarterly "Cost Per Point" data published by Spot Quotations And Data, SQAD© for the applicable Period.</w:t>
            </w:r>
          </w:p>
          <w:p>
            <w:pPr>
              <w:pStyle w:val="Normal"/>
              <w:keepNext w:val="true"/>
              <w:keepLines/>
              <w:ind w:start="2862" w:end="0"/>
              <w:jc w:val="both"/>
              <w:rPr/>
            </w:pPr>
            <w:r>
              <w:rPr/>
            </w:r>
          </w:p>
          <w:p>
            <w:pPr>
              <w:pStyle w:val="BodyText3"/>
              <w:keepNext w:val="true"/>
              <w:keepLines/>
              <w:jc w:val="both"/>
              <w:rPr>
                <w:color w:val="000000"/>
                <w:sz w:val="24"/>
                <w:lang w:eastAsia="en-US"/>
              </w:rPr>
            </w:pPr>
            <w:r>
              <w:rPr>
                <w:sz w:val="24"/>
                <w:lang w:eastAsia="en-US"/>
              </w:rPr>
              <w:t>Following an applicable Period during the Term and upon the publication by Nielsen Media Research of a final “Sweep Book” in respect of such Period (the “Sweep Book”), [Buyer] [Seller] shall calculate (the “Final Sweep”) as follows:</w:t>
            </w:r>
          </w:p>
          <w:p>
            <w:pPr>
              <w:pStyle w:val="Normal"/>
              <w:keepNext w:val="true"/>
              <w:keepLines/>
              <w:ind w:hanging="360" w:start="1782" w:end="0"/>
              <w:jc w:val="both"/>
              <w:rPr>
                <w:color w:val="000000"/>
                <w:lang w:eastAsia="en-US"/>
              </w:rPr>
            </w:pPr>
            <w:r>
              <w:rPr>
                <w:color w:val="000000"/>
                <w:lang w:eastAsia="en-US"/>
              </w:rPr>
              <w:t xml:space="preserve">(a) the traffic scheduled pursuant to the Traffic Report for such Period, </w:t>
            </w:r>
          </w:p>
          <w:p>
            <w:pPr>
              <w:pStyle w:val="Normal"/>
              <w:keepNext w:val="true"/>
              <w:keepLines/>
              <w:ind w:firstLine="450" w:start="2862" w:end="0"/>
              <w:jc w:val="both"/>
              <w:rPr>
                <w:color w:val="000000"/>
                <w:lang w:eastAsia="en-US"/>
              </w:rPr>
            </w:pPr>
            <w:r>
              <w:rPr>
                <w:color w:val="000000"/>
                <w:lang w:eastAsia="en-US"/>
              </w:rPr>
            </w:r>
          </w:p>
          <w:p>
            <w:pPr>
              <w:pStyle w:val="Normal"/>
              <w:keepNext w:val="true"/>
              <w:keepLines/>
              <w:ind w:hanging="1350" w:start="2412" w:end="0"/>
              <w:jc w:val="both"/>
              <w:rPr/>
            </w:pPr>
            <w:r>
              <w:rPr>
                <w:color w:val="000000"/>
                <w:u w:val="single"/>
                <w:lang w:eastAsia="en-US"/>
              </w:rPr>
              <w:t>minus</w:t>
            </w:r>
            <w:r>
              <w:rPr>
                <w:color w:val="000000"/>
                <w:lang w:eastAsia="en-US"/>
              </w:rPr>
              <w:t>,</w:t>
            </w:r>
          </w:p>
          <w:p>
            <w:pPr>
              <w:pStyle w:val="Normal"/>
              <w:keepNext w:val="true"/>
              <w:keepLines/>
              <w:jc w:val="both"/>
              <w:rPr>
                <w:color w:val="000000"/>
                <w:lang w:eastAsia="en-US"/>
              </w:rPr>
            </w:pPr>
            <w:r>
              <w:rPr>
                <w:color w:val="000000"/>
                <w:lang w:eastAsia="en-US"/>
              </w:rPr>
            </w:r>
          </w:p>
          <w:p>
            <w:pPr>
              <w:pStyle w:val="Normal"/>
              <w:keepNext w:val="true"/>
              <w:keepLines/>
              <w:ind w:hanging="360" w:start="1782" w:end="0"/>
              <w:jc w:val="both"/>
              <w:rPr>
                <w:color w:val="000000"/>
                <w:lang w:eastAsia="en-US"/>
              </w:rPr>
            </w:pPr>
            <w:r>
              <w:rPr>
                <w:color w:val="000000"/>
                <w:lang w:eastAsia="en-US"/>
              </w:rPr>
              <w:t>(b) the actual traffic reported in the Sweep Book in respect of such Period.</w:t>
            </w:r>
          </w:p>
          <w:p>
            <w:pPr>
              <w:pStyle w:val="Normal"/>
              <w:keepNext w:val="true"/>
              <w:keepLines/>
              <w:jc w:val="both"/>
              <w:rPr>
                <w:color w:val="000000"/>
                <w:lang w:eastAsia="en-US"/>
              </w:rPr>
            </w:pPr>
            <w:r>
              <w:rPr>
                <w:color w:val="000000"/>
                <w:lang w:eastAsia="en-US"/>
              </w:rPr>
            </w:r>
          </w:p>
          <w:p>
            <w:pPr>
              <w:pStyle w:val="Normal"/>
              <w:keepNext w:val="true"/>
              <w:keepLines/>
              <w:jc w:val="both"/>
              <w:rPr/>
            </w:pPr>
            <w:r>
              <w:rPr>
                <w:color w:val="000000"/>
                <w:lang w:eastAsia="en-US"/>
              </w:rPr>
              <w:t>To the extent that the Final Sweep is greater than zero, and (a) the Cumulative Net Position was positive, within fourteen (14) Business Days after the publication of the relevant Sweep Book, Seller shall schedule traffic to be published during the next Period in an amount equal to the Final Sweep multiplied by the Market Price, and (b) the Cumulative Net Position was negative, Seller shall schedule traffic equal to the product of (i) the Final Sweep plus the Cumulative Net Position, and (ii) the Market Price</w:t>
            </w:r>
            <w:r>
              <w:rPr>
                <w:color w:val="000000"/>
                <w:spacing w:val="-4"/>
                <w:lang w:eastAsia="en-US"/>
              </w:rPr>
              <w:t>.</w:t>
            </w:r>
          </w:p>
          <w:p>
            <w:pPr>
              <w:pStyle w:val="Normal"/>
              <w:keepNext w:val="true"/>
              <w:keepLines/>
              <w:jc w:val="both"/>
              <w:rPr>
                <w:color w:val="000000"/>
                <w:spacing w:val="-4"/>
                <w:lang w:eastAsia="en-US"/>
              </w:rPr>
            </w:pPr>
            <w:r>
              <w:rPr>
                <w:color w:val="000000"/>
                <w:spacing w:val="-4"/>
                <w:lang w:eastAsia="en-US"/>
              </w:rPr>
            </w:r>
          </w:p>
          <w:p>
            <w:pPr>
              <w:pStyle w:val="Normal"/>
              <w:keepNext w:val="true"/>
              <w:keepLines/>
              <w:ind w:start="2862" w:end="0"/>
              <w:jc w:val="both"/>
              <w:rPr>
                <w:color w:val="000000"/>
                <w:lang w:eastAsia="en-US"/>
              </w:rPr>
            </w:pPr>
            <w:r>
              <w:rPr>
                <w:color w:val="000000"/>
                <w:lang w:eastAsia="en-US"/>
              </w:rPr>
            </w:r>
          </w:p>
          <w:p>
            <w:pPr>
              <w:pStyle w:val="Normal"/>
              <w:keepNext w:val="true"/>
              <w:keepLines/>
              <w:ind w:firstLine="14" w:start="-14" w:end="0"/>
              <w:jc w:val="both"/>
              <w:rPr>
                <w:color w:val="000000"/>
                <w:lang w:eastAsia="en-US"/>
              </w:rPr>
            </w:pPr>
            <w:r>
              <w:rPr>
                <w:color w:val="000000"/>
                <w:lang w:eastAsia="en-US"/>
              </w:rPr>
              <w:t>To the extent that the Final Sweep is less than zero, no payment shall be made and no action shall be required by either Buyer or Seller.</w:t>
            </w:r>
          </w:p>
        </w:tc>
      </w:tr>
    </w:tbl>
    <w:p>
      <w:pPr>
        <w:pStyle w:val="Normal"/>
        <w:jc w:val="both"/>
        <w:rPr>
          <w:b/>
        </w:rPr>
      </w:pPr>
      <w:r>
        <w:rPr>
          <w:b/>
        </w:rPr>
      </w:r>
    </w:p>
    <w:p>
      <w:pPr>
        <w:pStyle w:val="Normal"/>
        <w:jc w:val="both"/>
        <w:rPr>
          <w:b/>
        </w:rPr>
      </w:pPr>
      <w:r>
        <w:rPr>
          <w:b/>
        </w:rPr>
        <w:t>Additional Provisions:</w:t>
        <w:tab/>
      </w:r>
    </w:p>
    <w:p>
      <w:pPr>
        <w:pStyle w:val="Normal"/>
        <w:jc w:val="both"/>
        <w:rPr>
          <w:b/>
        </w:rPr>
      </w:pPr>
      <w:r>
        <w:rPr>
          <w:b/>
        </w:rPr>
      </w:r>
    </w:p>
    <w:p>
      <w:pPr>
        <w:pStyle w:val="Normal"/>
        <w:jc w:val="both"/>
        <w:rPr/>
      </w:pPr>
      <w:r>
        <w:rPr/>
        <w:t>[add additional provisions if applicable]</w:t>
      </w:r>
    </w:p>
    <w:p>
      <w:pPr>
        <w:pStyle w:val="Normal"/>
        <w:jc w:val="both"/>
        <w:rPr/>
      </w:pPr>
      <w:r>
        <w:rPr/>
      </w:r>
    </w:p>
    <w:p>
      <w:pPr>
        <w:pStyle w:val="BodyTextIndent"/>
        <w:ind w:hanging="0" w:start="0" w:end="0"/>
        <w:rPr/>
      </w:pPr>
      <w:r>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ind w:start="0" w:end="0"/>
        <w:rPr/>
      </w:pPr>
      <w:r>
        <w:rPr/>
        <w:t>Sincerely,</w:t>
      </w:r>
    </w:p>
    <w:p>
      <w:pPr>
        <w:pStyle w:val="Signature"/>
        <w:ind w:start="0" w:end="0"/>
        <w:rPr/>
      </w:pPr>
      <w:r>
        <w:rPr/>
      </w:r>
    </w:p>
    <w:p>
      <w:pPr>
        <w:pStyle w:val="BodyText"/>
        <w:rPr/>
      </w:pPr>
      <w:r>
        <w:rPr/>
        <w:t>[PARTY A][PARTY B]</w:t>
      </w:r>
    </w:p>
    <w:p>
      <w:pPr>
        <w:pStyle w:val="BodyText"/>
        <w:rPr/>
      </w:pPr>
      <w:r>
        <w:rPr/>
      </w:r>
    </w:p>
    <w:p>
      <w:pPr>
        <w:pStyle w:val="BodyText"/>
        <w:rPr/>
      </w:pPr>
      <w:r>
        <w:rPr/>
        <w:t>By:</w:t>
      </w:r>
      <w:r>
        <w:rPr>
          <w:u w:val="single"/>
        </w:rPr>
        <w:tab/>
        <w:tab/>
        <w:tab/>
        <w:tab/>
        <w:tab/>
      </w:r>
    </w:p>
    <w:p>
      <w:pPr>
        <w:pStyle w:val="BodyText"/>
        <w:rPr/>
      </w:pPr>
      <w:r>
        <w:rPr/>
        <w:t>Name:</w:t>
      </w:r>
      <w:r>
        <w:rPr>
          <w:u w:val="single"/>
        </w:rPr>
        <w:tab/>
        <w:tab/>
        <w:tab/>
        <w:tab/>
        <w:tab/>
      </w:r>
    </w:p>
    <w:p>
      <w:pPr>
        <w:pStyle w:val="BodyText"/>
        <w:rPr/>
      </w:pPr>
      <w:r>
        <w:rPr/>
        <w:t>Title:</w:t>
      </w:r>
      <w:r>
        <w:rPr>
          <w:u w:val="single"/>
        </w:rPr>
        <w:tab/>
        <w:tab/>
        <w:tab/>
        <w:tab/>
        <w:tab/>
      </w:r>
    </w:p>
    <w:p>
      <w:pPr>
        <w:pStyle w:val="BodyText"/>
        <w:rPr>
          <w:b/>
          <w:u w:val="single"/>
        </w:rPr>
      </w:pPr>
      <w:r>
        <w:rPr>
          <w:b/>
          <w:u w:val="single"/>
        </w:rPr>
      </w:r>
    </w:p>
    <w:p>
      <w:pPr>
        <w:pStyle w:val="BodyText"/>
        <w:rPr>
          <w:b/>
        </w:rPr>
      </w:pPr>
      <w:r>
        <w:rPr>
          <w:b/>
        </w:rPr>
        <w:t>CONFIRMED:</w:t>
      </w:r>
    </w:p>
    <w:p>
      <w:pPr>
        <w:pStyle w:val="BodyTextIndent"/>
        <w:ind w:hanging="0" w:start="0" w:end="0"/>
        <w:rPr/>
      </w:pPr>
      <w:r>
        <w:rPr/>
        <w:t>[PARTY A][PARTY B]</w:t>
      </w:r>
    </w:p>
    <w:p>
      <w:pPr>
        <w:pStyle w:val="BodyText"/>
        <w:rPr/>
      </w:pPr>
      <w:r>
        <w:rPr/>
        <w:t>By:</w:t>
      </w:r>
      <w:r>
        <w:rPr>
          <w:u w:val="single"/>
        </w:rPr>
        <w:tab/>
        <w:tab/>
        <w:tab/>
        <w:tab/>
        <w:tab/>
      </w:r>
    </w:p>
    <w:p>
      <w:pPr>
        <w:pStyle w:val="BodyText"/>
        <w:rPr/>
      </w:pPr>
      <w:r>
        <w:rPr/>
        <w:t>Name:</w:t>
      </w:r>
      <w:r>
        <w:rPr>
          <w:u w:val="single"/>
        </w:rPr>
        <w:tab/>
        <w:tab/>
        <w:tab/>
        <w:tab/>
        <w:tab/>
      </w:r>
    </w:p>
    <w:p>
      <w:pPr>
        <w:pStyle w:val="BodyText2"/>
        <w:rPr/>
      </w:pPr>
      <w:r>
        <w:rPr/>
        <w:t>Title:</w:t>
      </w:r>
      <w:r>
        <w:rPr>
          <w:u w:val="single"/>
        </w:rPr>
        <w:tab/>
        <w:tab/>
        <w:tab/>
        <w:tab/>
        <w:tab/>
      </w:r>
    </w:p>
    <w:p>
      <w:pPr>
        <w:pStyle w:val="BodyText2"/>
        <w:rPr>
          <w:b/>
          <w:u w:val="single"/>
        </w:rPr>
      </w:pPr>
      <w:r>
        <w:rPr>
          <w:b/>
          <w:u w:val="single"/>
        </w:rPr>
        <w:t>Contact Information:</w:t>
      </w:r>
    </w:p>
    <w:p>
      <w:pPr>
        <w:pStyle w:val="BodyText2"/>
        <w:spacing w:lineRule="auto" w:line="240"/>
        <w:rPr>
          <w:b/>
        </w:rPr>
      </w:pPr>
      <w:r>
        <w:rPr>
          <w:b/>
        </w:rPr>
        <w:t>Party A:</w:t>
        <w:tab/>
        <w:tab/>
        <w:tab/>
        <w:tab/>
        <w:tab/>
        <w:t>Party B:</w:t>
      </w:r>
    </w:p>
    <w:p>
      <w:pPr>
        <w:pStyle w:val="BodyText2"/>
        <w:spacing w:lineRule="auto" w:line="240"/>
        <w:rPr/>
      </w:pPr>
      <w:r>
        <w:rPr/>
        <w:t>Full Name:</w:t>
        <w:tab/>
        <w:tab/>
        <w:tab/>
        <w:tab/>
        <w:tab/>
        <w:t>Full Name:</w:t>
      </w:r>
    </w:p>
    <w:p>
      <w:pPr>
        <w:pStyle w:val="BodyText2"/>
        <w:spacing w:lineRule="auto" w:line="240"/>
        <w:rPr/>
      </w:pPr>
      <w:r>
        <w:rPr/>
        <w:t>Phone No.:</w:t>
        <w:tab/>
        <w:tab/>
        <w:tab/>
        <w:tab/>
        <w:tab/>
        <w:t>Phone No.:</w:t>
      </w:r>
    </w:p>
    <w:p>
      <w:pPr>
        <w:pStyle w:val="BodyText2"/>
        <w:spacing w:lineRule="auto" w:line="240"/>
        <w:rPr/>
      </w:pPr>
      <w:r>
        <w:rPr/>
        <w:t>Fax No.:</w:t>
        <w:tab/>
        <w:tab/>
        <w:tab/>
        <w:tab/>
        <w:tab/>
        <w:t>Fax No.:</w:t>
      </w:r>
    </w:p>
    <w:p>
      <w:pPr>
        <w:pStyle w:val="BodyText2"/>
        <w:spacing w:lineRule="auto" w:line="240"/>
        <w:rPr/>
      </w:pPr>
      <w:r>
        <w:rPr/>
        <w:t>Pager:</w:t>
        <w:tab/>
        <w:tab/>
        <w:tab/>
        <w:tab/>
        <w:tab/>
        <w:tab/>
        <w:t>Pager:</w:t>
      </w:r>
    </w:p>
    <w:p>
      <w:pPr>
        <w:pStyle w:val="BodyText2"/>
        <w:spacing w:lineRule="auto" w:line="240"/>
        <w:rPr/>
      </w:pPr>
      <w:r>
        <w:rPr/>
        <w:t>Cellular (Optional):</w:t>
        <w:tab/>
        <w:tab/>
        <w:tab/>
        <w:tab/>
        <w:t>Cellular (Optional):</w:t>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576" w:bottom="1440"/>
          <w:pgNumType w:start="1" w:fmt="decimal"/>
          <w:formProt w:val="false"/>
          <w:textDirection w:val="lrTb"/>
          <w:docGrid w:type="default" w:linePitch="360" w:charSpace="0"/>
        </w:sectPr>
        <w:pStyle w:val="BodyText2"/>
        <w:spacing w:lineRule="auto" w:line="240"/>
        <w:rPr/>
      </w:pPr>
      <w:r>
        <w:rPr/>
        <w:t>Email Address:</w:t>
        <w:tab/>
        <w:tab/>
        <w:tab/>
        <w:tab/>
        <w:t>Email Address:</w:t>
      </w:r>
    </w:p>
    <w:p>
      <w:pPr>
        <w:pStyle w:val="Normal"/>
        <w:jc w:val="center"/>
        <w:rPr>
          <w:b/>
        </w:rPr>
      </w:pPr>
      <w:r>
        <w:rPr>
          <w:b/>
        </w:rPr>
        <w:t>ATTACHMENT 1</w:t>
      </w:r>
    </w:p>
    <w:p>
      <w:pPr>
        <w:pStyle w:val="Normal"/>
        <w:jc w:val="center"/>
        <w:rPr>
          <w:b/>
        </w:rPr>
      </w:pPr>
      <w:r>
        <w:rPr>
          <w:b/>
        </w:rPr>
      </w:r>
    </w:p>
    <w:p>
      <w:pPr>
        <w:pStyle w:val="Normal"/>
        <w:jc w:val="center"/>
        <w:rPr>
          <w:b/>
        </w:rPr>
      </w:pPr>
      <w:r>
        <w:rPr>
          <w:b/>
        </w:rPr>
        <w:t>MARKET [CITY]</w:t>
      </w:r>
    </w:p>
    <w:p>
      <w:pPr>
        <w:pStyle w:val="Normal"/>
        <w:jc w:val="center"/>
        <w:rPr>
          <w:b/>
        </w:rPr>
      </w:pPr>
      <w:r>
        <w:rPr>
          <w:b/>
        </w:rPr>
      </w:r>
    </w:p>
    <w:tbl>
      <w:tblPr>
        <w:tblW w:w="14022" w:type="dxa"/>
        <w:jc w:val="start"/>
        <w:tblInd w:w="18" w:type="dxa"/>
        <w:tblLayout w:type="fixed"/>
        <w:tblCellMar>
          <w:top w:w="0" w:type="dxa"/>
          <w:start w:w="108" w:type="dxa"/>
          <w:bottom w:w="0" w:type="dxa"/>
          <w:end w:w="108" w:type="dxa"/>
        </w:tblCellMar>
      </w:tblPr>
      <w:tblGrid>
        <w:gridCol w:w="1542"/>
        <w:gridCol w:w="1560"/>
        <w:gridCol w:w="1560"/>
        <w:gridCol w:w="1560"/>
        <w:gridCol w:w="1560"/>
        <w:gridCol w:w="1560"/>
        <w:gridCol w:w="1560"/>
        <w:gridCol w:w="1560"/>
        <w:gridCol w:w="1560"/>
      </w:tblGrid>
      <w:tr>
        <w:trPr/>
        <w:tc>
          <w:tcPr>
            <w:tcW w:w="15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480" w:type="dxa"/>
            <w:gridSpan w:val="8"/>
            <w:tcBorders>
              <w:top w:val="single" w:sz="4" w:space="0" w:color="000000"/>
              <w:start w:val="single" w:sz="4" w:space="0" w:color="000000"/>
              <w:end w:val="single" w:sz="4" w:space="0" w:color="000000"/>
            </w:tcBorders>
            <w:shd w:fill="CCCCCC" w:val="clear"/>
          </w:tcPr>
          <w:p>
            <w:pPr>
              <w:pStyle w:val="Normal"/>
              <w:jc w:val="center"/>
              <w:rPr>
                <w:b/>
              </w:rPr>
            </w:pPr>
            <w:r>
              <w:rPr>
                <w:b/>
              </w:rPr>
              <w:t>DAYPART</w:t>
            </w:r>
          </w:p>
        </w:tc>
      </w:tr>
      <w:tr>
        <w:trPr/>
        <w:tc>
          <w:tcPr>
            <w:tcW w:w="1542" w:type="dxa"/>
            <w:tcBorders>
              <w:top w:val="single" w:sz="4" w:space="0" w:color="000000"/>
              <w:start w:val="single" w:sz="4" w:space="0" w:color="000000"/>
              <w:end w:val="single" w:sz="4" w:space="0" w:color="000000"/>
            </w:tcBorders>
          </w:tcPr>
          <w:p>
            <w:pPr>
              <w:pStyle w:val="Normal"/>
              <w:snapToGrid w:val="false"/>
              <w:jc w:val="center"/>
              <w:rPr>
                <w:b/>
              </w:rPr>
            </w:pPr>
            <w:r>
              <w:rPr>
                <w:b/>
              </w:rPr>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Early Morning</w:t>
            </w:r>
          </w:p>
          <w:p>
            <w:pPr>
              <w:pStyle w:val="Normal"/>
              <w:jc w:val="center"/>
              <w:rPr/>
            </w:pPr>
            <w:r>
              <w:rPr/>
              <w:t>(5:30 CST to 8AM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Day</w:t>
            </w:r>
          </w:p>
          <w:p>
            <w:pPr>
              <w:pStyle w:val="Normal"/>
              <w:jc w:val="center"/>
              <w:rPr/>
            </w:pPr>
            <w:r>
              <w:rPr/>
              <w:t>(8AM CST - 3PM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Early Fringe</w:t>
            </w:r>
          </w:p>
          <w:p>
            <w:pPr>
              <w:pStyle w:val="Normal"/>
              <w:jc w:val="center"/>
              <w:rPr/>
            </w:pPr>
            <w:r>
              <w:rPr/>
              <w:t>(3PM CST -</w:t>
            </w:r>
          </w:p>
          <w:p>
            <w:pPr>
              <w:pStyle w:val="Normal"/>
              <w:jc w:val="center"/>
              <w:rPr/>
            </w:pPr>
            <w:r>
              <w:rPr/>
              <w:t>6PM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Early News</w:t>
            </w:r>
          </w:p>
          <w:p>
            <w:pPr>
              <w:pStyle w:val="Normal"/>
              <w:jc w:val="center"/>
              <w:rPr/>
            </w:pPr>
            <w:r>
              <w:rPr/>
              <w:t>(5PM CST -</w:t>
            </w:r>
          </w:p>
          <w:p>
            <w:pPr>
              <w:pStyle w:val="Normal"/>
              <w:jc w:val="center"/>
              <w:rPr/>
            </w:pPr>
            <w:r>
              <w:rPr/>
              <w:t>6PM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Prime Access</w:t>
            </w:r>
          </w:p>
          <w:p>
            <w:pPr>
              <w:pStyle w:val="Normal"/>
              <w:jc w:val="center"/>
              <w:rPr/>
            </w:pPr>
            <w:r>
              <w:rPr/>
              <w:t>(6PM CST -</w:t>
            </w:r>
          </w:p>
          <w:p>
            <w:pPr>
              <w:pStyle w:val="Normal"/>
              <w:jc w:val="center"/>
              <w:rPr/>
            </w:pPr>
            <w:r>
              <w:rPr/>
              <w:t>7PM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Prime Time</w:t>
            </w:r>
          </w:p>
          <w:p>
            <w:pPr>
              <w:pStyle w:val="Normal"/>
              <w:jc w:val="center"/>
              <w:rPr/>
            </w:pPr>
            <w:r>
              <w:rPr/>
              <w:t xml:space="preserve">(7PM CST - </w:t>
            </w:r>
          </w:p>
          <w:p>
            <w:pPr>
              <w:pStyle w:val="Normal"/>
              <w:jc w:val="center"/>
              <w:rPr/>
            </w:pPr>
            <w:r>
              <w:rPr/>
              <w:t>10PM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Late News</w:t>
            </w:r>
          </w:p>
          <w:p>
            <w:pPr>
              <w:pStyle w:val="Normal"/>
              <w:jc w:val="center"/>
              <w:rPr/>
            </w:pPr>
            <w:r>
              <w:rPr/>
              <w:t>(10PM CST -</w:t>
            </w:r>
          </w:p>
          <w:p>
            <w:pPr>
              <w:pStyle w:val="Normal"/>
              <w:jc w:val="center"/>
              <w:rPr/>
            </w:pPr>
            <w:r>
              <w:rPr/>
              <w:t>10:30PM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Late Fringe</w:t>
            </w:r>
          </w:p>
          <w:p>
            <w:pPr>
              <w:pStyle w:val="Normal"/>
              <w:jc w:val="center"/>
              <w:rPr/>
            </w:pPr>
            <w:r>
              <w:rPr/>
              <w:t>(10:30PM CST-</w:t>
            </w:r>
          </w:p>
          <w:p>
            <w:pPr>
              <w:pStyle w:val="Normal"/>
              <w:jc w:val="center"/>
              <w:rPr/>
            </w:pPr>
            <w:r>
              <w:rPr/>
              <w:t>12AM CST)</w:t>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sz w:val="22"/>
              </w:rPr>
            </w:pPr>
            <w:r>
              <w:rPr>
                <w:b/>
                <w:sz w:val="22"/>
              </w:rPr>
              <w:t>Period:  [January]</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Number of Products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Contract Price per Product per Point</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Overnight Household to Product Conversion Factor</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sz w:val="22"/>
              </w:rPr>
            </w:pPr>
            <w:r>
              <w:rPr>
                <w:b/>
                <w:sz w:val="22"/>
              </w:rPr>
              <w:t>Period:  [February]</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Number of Products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Contract Price per Product per Point</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Overnight Household to Product Conversion Factor</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br w:type="page"/>
      </w:r>
      <w:r>
        <w:rPr/>
      </w:r>
    </w:p>
    <w:tbl>
      <w:tblPr>
        <w:tblW w:w="14022" w:type="dxa"/>
        <w:jc w:val="start"/>
        <w:tblInd w:w="18" w:type="dxa"/>
        <w:tblLayout w:type="fixed"/>
        <w:tblCellMar>
          <w:top w:w="0" w:type="dxa"/>
          <w:start w:w="108" w:type="dxa"/>
          <w:bottom w:w="0" w:type="dxa"/>
          <w:end w:w="108" w:type="dxa"/>
        </w:tblCellMar>
      </w:tblPr>
      <w:tblGrid>
        <w:gridCol w:w="1542"/>
        <w:gridCol w:w="1560"/>
        <w:gridCol w:w="1560"/>
        <w:gridCol w:w="1560"/>
        <w:gridCol w:w="1560"/>
        <w:gridCol w:w="1560"/>
        <w:gridCol w:w="1560"/>
        <w:gridCol w:w="1560"/>
        <w:gridCol w:w="1560"/>
      </w:tblGrid>
      <w:tr>
        <w:trPr/>
        <w:tc>
          <w:tcPr>
            <w:tcW w:w="15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480" w:type="dxa"/>
            <w:gridSpan w:val="8"/>
            <w:tcBorders>
              <w:top w:val="single" w:sz="4" w:space="0" w:color="000000"/>
              <w:start w:val="single" w:sz="4" w:space="0" w:color="000000"/>
              <w:end w:val="single" w:sz="4" w:space="0" w:color="000000"/>
            </w:tcBorders>
            <w:shd w:fill="CCCCCC" w:val="clear"/>
          </w:tcPr>
          <w:p>
            <w:pPr>
              <w:pStyle w:val="Normal"/>
              <w:jc w:val="center"/>
              <w:rPr>
                <w:b/>
              </w:rPr>
            </w:pPr>
            <w:r>
              <w:rPr>
                <w:b/>
              </w:rPr>
              <w:t>DAYPART</w:t>
            </w:r>
          </w:p>
        </w:tc>
      </w:tr>
      <w:tr>
        <w:trPr/>
        <w:tc>
          <w:tcPr>
            <w:tcW w:w="1542" w:type="dxa"/>
            <w:tcBorders>
              <w:top w:val="single" w:sz="4" w:space="0" w:color="000000"/>
              <w:start w:val="single" w:sz="4" w:space="0" w:color="000000"/>
              <w:end w:val="single" w:sz="4" w:space="0" w:color="000000"/>
            </w:tcBorders>
          </w:tcPr>
          <w:p>
            <w:pPr>
              <w:pStyle w:val="Normal"/>
              <w:snapToGrid w:val="false"/>
              <w:jc w:val="center"/>
              <w:rPr>
                <w:b/>
              </w:rPr>
            </w:pPr>
            <w:r>
              <w:rPr>
                <w:b/>
              </w:rPr>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Early Morning</w:t>
            </w:r>
          </w:p>
          <w:p>
            <w:pPr>
              <w:pStyle w:val="Normal"/>
              <w:jc w:val="center"/>
              <w:rPr/>
            </w:pPr>
            <w:r>
              <w:rPr/>
              <w:t>(5:30 CST to 8AM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Day</w:t>
            </w:r>
          </w:p>
          <w:p>
            <w:pPr>
              <w:pStyle w:val="Normal"/>
              <w:jc w:val="center"/>
              <w:rPr/>
            </w:pPr>
            <w:r>
              <w:rPr/>
              <w:t>(8AM CST - 3PM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Early Fringe</w:t>
            </w:r>
          </w:p>
          <w:p>
            <w:pPr>
              <w:pStyle w:val="Normal"/>
              <w:jc w:val="center"/>
              <w:rPr/>
            </w:pPr>
            <w:r>
              <w:rPr/>
              <w:t>(3PM CST -</w:t>
            </w:r>
          </w:p>
          <w:p>
            <w:pPr>
              <w:pStyle w:val="Normal"/>
              <w:jc w:val="center"/>
              <w:rPr/>
            </w:pPr>
            <w:r>
              <w:rPr/>
              <w:t>6PM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Early News</w:t>
            </w:r>
          </w:p>
          <w:p>
            <w:pPr>
              <w:pStyle w:val="Normal"/>
              <w:jc w:val="center"/>
              <w:rPr/>
            </w:pPr>
            <w:r>
              <w:rPr/>
              <w:t>(5PM CST -</w:t>
            </w:r>
          </w:p>
          <w:p>
            <w:pPr>
              <w:pStyle w:val="Normal"/>
              <w:jc w:val="center"/>
              <w:rPr/>
            </w:pPr>
            <w:r>
              <w:rPr/>
              <w:t>6PM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Prime Access</w:t>
            </w:r>
          </w:p>
          <w:p>
            <w:pPr>
              <w:pStyle w:val="Normal"/>
              <w:jc w:val="center"/>
              <w:rPr/>
            </w:pPr>
            <w:r>
              <w:rPr/>
              <w:t>(6PM CST -</w:t>
            </w:r>
          </w:p>
          <w:p>
            <w:pPr>
              <w:pStyle w:val="Normal"/>
              <w:jc w:val="center"/>
              <w:rPr/>
            </w:pPr>
            <w:r>
              <w:rPr/>
              <w:t>7PM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Prime Time</w:t>
            </w:r>
          </w:p>
          <w:p>
            <w:pPr>
              <w:pStyle w:val="Normal"/>
              <w:jc w:val="center"/>
              <w:rPr/>
            </w:pPr>
            <w:r>
              <w:rPr/>
              <w:t xml:space="preserve">(7PM CST - </w:t>
            </w:r>
          </w:p>
          <w:p>
            <w:pPr>
              <w:pStyle w:val="Normal"/>
              <w:jc w:val="center"/>
              <w:rPr/>
            </w:pPr>
            <w:r>
              <w:rPr/>
              <w:t>10PM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Late News</w:t>
            </w:r>
          </w:p>
          <w:p>
            <w:pPr>
              <w:pStyle w:val="Normal"/>
              <w:jc w:val="center"/>
              <w:rPr/>
            </w:pPr>
            <w:r>
              <w:rPr/>
              <w:t>(10PM CST -</w:t>
            </w:r>
          </w:p>
          <w:p>
            <w:pPr>
              <w:pStyle w:val="Normal"/>
              <w:jc w:val="center"/>
              <w:rPr/>
            </w:pPr>
            <w:r>
              <w:rPr/>
              <w:t>10:30PM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Late Fringe</w:t>
            </w:r>
          </w:p>
          <w:p>
            <w:pPr>
              <w:pStyle w:val="Normal"/>
              <w:jc w:val="center"/>
              <w:rPr/>
            </w:pPr>
            <w:r>
              <w:rPr/>
              <w:t>(10:30PM CST-</w:t>
            </w:r>
          </w:p>
          <w:p>
            <w:pPr>
              <w:pStyle w:val="Normal"/>
              <w:jc w:val="center"/>
              <w:rPr/>
            </w:pPr>
            <w:r>
              <w:rPr/>
              <w:t>12AM CST)</w:t>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sz w:val="22"/>
              </w:rPr>
            </w:pPr>
            <w:r>
              <w:rPr>
                <w:b/>
                <w:sz w:val="22"/>
              </w:rPr>
              <w:t>Period:  [March]</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Number of Products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Contract Price per Product per Point</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Overnight Household to Product Conversion Factor</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sz w:val="22"/>
              </w:rPr>
            </w:pPr>
            <w:r>
              <w:rPr>
                <w:b/>
                <w:sz w:val="22"/>
              </w:rPr>
              <w:t>Period:  [April]</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Number of Products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Contract Price per Product per Point</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Overnight Household to Product Conversion Factor</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br w:type="page"/>
      </w:r>
      <w:r>
        <w:rPr/>
      </w:r>
    </w:p>
    <w:tbl>
      <w:tblPr>
        <w:tblW w:w="14022" w:type="dxa"/>
        <w:jc w:val="start"/>
        <w:tblInd w:w="18" w:type="dxa"/>
        <w:tblLayout w:type="fixed"/>
        <w:tblCellMar>
          <w:top w:w="0" w:type="dxa"/>
          <w:start w:w="108" w:type="dxa"/>
          <w:bottom w:w="0" w:type="dxa"/>
          <w:end w:w="108" w:type="dxa"/>
        </w:tblCellMar>
      </w:tblPr>
      <w:tblGrid>
        <w:gridCol w:w="1542"/>
        <w:gridCol w:w="1560"/>
        <w:gridCol w:w="1560"/>
        <w:gridCol w:w="1560"/>
        <w:gridCol w:w="1560"/>
        <w:gridCol w:w="1560"/>
        <w:gridCol w:w="1560"/>
        <w:gridCol w:w="1560"/>
        <w:gridCol w:w="1560"/>
      </w:tblGrid>
      <w:tr>
        <w:trPr/>
        <w:tc>
          <w:tcPr>
            <w:tcW w:w="15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2480" w:type="dxa"/>
            <w:gridSpan w:val="8"/>
            <w:tcBorders>
              <w:top w:val="single" w:sz="4" w:space="0" w:color="000000"/>
              <w:start w:val="single" w:sz="4" w:space="0" w:color="000000"/>
              <w:end w:val="single" w:sz="4" w:space="0" w:color="000000"/>
            </w:tcBorders>
            <w:shd w:fill="CCCCCC" w:val="clear"/>
          </w:tcPr>
          <w:p>
            <w:pPr>
              <w:pStyle w:val="Normal"/>
              <w:jc w:val="center"/>
              <w:rPr>
                <w:b/>
              </w:rPr>
            </w:pPr>
            <w:r>
              <w:rPr>
                <w:b/>
              </w:rPr>
              <w:t>DAYPART</w:t>
            </w:r>
          </w:p>
        </w:tc>
      </w:tr>
      <w:tr>
        <w:trPr/>
        <w:tc>
          <w:tcPr>
            <w:tcW w:w="1542" w:type="dxa"/>
            <w:tcBorders>
              <w:top w:val="single" w:sz="4" w:space="0" w:color="000000"/>
              <w:start w:val="single" w:sz="4" w:space="0" w:color="000000"/>
              <w:end w:val="single" w:sz="4" w:space="0" w:color="000000"/>
            </w:tcBorders>
          </w:tcPr>
          <w:p>
            <w:pPr>
              <w:pStyle w:val="Normal"/>
              <w:snapToGrid w:val="false"/>
              <w:jc w:val="center"/>
              <w:rPr>
                <w:b/>
              </w:rPr>
            </w:pPr>
            <w:r>
              <w:rPr>
                <w:b/>
              </w:rPr>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Early Morning</w:t>
            </w:r>
          </w:p>
          <w:p>
            <w:pPr>
              <w:pStyle w:val="Normal"/>
              <w:jc w:val="center"/>
              <w:rPr/>
            </w:pPr>
            <w:r>
              <w:rPr/>
              <w:t>(5:30 CST to 8AM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Day</w:t>
            </w:r>
          </w:p>
          <w:p>
            <w:pPr>
              <w:pStyle w:val="Normal"/>
              <w:jc w:val="center"/>
              <w:rPr/>
            </w:pPr>
            <w:r>
              <w:rPr/>
              <w:t>(8AM CST - 3PM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Early Fringe</w:t>
            </w:r>
          </w:p>
          <w:p>
            <w:pPr>
              <w:pStyle w:val="Normal"/>
              <w:jc w:val="center"/>
              <w:rPr/>
            </w:pPr>
            <w:r>
              <w:rPr/>
              <w:t>(3PM CST -</w:t>
            </w:r>
          </w:p>
          <w:p>
            <w:pPr>
              <w:pStyle w:val="Normal"/>
              <w:jc w:val="center"/>
              <w:rPr/>
            </w:pPr>
            <w:r>
              <w:rPr/>
              <w:t>6PM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Early News</w:t>
            </w:r>
          </w:p>
          <w:p>
            <w:pPr>
              <w:pStyle w:val="Normal"/>
              <w:jc w:val="center"/>
              <w:rPr/>
            </w:pPr>
            <w:r>
              <w:rPr/>
              <w:t>(5PM CST -</w:t>
            </w:r>
          </w:p>
          <w:p>
            <w:pPr>
              <w:pStyle w:val="Normal"/>
              <w:jc w:val="center"/>
              <w:rPr/>
            </w:pPr>
            <w:r>
              <w:rPr/>
              <w:t>6PM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Prime Access</w:t>
            </w:r>
          </w:p>
          <w:p>
            <w:pPr>
              <w:pStyle w:val="Normal"/>
              <w:jc w:val="center"/>
              <w:rPr/>
            </w:pPr>
            <w:r>
              <w:rPr/>
              <w:t>(6PM CST -</w:t>
            </w:r>
          </w:p>
          <w:p>
            <w:pPr>
              <w:pStyle w:val="Normal"/>
              <w:jc w:val="center"/>
              <w:rPr/>
            </w:pPr>
            <w:r>
              <w:rPr/>
              <w:t>7PM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Prime Time</w:t>
            </w:r>
          </w:p>
          <w:p>
            <w:pPr>
              <w:pStyle w:val="Normal"/>
              <w:jc w:val="center"/>
              <w:rPr/>
            </w:pPr>
            <w:r>
              <w:rPr/>
              <w:t xml:space="preserve">(7PM CST - </w:t>
            </w:r>
          </w:p>
          <w:p>
            <w:pPr>
              <w:pStyle w:val="Normal"/>
              <w:jc w:val="center"/>
              <w:rPr/>
            </w:pPr>
            <w:r>
              <w:rPr/>
              <w:t>10PM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Late News</w:t>
            </w:r>
          </w:p>
          <w:p>
            <w:pPr>
              <w:pStyle w:val="Normal"/>
              <w:jc w:val="center"/>
              <w:rPr/>
            </w:pPr>
            <w:r>
              <w:rPr/>
              <w:t>(10PM CST -</w:t>
            </w:r>
          </w:p>
          <w:p>
            <w:pPr>
              <w:pStyle w:val="Normal"/>
              <w:jc w:val="center"/>
              <w:rPr/>
            </w:pPr>
            <w:r>
              <w:rPr/>
              <w:t>10:30PM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Late Fringe</w:t>
            </w:r>
          </w:p>
          <w:p>
            <w:pPr>
              <w:pStyle w:val="Normal"/>
              <w:jc w:val="center"/>
              <w:rPr/>
            </w:pPr>
            <w:r>
              <w:rPr/>
              <w:t>(10:30PM CST-</w:t>
            </w:r>
          </w:p>
          <w:p>
            <w:pPr>
              <w:pStyle w:val="Normal"/>
              <w:jc w:val="center"/>
              <w:rPr/>
            </w:pPr>
            <w:r>
              <w:rPr/>
              <w:t>12AM CST)</w:t>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sz w:val="22"/>
              </w:rPr>
            </w:pPr>
            <w:r>
              <w:rPr>
                <w:b/>
                <w:sz w:val="22"/>
              </w:rPr>
              <w:t>Period:  [May]</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Number of Products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Contract Price per Product per Point</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Overnight Household to Product Conversion Factor</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b/>
                <w:sz w:val="22"/>
              </w:rPr>
            </w:pPr>
            <w:r>
              <w:rPr>
                <w:b/>
                <w:sz w:val="22"/>
              </w:rPr>
              <w:t>Period:  [June]</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Number of Products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Contract Price per Product per Point</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Overnight Household to Product Conversion Factor</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pPr>
            <w:r>
              <w:rPr/>
            </w:r>
          </w:p>
        </w:tc>
        <w:tc>
          <w:tcPr>
            <w:tcW w:w="12480" w:type="dxa"/>
            <w:gridSpan w:val="8"/>
            <w:tcBorders>
              <w:top w:val="single" w:sz="4" w:space="0" w:color="000000"/>
              <w:start w:val="single" w:sz="4" w:space="0" w:color="000000"/>
              <w:end w:val="single" w:sz="4" w:space="0" w:color="000000"/>
            </w:tcBorders>
            <w:shd w:fill="CCCCCC" w:val="clear"/>
          </w:tcPr>
          <w:p>
            <w:pPr>
              <w:pStyle w:val="Normal"/>
              <w:keepNext w:val="true"/>
              <w:keepLines/>
              <w:jc w:val="center"/>
              <w:rPr>
                <w:b/>
              </w:rPr>
            </w:pPr>
            <w:r>
              <w:rPr>
                <w:b/>
              </w:rPr>
              <w:t>DAYPART</w:t>
            </w:r>
          </w:p>
        </w:tc>
      </w:tr>
      <w:tr>
        <w:trPr/>
        <w:tc>
          <w:tcPr>
            <w:tcW w:w="1542" w:type="dxa"/>
            <w:tcBorders>
              <w:top w:val="single" w:sz="4" w:space="0" w:color="000000"/>
              <w:start w:val="single" w:sz="4" w:space="0" w:color="000000"/>
              <w:end w:val="single" w:sz="4" w:space="0" w:color="000000"/>
            </w:tcBorders>
          </w:tcPr>
          <w:p>
            <w:pPr>
              <w:pStyle w:val="Normal"/>
              <w:keepNext w:val="true"/>
              <w:keepLines/>
              <w:snapToGrid w:val="false"/>
              <w:jc w:val="center"/>
              <w:rPr>
                <w:b/>
              </w:rPr>
            </w:pPr>
            <w:r>
              <w:rPr>
                <w:b/>
              </w:rPr>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Early Morning</w:t>
            </w:r>
          </w:p>
          <w:p>
            <w:pPr>
              <w:pStyle w:val="Normal"/>
              <w:keepNext w:val="true"/>
              <w:keepLines/>
              <w:jc w:val="center"/>
              <w:rPr/>
            </w:pPr>
            <w:r>
              <w:rPr/>
              <w:t>(5:30 CST to 8AM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Day</w:t>
            </w:r>
          </w:p>
          <w:p>
            <w:pPr>
              <w:pStyle w:val="Normal"/>
              <w:keepNext w:val="true"/>
              <w:keepLines/>
              <w:jc w:val="center"/>
              <w:rPr/>
            </w:pPr>
            <w:r>
              <w:rPr/>
              <w:t>(8AM CST - 3PM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Early Fringe</w:t>
            </w:r>
          </w:p>
          <w:p>
            <w:pPr>
              <w:pStyle w:val="Normal"/>
              <w:keepNext w:val="true"/>
              <w:keepLines/>
              <w:jc w:val="center"/>
              <w:rPr/>
            </w:pPr>
            <w:r>
              <w:rPr/>
              <w:t>(3PM CST -</w:t>
            </w:r>
          </w:p>
          <w:p>
            <w:pPr>
              <w:pStyle w:val="Normal"/>
              <w:keepNext w:val="true"/>
              <w:keepLines/>
              <w:jc w:val="center"/>
              <w:rPr/>
            </w:pPr>
            <w:r>
              <w:rPr/>
              <w:t>6PM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Early News</w:t>
            </w:r>
          </w:p>
          <w:p>
            <w:pPr>
              <w:pStyle w:val="Normal"/>
              <w:keepNext w:val="true"/>
              <w:keepLines/>
              <w:jc w:val="center"/>
              <w:rPr/>
            </w:pPr>
            <w:r>
              <w:rPr/>
              <w:t>(5PM CST -</w:t>
            </w:r>
          </w:p>
          <w:p>
            <w:pPr>
              <w:pStyle w:val="Normal"/>
              <w:keepNext w:val="true"/>
              <w:keepLines/>
              <w:jc w:val="center"/>
              <w:rPr/>
            </w:pPr>
            <w:r>
              <w:rPr/>
              <w:t>6PM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Prime Access</w:t>
            </w:r>
          </w:p>
          <w:p>
            <w:pPr>
              <w:pStyle w:val="Normal"/>
              <w:keepNext w:val="true"/>
              <w:keepLines/>
              <w:jc w:val="center"/>
              <w:rPr/>
            </w:pPr>
            <w:r>
              <w:rPr/>
              <w:t>(6PM CST -</w:t>
            </w:r>
          </w:p>
          <w:p>
            <w:pPr>
              <w:pStyle w:val="Normal"/>
              <w:keepNext w:val="true"/>
              <w:keepLines/>
              <w:jc w:val="center"/>
              <w:rPr/>
            </w:pPr>
            <w:r>
              <w:rPr/>
              <w:t>7PM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Prime Time</w:t>
            </w:r>
          </w:p>
          <w:p>
            <w:pPr>
              <w:pStyle w:val="Normal"/>
              <w:keepNext w:val="true"/>
              <w:keepLines/>
              <w:jc w:val="center"/>
              <w:rPr/>
            </w:pPr>
            <w:r>
              <w:rPr/>
              <w:t xml:space="preserve">(7PM CST - </w:t>
            </w:r>
          </w:p>
          <w:p>
            <w:pPr>
              <w:pStyle w:val="Normal"/>
              <w:keepNext w:val="true"/>
              <w:keepLines/>
              <w:jc w:val="center"/>
              <w:rPr/>
            </w:pPr>
            <w:r>
              <w:rPr/>
              <w:t>10PM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Late News</w:t>
            </w:r>
          </w:p>
          <w:p>
            <w:pPr>
              <w:pStyle w:val="Normal"/>
              <w:keepNext w:val="true"/>
              <w:keepLines/>
              <w:jc w:val="center"/>
              <w:rPr/>
            </w:pPr>
            <w:r>
              <w:rPr/>
              <w:t>(10PM CST -</w:t>
            </w:r>
          </w:p>
          <w:p>
            <w:pPr>
              <w:pStyle w:val="Normal"/>
              <w:keepNext w:val="true"/>
              <w:keepLines/>
              <w:jc w:val="center"/>
              <w:rPr/>
            </w:pPr>
            <w:r>
              <w:rPr/>
              <w:t>10:30PM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Late Fringe</w:t>
            </w:r>
          </w:p>
          <w:p>
            <w:pPr>
              <w:pStyle w:val="Normal"/>
              <w:keepNext w:val="true"/>
              <w:keepLines/>
              <w:jc w:val="center"/>
              <w:rPr/>
            </w:pPr>
            <w:r>
              <w:rPr/>
              <w:t>(10:30PM CST-</w:t>
            </w:r>
          </w:p>
          <w:p>
            <w:pPr>
              <w:pStyle w:val="Normal"/>
              <w:keepNext w:val="true"/>
              <w:keepLines/>
              <w:jc w:val="center"/>
              <w:rPr/>
            </w:pPr>
            <w:r>
              <w:rPr/>
              <w:t>12AM CST)</w:t>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b/>
                <w:sz w:val="22"/>
              </w:rPr>
            </w:pPr>
            <w:r>
              <w:rPr>
                <w:b/>
                <w:sz w:val="22"/>
              </w:rPr>
              <w:t>Period:  [July]</w:t>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b/>
                <w:sz w:val="22"/>
              </w:rPr>
            </w:pPr>
            <w:r>
              <w:rPr>
                <w:b/>
                <w:sz w:val="22"/>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Number of Products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Contract Price per Product per Point</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Overnight Household to Product Conversion Factor</w:t>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r>
      <w:tr>
        <w:trPr/>
        <w:tc>
          <w:tcPr>
            <w:tcW w:w="1542" w:type="dxa"/>
            <w:tcBorders>
              <w:top w:val="single" w:sz="4" w:space="0" w:color="000000"/>
              <w:start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b/>
                <w:sz w:val="22"/>
              </w:rPr>
            </w:pPr>
            <w:r>
              <w:rPr>
                <w:b/>
                <w:sz w:val="22"/>
              </w:rPr>
              <w:t>Period:  [August]</w:t>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b/>
                <w:sz w:val="22"/>
              </w:rPr>
            </w:pPr>
            <w:r>
              <w:rPr>
                <w:b/>
                <w:sz w:val="22"/>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Number of Products</w:t>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Contract Price per Product per Point</w:t>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Overnight Household to Product Conversion Factor</w:t>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r>
    </w:tbl>
    <w:p>
      <w:pPr>
        <w:pStyle w:val="Normal"/>
        <w:rPr/>
      </w:pPr>
      <w:r>
        <w:br w:type="page"/>
      </w:r>
      <w:r>
        <w:rPr/>
      </w:r>
      <w:r>
        <w:br w:type="page"/>
      </w:r>
    </w:p>
    <w:tbl>
      <w:tblPr>
        <w:tblW w:w="14022" w:type="dxa"/>
        <w:jc w:val="start"/>
        <w:tblInd w:w="18" w:type="dxa"/>
        <w:tblLayout w:type="fixed"/>
        <w:tblCellMar>
          <w:top w:w="0" w:type="dxa"/>
          <w:start w:w="108" w:type="dxa"/>
          <w:bottom w:w="0" w:type="dxa"/>
          <w:end w:w="108" w:type="dxa"/>
        </w:tblCellMar>
      </w:tblPr>
      <w:tblGrid>
        <w:gridCol w:w="1542"/>
        <w:gridCol w:w="1560"/>
        <w:gridCol w:w="1560"/>
        <w:gridCol w:w="1560"/>
        <w:gridCol w:w="1560"/>
        <w:gridCol w:w="1560"/>
        <w:gridCol w:w="1560"/>
        <w:gridCol w:w="1560"/>
        <w:gridCol w:w="1560"/>
      </w:tblGrid>
      <w:tr>
        <w:trPr/>
        <w:tc>
          <w:tcPr>
            <w:tcW w:w="1542" w:type="dxa"/>
            <w:tcBorders>
              <w:top w:val="single" w:sz="4" w:space="0" w:color="000000"/>
              <w:start w:val="single" w:sz="4" w:space="0" w:color="000000"/>
              <w:bottom w:val="single" w:sz="4" w:space="0" w:color="000000"/>
              <w:end w:val="single" w:sz="4" w:space="0" w:color="000000"/>
            </w:tcBorders>
          </w:tcPr>
          <w:p>
            <w:pPr>
              <w:pStyle w:val="Normal"/>
              <w:pageBreakBefore/>
              <w:snapToGrid w:val="false"/>
              <w:jc w:val="center"/>
              <w:rPr/>
            </w:pPr>
            <w:r>
              <w:rPr/>
            </w:r>
          </w:p>
        </w:tc>
        <w:tc>
          <w:tcPr>
            <w:tcW w:w="12480" w:type="dxa"/>
            <w:gridSpan w:val="8"/>
            <w:tcBorders>
              <w:top w:val="single" w:sz="4" w:space="0" w:color="000000"/>
              <w:start w:val="single" w:sz="4" w:space="0" w:color="000000"/>
              <w:end w:val="single" w:sz="4" w:space="0" w:color="000000"/>
            </w:tcBorders>
            <w:shd w:fill="CCCCCC" w:val="clear"/>
          </w:tcPr>
          <w:p>
            <w:pPr>
              <w:pStyle w:val="Normal"/>
              <w:jc w:val="center"/>
              <w:rPr>
                <w:b/>
              </w:rPr>
            </w:pPr>
            <w:r>
              <w:rPr>
                <w:b/>
              </w:rPr>
              <w:t>DAYPART</w:t>
            </w:r>
          </w:p>
        </w:tc>
      </w:tr>
      <w:tr>
        <w:trPr/>
        <w:tc>
          <w:tcPr>
            <w:tcW w:w="1542" w:type="dxa"/>
            <w:tcBorders>
              <w:top w:val="single" w:sz="4" w:space="0" w:color="000000"/>
              <w:start w:val="single" w:sz="4" w:space="0" w:color="000000"/>
              <w:end w:val="single" w:sz="4" w:space="0" w:color="000000"/>
            </w:tcBorders>
          </w:tcPr>
          <w:p>
            <w:pPr>
              <w:pStyle w:val="Normal"/>
              <w:snapToGrid w:val="false"/>
              <w:jc w:val="center"/>
              <w:rPr>
                <w:b/>
              </w:rPr>
            </w:pPr>
            <w:r>
              <w:rPr>
                <w:b/>
              </w:rPr>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Early Morning</w:t>
            </w:r>
          </w:p>
          <w:p>
            <w:pPr>
              <w:pStyle w:val="Normal"/>
              <w:jc w:val="center"/>
              <w:rPr/>
            </w:pPr>
            <w:r>
              <w:rPr/>
              <w:t>(5:30 CST to 8AM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Day</w:t>
            </w:r>
          </w:p>
          <w:p>
            <w:pPr>
              <w:pStyle w:val="Normal"/>
              <w:jc w:val="center"/>
              <w:rPr/>
            </w:pPr>
            <w:r>
              <w:rPr/>
              <w:t>(8AM CST - 3PM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Early Fringe</w:t>
            </w:r>
          </w:p>
          <w:p>
            <w:pPr>
              <w:pStyle w:val="Normal"/>
              <w:jc w:val="center"/>
              <w:rPr/>
            </w:pPr>
            <w:r>
              <w:rPr/>
              <w:t>(3PM CST -</w:t>
            </w:r>
          </w:p>
          <w:p>
            <w:pPr>
              <w:pStyle w:val="Normal"/>
              <w:jc w:val="center"/>
              <w:rPr/>
            </w:pPr>
            <w:r>
              <w:rPr/>
              <w:t>6PM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Early News</w:t>
            </w:r>
          </w:p>
          <w:p>
            <w:pPr>
              <w:pStyle w:val="Normal"/>
              <w:jc w:val="center"/>
              <w:rPr/>
            </w:pPr>
            <w:r>
              <w:rPr/>
              <w:t>(5PM CST -</w:t>
            </w:r>
          </w:p>
          <w:p>
            <w:pPr>
              <w:pStyle w:val="Normal"/>
              <w:jc w:val="center"/>
              <w:rPr/>
            </w:pPr>
            <w:r>
              <w:rPr/>
              <w:t>6PM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Prime Access</w:t>
            </w:r>
          </w:p>
          <w:p>
            <w:pPr>
              <w:pStyle w:val="Normal"/>
              <w:jc w:val="center"/>
              <w:rPr/>
            </w:pPr>
            <w:r>
              <w:rPr/>
              <w:t>(6PM CST -</w:t>
            </w:r>
          </w:p>
          <w:p>
            <w:pPr>
              <w:pStyle w:val="Normal"/>
              <w:jc w:val="center"/>
              <w:rPr/>
            </w:pPr>
            <w:r>
              <w:rPr/>
              <w:t>7PM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Prime Time</w:t>
            </w:r>
          </w:p>
          <w:p>
            <w:pPr>
              <w:pStyle w:val="Normal"/>
              <w:jc w:val="center"/>
              <w:rPr/>
            </w:pPr>
            <w:r>
              <w:rPr/>
              <w:t xml:space="preserve">(7PM CST - </w:t>
            </w:r>
          </w:p>
          <w:p>
            <w:pPr>
              <w:pStyle w:val="Normal"/>
              <w:jc w:val="center"/>
              <w:rPr/>
            </w:pPr>
            <w:r>
              <w:rPr/>
              <w:t>10PM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Late News</w:t>
            </w:r>
          </w:p>
          <w:p>
            <w:pPr>
              <w:pStyle w:val="Normal"/>
              <w:jc w:val="center"/>
              <w:rPr/>
            </w:pPr>
            <w:r>
              <w:rPr/>
              <w:t>(10PM CST -</w:t>
            </w:r>
          </w:p>
          <w:p>
            <w:pPr>
              <w:pStyle w:val="Normal"/>
              <w:jc w:val="center"/>
              <w:rPr/>
            </w:pPr>
            <w:r>
              <w:rPr/>
              <w:t>10:30PM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pPr>
            <w:r>
              <w:rPr/>
              <w:t>Late Fringe</w:t>
            </w:r>
          </w:p>
          <w:p>
            <w:pPr>
              <w:pStyle w:val="Normal"/>
              <w:jc w:val="center"/>
              <w:rPr/>
            </w:pPr>
            <w:r>
              <w:rPr/>
              <w:t>(10:30PM CST-</w:t>
            </w:r>
          </w:p>
          <w:p>
            <w:pPr>
              <w:pStyle w:val="Normal"/>
              <w:jc w:val="center"/>
              <w:rPr/>
            </w:pPr>
            <w:r>
              <w:rPr/>
              <w:t>12AM CST)</w:t>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b/>
                <w:sz w:val="22"/>
              </w:rPr>
            </w:pPr>
            <w:r>
              <w:rPr>
                <w:b/>
                <w:sz w:val="22"/>
              </w:rPr>
              <w:t>Period:  [September]</w:t>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b/>
                <w:sz w:val="22"/>
              </w:rPr>
            </w:pPr>
            <w:r>
              <w:rPr>
                <w:b/>
                <w:sz w:val="22"/>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Number of Products</w:t>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Contract Price per Product per Point</w:t>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Overnight Household to Product Conversion Factor</w:t>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b/>
                <w:sz w:val="22"/>
              </w:rPr>
            </w:pPr>
            <w:r>
              <w:rPr>
                <w:b/>
                <w:sz w:val="22"/>
              </w:rPr>
              <w:t>Period:  [October]</w:t>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b/>
                <w:sz w:val="22"/>
              </w:rPr>
            </w:pPr>
            <w:r>
              <w:rPr>
                <w:b/>
                <w:sz w:val="22"/>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Number of Products</w:t>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Contract Price per Product per Point</w:t>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Overnight Household to Product Conversion Factor</w:t>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tcPr>
          <w:p>
            <w:pPr>
              <w:pStyle w:val="Normal"/>
              <w:keepNext w:val="true"/>
              <w:keepLines/>
              <w:snapToGrid w:val="false"/>
              <w:rPr/>
            </w:pPr>
            <w:r>
              <w:rPr/>
            </w:r>
          </w:p>
        </w:tc>
        <w:tc>
          <w:tcPr>
            <w:tcW w:w="12480" w:type="dxa"/>
            <w:gridSpan w:val="8"/>
            <w:tcBorders>
              <w:top w:val="single" w:sz="4" w:space="0" w:color="000000"/>
              <w:start w:val="single" w:sz="4" w:space="0" w:color="000000"/>
              <w:end w:val="single" w:sz="4" w:space="0" w:color="000000"/>
            </w:tcBorders>
            <w:shd w:fill="CCCCCC" w:val="clear"/>
          </w:tcPr>
          <w:p>
            <w:pPr>
              <w:pStyle w:val="Normal"/>
              <w:keepNext w:val="true"/>
              <w:keepLines/>
              <w:jc w:val="center"/>
              <w:rPr>
                <w:b/>
              </w:rPr>
            </w:pPr>
            <w:r>
              <w:rPr>
                <w:b/>
              </w:rPr>
              <w:t>DAYPART</w:t>
            </w:r>
          </w:p>
        </w:tc>
      </w:tr>
      <w:tr>
        <w:trPr/>
        <w:tc>
          <w:tcPr>
            <w:tcW w:w="1542" w:type="dxa"/>
            <w:tcBorders>
              <w:top w:val="single" w:sz="4" w:space="0" w:color="000000"/>
              <w:start w:val="single" w:sz="4" w:space="0" w:color="000000"/>
              <w:end w:val="single" w:sz="4" w:space="0" w:color="000000"/>
            </w:tcBorders>
          </w:tcPr>
          <w:p>
            <w:pPr>
              <w:pStyle w:val="Normal"/>
              <w:keepNext w:val="true"/>
              <w:keepLines/>
              <w:snapToGrid w:val="false"/>
              <w:jc w:val="center"/>
              <w:rPr>
                <w:b/>
              </w:rPr>
            </w:pPr>
            <w:r>
              <w:rPr>
                <w:b/>
              </w:rPr>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Early Morning</w:t>
            </w:r>
          </w:p>
          <w:p>
            <w:pPr>
              <w:pStyle w:val="Normal"/>
              <w:keepNext w:val="true"/>
              <w:keepLines/>
              <w:jc w:val="center"/>
              <w:rPr/>
            </w:pPr>
            <w:r>
              <w:rPr/>
              <w:t>(5:30 CST to 8AM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Day</w:t>
            </w:r>
          </w:p>
          <w:p>
            <w:pPr>
              <w:pStyle w:val="Normal"/>
              <w:keepNext w:val="true"/>
              <w:keepLines/>
              <w:jc w:val="center"/>
              <w:rPr/>
            </w:pPr>
            <w:r>
              <w:rPr/>
              <w:t>(8AM CST - 3PM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Early Fringe</w:t>
            </w:r>
          </w:p>
          <w:p>
            <w:pPr>
              <w:pStyle w:val="Normal"/>
              <w:keepNext w:val="true"/>
              <w:keepLines/>
              <w:jc w:val="center"/>
              <w:rPr/>
            </w:pPr>
            <w:r>
              <w:rPr/>
              <w:t>(3PM CST -</w:t>
            </w:r>
          </w:p>
          <w:p>
            <w:pPr>
              <w:pStyle w:val="Normal"/>
              <w:keepNext w:val="true"/>
              <w:keepLines/>
              <w:jc w:val="center"/>
              <w:rPr/>
            </w:pPr>
            <w:r>
              <w:rPr/>
              <w:t>6PM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Early News</w:t>
            </w:r>
          </w:p>
          <w:p>
            <w:pPr>
              <w:pStyle w:val="Normal"/>
              <w:keepNext w:val="true"/>
              <w:keepLines/>
              <w:jc w:val="center"/>
              <w:rPr/>
            </w:pPr>
            <w:r>
              <w:rPr/>
              <w:t>(5PM CST -</w:t>
            </w:r>
          </w:p>
          <w:p>
            <w:pPr>
              <w:pStyle w:val="Normal"/>
              <w:keepNext w:val="true"/>
              <w:keepLines/>
              <w:jc w:val="center"/>
              <w:rPr/>
            </w:pPr>
            <w:r>
              <w:rPr/>
              <w:t>6PM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Prime Access</w:t>
            </w:r>
          </w:p>
          <w:p>
            <w:pPr>
              <w:pStyle w:val="Normal"/>
              <w:keepNext w:val="true"/>
              <w:keepLines/>
              <w:jc w:val="center"/>
              <w:rPr/>
            </w:pPr>
            <w:r>
              <w:rPr/>
              <w:t>(6PM CST -</w:t>
            </w:r>
          </w:p>
          <w:p>
            <w:pPr>
              <w:pStyle w:val="Normal"/>
              <w:keepNext w:val="true"/>
              <w:keepLines/>
              <w:jc w:val="center"/>
              <w:rPr/>
            </w:pPr>
            <w:r>
              <w:rPr/>
              <w:t>7PM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Prime Time</w:t>
            </w:r>
          </w:p>
          <w:p>
            <w:pPr>
              <w:pStyle w:val="Normal"/>
              <w:keepNext w:val="true"/>
              <w:keepLines/>
              <w:jc w:val="center"/>
              <w:rPr/>
            </w:pPr>
            <w:r>
              <w:rPr/>
              <w:t xml:space="preserve">(7PM CST - </w:t>
            </w:r>
          </w:p>
          <w:p>
            <w:pPr>
              <w:pStyle w:val="Normal"/>
              <w:keepNext w:val="true"/>
              <w:keepLines/>
              <w:jc w:val="center"/>
              <w:rPr/>
            </w:pPr>
            <w:r>
              <w:rPr/>
              <w:t>10PM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Late News</w:t>
            </w:r>
          </w:p>
          <w:p>
            <w:pPr>
              <w:pStyle w:val="Normal"/>
              <w:keepNext w:val="true"/>
              <w:keepLines/>
              <w:jc w:val="center"/>
              <w:rPr/>
            </w:pPr>
            <w:r>
              <w:rPr/>
              <w:t>(10PM CST -</w:t>
            </w:r>
          </w:p>
          <w:p>
            <w:pPr>
              <w:pStyle w:val="Normal"/>
              <w:keepNext w:val="true"/>
              <w:keepLines/>
              <w:jc w:val="center"/>
              <w:rPr/>
            </w:pPr>
            <w:r>
              <w:rPr/>
              <w:t>10:30PM CST)</w:t>
            </w:r>
          </w:p>
        </w:tc>
        <w:tc>
          <w:tcPr>
            <w:tcW w:w="1560"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Late Fringe</w:t>
            </w:r>
          </w:p>
          <w:p>
            <w:pPr>
              <w:pStyle w:val="Normal"/>
              <w:keepNext w:val="true"/>
              <w:keepLines/>
              <w:jc w:val="center"/>
              <w:rPr/>
            </w:pPr>
            <w:r>
              <w:rPr/>
              <w:t>(10:30PM CST-</w:t>
            </w:r>
          </w:p>
          <w:p>
            <w:pPr>
              <w:pStyle w:val="Normal"/>
              <w:keepNext w:val="true"/>
              <w:keepLines/>
              <w:jc w:val="center"/>
              <w:rPr/>
            </w:pPr>
            <w:r>
              <w:rPr/>
              <w:t>12AM CST)</w:t>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b/>
                <w:sz w:val="22"/>
              </w:rPr>
            </w:pPr>
            <w:r>
              <w:rPr>
                <w:b/>
                <w:sz w:val="22"/>
              </w:rPr>
              <w:t>Period:  [November]</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Number of Products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Contract Price per Product per Point</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Overnight Household to Product Conversion Factor</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b/>
                <w:sz w:val="22"/>
              </w:rPr>
            </w:pPr>
            <w:r>
              <w:rPr>
                <w:b/>
                <w:sz w:val="22"/>
              </w:rPr>
              <w:t>Period:  [December]</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Number of Products</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Contract Price per Product per Point</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542" w:type="dxa"/>
            <w:tcBorders>
              <w:top w:val="single" w:sz="4" w:space="0" w:color="000000"/>
              <w:start w:val="single" w:sz="4" w:space="0" w:color="000000"/>
              <w:bottom w:val="single" w:sz="4" w:space="0" w:color="000000"/>
              <w:end w:val="single" w:sz="4" w:space="0" w:color="000000"/>
            </w:tcBorders>
            <w:shd w:fill="CCCCCC" w:val="clear"/>
          </w:tcPr>
          <w:p>
            <w:pPr>
              <w:pStyle w:val="Normal"/>
              <w:keepNext w:val="true"/>
              <w:keepLines/>
              <w:jc w:val="center"/>
              <w:rPr/>
            </w:pPr>
            <w:r>
              <w:rPr/>
              <w:t>Overnight Household to Product Conversion Factor</w:t>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jc w:val="center"/>
        <w:rPr/>
      </w:pPr>
      <w:r>
        <w:rPr/>
      </w:r>
    </w:p>
    <w:p>
      <w:pPr>
        <w:pStyle w:val="Normal"/>
        <w:jc w:val="center"/>
        <w:rPr/>
      </w:pPr>
      <w:r>
        <w:rPr/>
      </w:r>
    </w:p>
    <w:sectPr>
      <w:headerReference w:type="default" r:id="rId24"/>
      <w:headerReference w:type="first" r:id="rId25"/>
      <w:footerReference w:type="default" r:id="rId26"/>
      <w:footerReference w:type="first" r:id="rId27"/>
      <w:type w:val="nextPage"/>
      <w:pgSz w:orient="landscape" w:w="15840" w:h="12240"/>
      <w:pgMar w:left="1008" w:right="1008" w:gutter="0" w:header="720" w:top="1152"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/mnt/main-storage/datasets/enron-docs/doc/MasterMediaServicesAgreement013101.doc</w:t>
    </w:r>
    <w:r>
      <w:rPr>
        <w:sz w:val="16"/>
        <w:lang w:eastAsia="en-US"/>
      </w:rPr>
      <w:fldChar w:fldCharType="end"/>
    </w:r>
  </w:p>
  <w:p>
    <w:pPr>
      <w:pStyle w:val="Footer"/>
      <w:rPr>
        <w:sz w:val="16"/>
      </w:rPr>
    </w:pPr>
    <w:r>
      <w:rPr>
        <w:sz w:val="16"/>
      </w:rPr>
    </w:r>
  </w:p>
  <w:p>
    <w:pPr>
      <w:pStyle w:val="Footer"/>
      <w:jc w:val="center"/>
      <w:rPr>
        <w:sz w:val="16"/>
      </w:rPr>
    </w:pPr>
    <w:r>
      <w:rPr>
        <w:sz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/mnt/main-storage/datasets/enron-docs/doc/MasterMediaServicesAgreement013101.doc</w:t>
    </w:r>
    <w:r>
      <w:rPr>
        <w:sz w:val="16"/>
        <w:lang w:eastAsia="en-US"/>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/mnt/main-storage/datasets/enron-docs/doc/MasterMediaServicesAgreement013101.doc</w:t>
    </w:r>
    <w:r>
      <w:rPr>
        <w:sz w:val="16"/>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/mnt/main-storage/datasets/enron-docs/doc/MasterMediaServicesAgreement013101.doc</w:t>
    </w:r>
    <w:r>
      <w:rPr>
        <w:sz w:val="16"/>
        <w:lang w:eastAsia="en-US"/>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/mnt/main-storage/datasets/enron-docs/doc/MasterMediaServicesAgreement013101.doc</w:t>
    </w:r>
    <w:r>
      <w:rPr>
        <w:sz w:val="16"/>
        <w:lang w:eastAsia="en-US"/>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/mnt/main-storage/datasets/enron-docs/doc/MasterMediaServicesAgreement013101.doc</w:t>
    </w:r>
    <w:r>
      <w:rPr>
        <w:sz w:val="16"/>
        <w:lang w:eastAsia="en-US"/>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/mnt/main-storage/datasets/enron-docs/doc/MasterMediaServicesAgreement013101.doc</w:t>
    </w:r>
    <w:r>
      <w:rPr>
        <w:sz w:val="16"/>
        <w:lang w:eastAsia="en-US"/>
      </w:rPr>
      <w:fldChar w:fldCharType="end"/>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u w:val="single"/>
      </w:rPr>
    </w:pPr>
    <w:r>
      <w:rPr>
        <w:b/>
        <w:u w:val="single"/>
      </w:rPr>
    </w:r>
  </w:p>
  <w:p>
    <w:pPr>
      <w:pStyle w:val="Header"/>
      <w:jc w:val="end"/>
      <w:rPr>
        <w:b/>
        <w:u w:val="single"/>
      </w:rPr>
    </w:pPr>
    <w:r>
      <w:rPr>
        <w:b/>
        <w:u w:val="single"/>
      </w:rPr>
    </w:r>
  </w:p>
  <w:p>
    <w:pPr>
      <w:pStyle w:val="Header"/>
      <w:jc w:val="end"/>
      <w:rPr>
        <w:b/>
        <w:u w:val="single"/>
      </w:rPr>
    </w:pPr>
    <w:r>
      <w:rPr>
        <w:b/>
        <w:u w:val="single"/>
      </w:rPr>
      <w:t>Draft of 01/31/01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u w:val="single"/>
      </w:rPr>
    </w:pPr>
    <w:r>
      <w:rPr>
        <w:b/>
        <w:u w:val="sing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720"/>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5">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17">
    <w:lvl w:ilvl="0">
      <w:start w:val="1"/>
      <w:numFmt w:val="lowerRoman"/>
      <w:lvlText w:val="(%1)"/>
      <w:lvlJc w:val="start"/>
      <w:pPr>
        <w:tabs>
          <w:tab w:val="num" w:pos="720"/>
        </w:tabs>
        <w:ind w:start="720" w:hanging="720"/>
      </w:pPr>
      <w:rPr/>
    </w:lvl>
  </w:abstractNum>
  <w:abstractNum w:abstractNumId="18">
    <w:lvl w:ilvl="0">
      <w:start w:val="7"/>
      <w:numFmt w:val="lowerRoman"/>
      <w:lvlText w:val=""/>
      <w:lvlJc w:val="start"/>
      <w:pPr>
        <w:tabs>
          <w:tab w:val="num" w:pos="360"/>
        </w:tabs>
        <w:ind w:start="360" w:hanging="360"/>
      </w:pPr>
      <w:rPr/>
    </w:lvl>
  </w:abstractNum>
  <w:abstractNum w:abstractNumId="19">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1"/>
      <w:numFmt w:val="lowerRoman"/>
      <w:lvlText w:val="(%4)"/>
      <w:lvlJc w:val="start"/>
      <w:pPr>
        <w:tabs>
          <w:tab w:val="num" w:pos="2138"/>
        </w:tabs>
        <w:ind w:start="2126" w:hanging="708"/>
      </w:pPr>
      <w:rPr/>
    </w:lvl>
    <w:lvl w:ilvl="4">
      <w:start w:val="2"/>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abstractNum w:abstractNumId="20">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1"/>
      <w:numFmt w:val="lowerRoman"/>
      <w:lvlText w:val="(%4)"/>
      <w:lvlJc w:val="start"/>
      <w:pPr>
        <w:tabs>
          <w:tab w:val="num" w:pos="2138"/>
        </w:tabs>
        <w:ind w:start="2126" w:hanging="708"/>
      </w:pPr>
      <w:rPr/>
    </w:lvl>
    <w:lvl w:ilvl="4">
      <w:start w:val="2"/>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Arial Narrow" w:hAnsi="Arial Narrow" w:cs="Arial Narrow"/>
      <w:sz w:val="20"/>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Times New Roman Bold" w:hAnsi="Times New Roman Bold" w:cs="BauerBodoni-Bold"/>
      <w:b/>
      <w:i w:val="false"/>
      <w:sz w:val="24"/>
    </w:rPr>
  </w:style>
  <w:style w:type="character" w:styleId="WW8Num34z1">
    <w:name w:val="WW8Num34z1"/>
    <w:qFormat/>
    <w:rPr>
      <w:rFonts w:ascii="Times New Roman" w:hAnsi="Times New Roman" w:cs="Times New Roman"/>
      <w:b w:val="false"/>
      <w:i w:val="false"/>
      <w:sz w:val="24"/>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b/>
      <w:u w:val="single"/>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style>
  <w:style w:type="character" w:styleId="WW8Num64z0">
    <w:name w:val="WW8Num64z0"/>
    <w:qFormat/>
    <w:rPr>
      <w:rFonts w:ascii="Wingdings" w:hAnsi="Wingdings" w:cs="Wingdings"/>
    </w:rPr>
  </w:style>
  <w:style w:type="character" w:styleId="WW8Num65z0">
    <w:name w:val="WW8Num65z0"/>
    <w:qFormat/>
    <w:rPr/>
  </w:style>
  <w:style w:type="character" w:styleId="WW8Num66z0">
    <w:name w:val="WW8Num66z0"/>
    <w:qFormat/>
    <w:rPr/>
  </w:style>
  <w:style w:type="character" w:styleId="WW8Num67z0">
    <w:name w:val="WW8Num67z0"/>
    <w:qFormat/>
    <w:rPr>
      <w:rFonts w:ascii="Wingdings" w:hAnsi="Wingdings" w:cs="Wingdings"/>
    </w:rPr>
  </w:style>
  <w:style w:type="character" w:styleId="WW8Num67z1">
    <w:name w:val="WW8Num67z1"/>
    <w:qFormat/>
    <w:rPr>
      <w:rFonts w:ascii="Courier New" w:hAnsi="Courier New" w:cs="Courier New"/>
    </w:rPr>
  </w:style>
  <w:style w:type="character" w:styleId="WW8Num67z3">
    <w:name w:val="WW8Num67z3"/>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b/>
      <w:u w:val="single"/>
    </w:rPr>
  </w:style>
  <w:style w:type="character" w:styleId="WW8Num73z0">
    <w:name w:val="WW8Num73z0"/>
    <w:qFormat/>
    <w:rPr>
      <w:rFonts w:ascii="Wingdings" w:hAnsi="Wingdings" w:cs="Wingdings"/>
    </w:rPr>
  </w:style>
  <w:style w:type="character" w:styleId="WW8Num74z0">
    <w:name w:val="WW8Num74z0"/>
    <w:qFormat/>
    <w:rPr>
      <w:rFonts w:ascii="Symbol" w:hAnsi="Symbol" w:cs="Symbol"/>
    </w:rPr>
  </w:style>
  <w:style w:type="character" w:styleId="WW8Num75z0">
    <w:name w:val="WW8Num75z0"/>
    <w:qFormat/>
    <w:rPr>
      <w:b/>
      <w:u w:val="single"/>
    </w:rPr>
  </w:style>
  <w:style w:type="character" w:styleId="WW8Num76z0">
    <w:name w:val="WW8Num76z0"/>
    <w:qFormat/>
    <w:rPr>
      <w:rFonts w:ascii="Wingdings" w:hAnsi="Wingdings" w:cs="Wingdings"/>
    </w:rPr>
  </w:style>
  <w:style w:type="character" w:styleId="WW8Num77z0">
    <w:name w:val="WW8Num77z0"/>
    <w:qFormat/>
    <w:rPr>
      <w:b/>
      <w:u w:val="single"/>
    </w:rPr>
  </w:style>
  <w:style w:type="character" w:styleId="WW8Num78z0">
    <w:name w:val="WW8Num78z0"/>
    <w:qFormat/>
    <w:rPr>
      <w:rFonts w:ascii="Times New Roman" w:hAnsi="Times New Roman" w:cs="Times New Roman"/>
      <w:b/>
      <w:i w:val="false"/>
      <w:caps/>
      <w:sz w:val="24"/>
    </w:rPr>
  </w:style>
  <w:style w:type="character" w:styleId="WW8Num78z1">
    <w:name w:val="WW8Num78z1"/>
    <w:qFormat/>
    <w:rPr>
      <w:rFonts w:ascii="Times New Roman" w:hAnsi="Times New Roman" w:cs="Times New Roman"/>
      <w:b w:val="false"/>
      <w:i w:val="false"/>
      <w:sz w:val="24"/>
      <w:u w:val="none"/>
    </w:rPr>
  </w:style>
  <w:style w:type="character" w:styleId="WW8Num78z2">
    <w:name w:val="WW8Num78z2"/>
    <w:qFormat/>
    <w:rPr>
      <w:rFonts w:ascii="Times New Roman" w:hAnsi="Times New Roman" w:cs="Times New Roman"/>
      <w:b w:val="false"/>
      <w:i w:val="false"/>
      <w:sz w:val="24"/>
    </w:rPr>
  </w:style>
  <w:style w:type="character" w:styleId="WW8Num78z5">
    <w:name w:val="WW8Num78z5"/>
    <w:qFormat/>
    <w:rPr>
      <w:rFonts w:ascii="Times New Roman" w:hAnsi="Times New Roman" w:cs="Times New Roman"/>
      <w:b/>
      <w:i w:val="false"/>
      <w:sz w:val="24"/>
      <w:u w:val="none"/>
    </w:rPr>
  </w:style>
  <w:style w:type="character" w:styleId="WW8Num79z0">
    <w:name w:val="WW8Num79z0"/>
    <w:qFormat/>
    <w:rPr>
      <w:sz w:val="18"/>
    </w:rPr>
  </w:style>
  <w:style w:type="character" w:styleId="WW8Num80z0">
    <w:name w:val="WW8Num80z0"/>
    <w:qFormat/>
    <w:rPr>
      <w:rFonts w:ascii="Wingdings" w:hAnsi="Wingdings" w:cs="Wingdings"/>
    </w:rPr>
  </w:style>
  <w:style w:type="character" w:styleId="WW8Num81z0">
    <w:name w:val="WW8Num81z0"/>
    <w:qFormat/>
    <w:rPr>
      <w:b/>
      <w:u w:val="single"/>
    </w:rPr>
  </w:style>
  <w:style w:type="character" w:styleId="WW8Num82z0">
    <w:name w:val="WW8Num82z0"/>
    <w:qFormat/>
    <w:rPr/>
  </w:style>
  <w:style w:type="character" w:styleId="WW8Num82z1">
    <w:name w:val="WW8Num82z1"/>
    <w:qFormat/>
    <w:rPr>
      <w:b/>
    </w:rPr>
  </w:style>
  <w:style w:type="character" w:styleId="WW8Num83z0">
    <w:name w:val="WW8Num83z0"/>
    <w:qFormat/>
    <w:rPr/>
  </w:style>
  <w:style w:type="character" w:styleId="WW8Num83z1">
    <w:name w:val="WW8Num83z1"/>
    <w:qFormat/>
    <w:rPr>
      <w:rFonts w:ascii="Times New Roman" w:hAnsi="Times New Roman" w:cs="Times New Roman"/>
      <w:b w:val="false"/>
      <w:i w:val="false"/>
      <w:sz w:val="24"/>
      <w:u w:val="none"/>
    </w:rPr>
  </w:style>
  <w:style w:type="character" w:styleId="WW8Num83z2">
    <w:name w:val="WW8Num83z2"/>
    <w:qFormat/>
    <w:rPr>
      <w:rFonts w:ascii="Times New Roman" w:hAnsi="Times New Roman" w:cs="Times New Roman"/>
      <w:b w:val="false"/>
      <w:i w:val="false"/>
      <w:sz w:val="24"/>
    </w:rPr>
  </w:style>
  <w:style w:type="character" w:styleId="WW8Num83z5">
    <w:name w:val="WW8Num83z5"/>
    <w:qFormat/>
    <w:rPr>
      <w:rFonts w:ascii="Times New Roman" w:hAnsi="Times New Roman" w:cs="Times New Roman"/>
      <w:b/>
      <w:i w:val="false"/>
      <w:sz w:val="24"/>
      <w:u w:val="none"/>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b/>
      <w:u w:val="single"/>
    </w:rPr>
  </w:style>
  <w:style w:type="character" w:styleId="WW8Num88z0">
    <w:name w:val="WW8Num88z0"/>
    <w:qFormat/>
    <w:rPr>
      <w:rFonts w:ascii="Wingdings" w:hAnsi="Wingdings" w:cs="Wingdings"/>
    </w:rPr>
  </w:style>
  <w:style w:type="character" w:styleId="WW8Num89z0">
    <w:name w:val="WW8Num89z0"/>
    <w:qFormat/>
    <w:rPr/>
  </w:style>
  <w:style w:type="character" w:styleId="WW8Num90z0">
    <w:name w:val="WW8Num90z0"/>
    <w:qFormat/>
    <w:rPr>
      <w:rFonts w:ascii="Times New Roman" w:hAnsi="Times New Roman" w:cs="Times New Roman"/>
      <w:b/>
      <w:i w:val="false"/>
      <w:sz w:val="24"/>
    </w:rPr>
  </w:style>
  <w:style w:type="character" w:styleId="WW8Num90z1">
    <w:name w:val="WW8Num90z1"/>
    <w:qFormat/>
    <w:rPr/>
  </w:style>
  <w:style w:type="character" w:styleId="WW8Num91z0">
    <w:name w:val="WW8Num91z0"/>
    <w:qFormat/>
    <w:rPr/>
  </w:style>
  <w:style w:type="character" w:styleId="WW8Num91z1">
    <w:name w:val="WW8Num91z1"/>
    <w:qFormat/>
    <w:rPr>
      <w:rFonts w:ascii="Times New Roman" w:hAnsi="Times New Roman" w:cs="Times New Roman"/>
      <w:b w:val="false"/>
      <w:i w:val="false"/>
      <w:sz w:val="24"/>
      <w:u w:val="none"/>
    </w:rPr>
  </w:style>
  <w:style w:type="character" w:styleId="WW8Num91z2">
    <w:name w:val="WW8Num91z2"/>
    <w:qFormat/>
    <w:rPr>
      <w:rFonts w:ascii="Times New Roman" w:hAnsi="Times New Roman" w:cs="Times New Roman"/>
      <w:b w:val="false"/>
      <w:i w:val="false"/>
      <w:sz w:val="24"/>
    </w:rPr>
  </w:style>
  <w:style w:type="character" w:styleId="WW8Num91z5">
    <w:name w:val="WW8Num91z5"/>
    <w:qFormat/>
    <w:rPr>
      <w:rFonts w:ascii="Times New Roman" w:hAnsi="Times New Roman" w:cs="Times New Roman"/>
      <w:b/>
      <w:i w:val="false"/>
      <w:sz w:val="24"/>
      <w:u w:val="none"/>
    </w:rPr>
  </w:style>
  <w:style w:type="character" w:styleId="WW8Num92z0">
    <w:name w:val="WW8Num92z0"/>
    <w:qFormat/>
    <w:rPr/>
  </w:style>
  <w:style w:type="character" w:styleId="WW8Num93z0">
    <w:name w:val="WW8Num93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4z0">
    <w:name w:val="WW8Num104z0"/>
    <w:qFormat/>
    <w:rPr>
      <w:rFonts w:ascii="Wingdings" w:hAnsi="Wingdings" w:cs="Wingdings"/>
    </w:rPr>
  </w:style>
  <w:style w:type="character" w:styleId="WW8Num105z0">
    <w:name w:val="WW8Num105z0"/>
    <w:qFormat/>
    <w:rPr/>
  </w:style>
  <w:style w:type="character" w:styleId="WW8Num106z0">
    <w:name w:val="WW8Num106z0"/>
    <w:qFormat/>
    <w:rPr/>
  </w:style>
  <w:style w:type="character" w:styleId="WW8Num107z0">
    <w:name w:val="WW8Num107z0"/>
    <w:qFormat/>
    <w:rPr>
      <w:b/>
      <w:u w:val="single"/>
    </w:rPr>
  </w:style>
  <w:style w:type="character" w:styleId="WW8Num108z0">
    <w:name w:val="WW8Num108z0"/>
    <w:qFormat/>
    <w:rPr/>
  </w:style>
  <w:style w:type="character" w:styleId="WW8Num109z0">
    <w:name w:val="WW8Num109z0"/>
    <w:qFormat/>
    <w:rPr>
      <w:b/>
    </w:rPr>
  </w:style>
  <w:style w:type="character" w:styleId="WW8Num110z0">
    <w:name w:val="WW8Num110z0"/>
    <w:qFormat/>
    <w:rPr/>
  </w:style>
  <w:style w:type="character" w:styleId="WW8Num111z0">
    <w:name w:val="WW8Num111z0"/>
    <w:qFormat/>
    <w:rPr>
      <w:rFonts w:ascii="Times New Roman Bold" w:hAnsi="Times New Roman Bold" w:cs="BauerBodoni-Bold"/>
      <w:b/>
      <w:i w:val="false"/>
      <w:sz w:val="24"/>
    </w:rPr>
  </w:style>
  <w:style w:type="character" w:styleId="WW8Num111z1">
    <w:name w:val="WW8Num111z1"/>
    <w:qFormat/>
    <w:rPr>
      <w:rFonts w:ascii="Times New Roman" w:hAnsi="Times New Roman" w:cs="Times New Roman"/>
      <w:b w:val="false"/>
      <w:i w:val="false"/>
      <w:sz w:val="24"/>
    </w:rPr>
  </w:style>
  <w:style w:type="character" w:styleId="WW8Num112z0">
    <w:name w:val="WW8Num11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 w:hAnsi="Tms Rmn" w:cs="Tms Rm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1"/>
      </w:numPr>
      <w:spacing w:before="0" w:after="240"/>
    </w:pPr>
    <w:rPr/>
  </w:style>
  <w:style w:type="paragraph" w:styleId="VEABCList">
    <w:name w:val="VE ABC List"/>
    <w:basedOn w:val="VENormal"/>
    <w:qFormat/>
    <w:pPr>
      <w:numPr>
        <w:ilvl w:val="0"/>
        <w:numId w:val="14"/>
      </w:numPr>
      <w:tabs>
        <w:tab w:val="clear" w:pos="720"/>
      </w:tabs>
      <w:spacing w:before="0" w:after="240"/>
    </w:pPr>
    <w:rPr/>
  </w:style>
  <w:style w:type="paragraph" w:styleId="VEBulletList">
    <w:name w:val="VE Bullet List"/>
    <w:basedOn w:val="VENormal"/>
    <w:qFormat/>
    <w:pPr>
      <w:numPr>
        <w:ilvl w:val="0"/>
        <w:numId w:val="15"/>
      </w:numPr>
      <w:tabs>
        <w:tab w:val="clear" w:pos="720"/>
      </w:tabs>
      <w:spacing w:before="0" w:after="240"/>
    </w:pPr>
    <w:rPr/>
  </w:style>
  <w:style w:type="paragraph" w:styleId="VENumbered2">
    <w:name w:val="VE Numbered 2"/>
    <w:basedOn w:val="VENormal"/>
    <w:next w:val="VEBodyText2"/>
    <w:qFormat/>
    <w:pPr>
      <w:numPr>
        <w:ilvl w:val="0"/>
        <w:numId w:val="16"/>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6"/>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6"/>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6"/>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2"/>
      </w:numPr>
      <w:tabs>
        <w:tab w:val="clear" w:pos="720"/>
      </w:tabs>
    </w:pPr>
    <w:rPr/>
  </w:style>
  <w:style w:type="paragraph" w:styleId="VETableABC">
    <w:name w:val="VE Table ABC"/>
    <w:basedOn w:val="VENormal"/>
    <w:qFormat/>
    <w:pPr>
      <w:numPr>
        <w:ilvl w:val="0"/>
        <w:numId w:val="13"/>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2001-01-30T19:39:00Z</dcterms:created>
  <dc:creator>WordProcessing</dc:creator>
  <dc:description/>
  <dc:language>en-CA</dc:language>
  <cp:lastModifiedBy>super_del</cp:lastModifiedBy>
  <cp:lastPrinted>2001-01-30T11:32:00Z</cp:lastPrinted>
  <dcterms:modified xsi:type="dcterms:W3CDTF">2001-01-30T19:57:00Z</dcterms:modified>
  <cp:revision>5</cp:revision>
  <dc:subject/>
  <dc:title>  </dc:title>
</cp:coreProperties>
</file>