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>
          <w:sz w:val="32"/>
        </w:rPr>
      </w:pPr>
      <w:r>
        <w:rPr>
          <w:sz w:val="32"/>
        </w:rPr>
        <w:t>MARVIN L. AVERY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/>
      </w:pPr>
      <w:r>
        <w:rPr/>
        <w:t>1147 Curtin Street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/>
      </w:pPr>
      <w:r>
        <w:rPr/>
        <w:t>Houston, TX 77018-3222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/>
      </w:pPr>
      <w:r>
        <w:rPr/>
        <w:t>(713) 877-3081  Business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>
          <w:sz w:val="32"/>
        </w:rPr>
      </w:pPr>
      <w:r>
        <w:rPr/>
        <w:t>(713) 688-7669  Residence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rPr>
          <w:sz w:val="28"/>
        </w:rPr>
      </w:pPr>
      <w:r>
        <w:rPr>
          <w:sz w:val="28"/>
        </w:rPr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rPr>
          <w:sz w:val="28"/>
        </w:rPr>
      </w:pPr>
      <w:r>
        <w:rPr>
          <w:sz w:val="28"/>
        </w:rPr>
        <w:t>ACCOMPLISHMENTS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Project Leader in Coastal’s Corporate Systems Support Group: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Responsible for 8 Systems Analysts/Programmers handling about 50 departments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ab/>
        <w:t>with approximately 60 systems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Designed 3 MS Access 97 systems from old Foxpro databases for Records Mgmt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Reviewing a number of software packages for departmental purchase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 xml:space="preserve">Project Leader in Coastal’s Terminal Automation (TAS) Group: 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Designed MS Access 97 system for TAS Parts Inventory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Planned/coordinated projects with management at Corporate and Terminals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Provided management reports with project estimates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Managed activities in the TAS lab area</w:t>
      </w:r>
    </w:p>
    <w:p>
      <w:pPr>
        <w:pStyle w:val="BodyText3"/>
        <w:numPr>
          <w:ilvl w:val="0"/>
          <w:numId w:val="3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Coastal’s Remote Site Support Manager: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Planned/coordinated projects with management at Corporate and Remote Sites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Provided management reports with project estimates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Organized and arranged training courses at Corporate and Remote Sites.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sz w:val="22"/>
        </w:rPr>
      </w:pPr>
      <w:r>
        <w:rPr/>
        <w:t xml:space="preserve">Was responsible for a downstream refining system at Exxon, (MS Access 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as the front end with IBM Mainframe GL running under VM with PROFS).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System was also developed as an Intranet System, using Microsoft Visual Basic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5.0, Neon Shadow Direct, DB2, HTML, Active Server Pages (ASP), and VB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Scripting.  Began converting existing Access 1.1 database into Access 8.0 Tables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sz w:val="22"/>
        </w:rPr>
      </w:pPr>
      <w:r>
        <w:rPr/>
        <w:tab/>
        <w:t>for use in VB 5.0.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Designed and installed an Access 2.0 Quote/Job Confirmation System on a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end="0"/>
        <w:rPr/>
      </w:pPr>
      <w:r>
        <w:rPr/>
        <w:tab/>
        <w:tab/>
        <w:t>LANtastic Network, replacing old manual procedures.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sz w:val="22"/>
        </w:rPr>
      </w:pPr>
      <w:r>
        <w:rPr/>
        <w:t>Designed an Access 2.0 system for a worldwide $1.6 billion manufacturer of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ophthalmic and vision care products.   Some tables were attached to a</w:t>
      </w:r>
      <w:r>
        <w:rPr>
          <w:b/>
        </w:rPr>
        <w:t xml:space="preserve"> </w:t>
      </w:r>
      <w:r>
        <w:rPr/>
        <w:t>PeopleSoft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sz w:val="22"/>
        </w:rPr>
      </w:pPr>
      <w:r>
        <w:rPr/>
        <w:tab/>
        <w:t>Personnel System.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Designed an Access-based Manufacturing System for a wood truss manufacturing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company (used downloads from a Hewlett Packard Mainframe).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Upgraded a Performance Measurement Reporting database to Access 2.0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(Access, Visual Basic, SQL, Excel).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sz w:val="22"/>
        </w:rPr>
      </w:pPr>
      <w:r>
        <w:rPr/>
        <w:t>Implemented a PC-based Freight Payment System that saved Oxy Petrochemicals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$50,000+ per month or $600,000+ annualized (IBM AS/400, PCs, IBM 3093,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sz w:val="22"/>
        </w:rPr>
      </w:pPr>
      <w:r>
        <w:rPr/>
        <w:tab/>
        <w:t>MSA A/P).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Designed and implemented an IBM Token Ring LAN System in dBase/Clipper for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Oxy’s Feedstock Purchasing Group, which reduced software/hardware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requirements and consolidated Purchasing files for an estimated $60,000/year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saving.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Created a Help Desk Support System that improved time management and follow up activities.  Reduced contract personnel requirements for $40,000 annual savings.</w:t>
      </w:r>
    </w:p>
    <w:p>
      <w:pPr>
        <w:pStyle w:val="Heading1"/>
        <w:tabs>
          <w:tab w:val="clear" w:pos="720"/>
          <w:tab w:val="left" w:pos="144" w:leader="none"/>
        </w:tabs>
        <w:spacing w:lineRule="atLeast" w:line="240"/>
        <w:ind w:start="0" w:end="0"/>
        <w:jc w:val="both"/>
        <w:rPr>
          <w:b/>
          <w:i w:val="false"/>
          <w:i w:val="false"/>
          <w:sz w:val="28"/>
          <w:u w:val="none"/>
        </w:rPr>
      </w:pPr>
      <w:r>
        <w:rPr>
          <w:b/>
          <w:i w:val="false"/>
          <w:sz w:val="28"/>
          <w:u w:val="none"/>
        </w:rPr>
        <w:t>LEADERSHIP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Developed long-range systems plans and established priorities for future systems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development projects while serving on MIS Steering Committee and Common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Systems Steering Committee for Midrange and Mainframe systems.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Wrote internal Accounting Procedures Manual for Accounting Department.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i/>
          <w:i/>
        </w:rPr>
      </w:pPr>
      <w:r>
        <w:rPr/>
        <w:t>Extensive interaction with all levels of management during all phases of projects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i/>
          <w:i/>
        </w:rPr>
      </w:pPr>
      <w:r>
        <w:rPr/>
        <w:tab/>
        <w:t>development and implementation.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Managed booths at various trade shows; coordinated and/or handled demos.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i/>
          <w:i/>
        </w:rPr>
      </w:pPr>
      <w:r>
        <w:rPr/>
        <w:t>Coordinated and handled systems sales demos at corporations all over the U.S.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Orchestrated strategic alliances (joint ventures) with three companies.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Marketed software products outside own system area.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 xml:space="preserve">Managed various staff ranging up to 12. 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Developed and implemented in-house training programs and coordinated external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training classes.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Managed Help Desk support function.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8"/>
          <w:u w:val="none"/>
        </w:rPr>
      </w:pPr>
      <w:r>
        <w:rPr>
          <w:b/>
          <w:i w:val="false"/>
          <w:sz w:val="28"/>
          <w:u w:val="none"/>
        </w:rPr>
        <w:t>SYSTEMS BACKGROUND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/>
      </w:pPr>
      <w:r>
        <w:rPr>
          <w:rFonts w:eastAsia="Symbol" w:cs="Symbol" w:ascii="Symbol" w:hAnsi="Symbol"/>
          <w:b/>
          <w:i w:val="false"/>
          <w:sz w:val="24"/>
          <w:u w:val="none"/>
        </w:rPr>
        <w:sym w:font="Symbol" w:char="f0b7"/>
      </w:r>
      <w:r>
        <w:rPr>
          <w:b/>
          <w:i w:val="false"/>
          <w:sz w:val="24"/>
          <w:u w:val="none"/>
        </w:rPr>
        <w:t xml:space="preserve"> </w:t>
      </w:r>
      <w:r>
        <w:rPr>
          <w:b/>
          <w:i w:val="false"/>
          <w:sz w:val="24"/>
        </w:rPr>
        <w:t>IBM Mainframe and Virtual Machine (VM) Systems</w:t>
      </w:r>
      <w:r>
        <w:rPr>
          <w:i w:val="false"/>
          <w:sz w:val="24"/>
          <w:u w:val="none"/>
        </w:rPr>
        <w:t xml:space="preserve"> in COBOL II and COBOL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 xml:space="preserve"> with MVS, CICS, DB2, OS JCL, FOCUS, SAS, and Easytrieve: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/>
      </w:pPr>
      <w:r>
        <w:rPr>
          <w:i w:val="false"/>
          <w:sz w:val="24"/>
          <w:u w:val="none"/>
        </w:rPr>
        <w:tab/>
        <w:t xml:space="preserve">   </w:t>
      </w:r>
      <w:r>
        <w:rPr>
          <w:i w:val="false"/>
          <w:sz w:val="24"/>
        </w:rPr>
        <w:t>Applications included</w:t>
      </w:r>
      <w:r>
        <w:rPr>
          <w:i w:val="false"/>
          <w:sz w:val="24"/>
          <w:u w:val="none"/>
        </w:rPr>
        <w:t xml:space="preserve">: Accounts Receivable, On-Line Inventory Systems, 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>General Ledger, Worldwide Payroll and Benefits System, Refining System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44" w:leader="none"/>
        </w:tabs>
        <w:ind w:hanging="360" w:start="360" w:end="0"/>
        <w:jc w:val="both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</w:rPr>
        <w:t>Database Development on IBM Compatible PCs</w:t>
      </w:r>
      <w:r>
        <w:rPr>
          <w:i w:val="false"/>
          <w:sz w:val="24"/>
          <w:u w:val="none"/>
        </w:rPr>
        <w:t xml:space="preserve"> in MS Access, Visual Basic, Dbase,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 xml:space="preserve">and Clipper: 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/>
      </w:pPr>
      <w:r>
        <w:rPr>
          <w:i w:val="false"/>
          <w:sz w:val="24"/>
          <w:u w:val="none"/>
        </w:rPr>
        <w:tab/>
        <w:t xml:space="preserve">   </w:t>
      </w:r>
      <w:r>
        <w:rPr>
          <w:i w:val="false"/>
          <w:sz w:val="24"/>
        </w:rPr>
        <w:t>Applications included</w:t>
      </w:r>
      <w:r>
        <w:rPr>
          <w:i w:val="false"/>
          <w:sz w:val="24"/>
          <w:u w:val="none"/>
        </w:rPr>
        <w:t>: Freight Payment, Freight Rating, Performance Measurement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>Reporting, Downstream Refining, TAS Parts Inventory, Manufacturing System,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</w:rPr>
      </w:pPr>
      <w:r>
        <w:rPr>
          <w:i w:val="false"/>
          <w:sz w:val="24"/>
          <w:u w:val="none"/>
        </w:rPr>
        <w:tab/>
        <w:tab/>
        <w:t>Quote/Job Confirmation, Eye Care Training, Feedstock Purchasing, Help Desk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>
          <w:sz w:val="28"/>
        </w:rPr>
      </w:pPr>
      <w:r>
        <w:rPr>
          <w:sz w:val="28"/>
        </w:rPr>
        <w:t>EDUCATION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California State University</w:t>
        <w:tab/>
        <w:t>Bakersfield, CA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/>
      </w:pPr>
      <w:r>
        <w:rPr/>
        <w:t>MBA in Finance      (GPA - 3.6 out of 4.0)</w:t>
        <w:tab/>
        <w:t>1983</w:t>
      </w:r>
    </w:p>
    <w:p>
      <w:pPr>
        <w:pStyle w:val="Normal"/>
        <w:tabs>
          <w:tab w:val="clear" w:pos="720"/>
          <w:tab w:val="left" w:pos="144" w:leader="none"/>
          <w:tab w:val="left" w:pos="900" w:leader="none"/>
        </w:tabs>
        <w:spacing w:lineRule="atLeast" w:line="240"/>
        <w:jc w:val="both"/>
        <w:rPr/>
      </w:pPr>
      <w:r>
        <w:rPr/>
        <w:tab/>
        <w:t xml:space="preserve">Chosen to present Term Paper on International Joint Venture Strategies to Strategic </w:t>
      </w:r>
    </w:p>
    <w:p>
      <w:pPr>
        <w:pStyle w:val="Normal"/>
        <w:tabs>
          <w:tab w:val="clear" w:pos="720"/>
          <w:tab w:val="left" w:pos="144" w:leader="none"/>
          <w:tab w:val="left" w:pos="900" w:leader="none"/>
        </w:tabs>
        <w:spacing w:lineRule="atLeast" w:line="240"/>
        <w:jc w:val="both"/>
        <w:rPr/>
      </w:pPr>
      <w:r>
        <w:rPr/>
        <w:tab/>
        <w:tab/>
        <w:t xml:space="preserve">Management Society Conference in Paris, France in 1983. 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California State University</w:t>
        <w:tab/>
        <w:t>Bakersfield, CA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/>
      </w:pPr>
      <w:r>
        <w:rPr/>
        <w:t>B.Sc. Mathematics  (GPA - 3.5 out of 4.0)</w:t>
        <w:tab/>
        <w:t>1979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>Attended night classes part time from 1968 until receiving MBA in 1983 (15 years).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Sam Houston Senior High School</w:t>
        <w:tab/>
        <w:t>Houston, TX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/>
      </w:pPr>
      <w:r>
        <w:rPr/>
        <w:t>H.S. Diploma          (GPA - 4.95 out of 5.0)</w:t>
        <w:tab/>
        <w:t>1968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 xml:space="preserve">(National Honor Society President; Key Club Secretary; Most Outstanding Science 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ab/>
        <w:t xml:space="preserve">Student Award, American Legion Award Recipient; Designated “Most Scholarly” 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ab/>
        <w:t>in Senior Class)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>
          <w:sz w:val="28"/>
        </w:rPr>
      </w:pPr>
      <w:r>
        <w:rPr>
          <w:sz w:val="28"/>
        </w:rPr>
        <w:t>EMPLOYMENT HISTORY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4/98-present   The Coastal Corporation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Project Leader; Lead Systems Analyst</w:t>
      </w:r>
      <w:r>
        <w:rPr>
          <w:i/>
          <w:sz w:val="22"/>
        </w:rPr>
        <w:tab/>
      </w:r>
      <w:r>
        <w:rPr>
          <w:sz w:val="22"/>
        </w:rPr>
        <w:tab/>
        <w:tab/>
        <w:tab/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6/96-4/98   Computer Horizons Corporation at Exxon USA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b/>
          <w:sz w:val="22"/>
        </w:rPr>
        <w:t>:</w:t>
      </w:r>
      <w:r>
        <w:rPr>
          <w:sz w:val="22"/>
        </w:rPr>
        <w:t xml:space="preserve"> Systems (MS Access, VB, ASP, HTML, COBOL II, and FOCUS) </w:t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1/96-6/96   Consulting Contracts with Interactive Business Systems and Contact Network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sz w:val="22"/>
        </w:rPr>
        <w:t xml:space="preserve">: Systems  (MS Access/Medical, COBOL II/Insurance System) </w:t>
        <w:tab/>
        <w:t>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2/93-12/95  AM Logistics Consultants, Inc.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i/>
          <w:sz w:val="22"/>
        </w:rPr>
        <w:t>:</w:t>
      </w:r>
      <w:r>
        <w:rPr>
          <w:sz w:val="22"/>
        </w:rPr>
        <w:t xml:space="preserve"> Systems  (MS Access, dBase, Clipper, Marketing, Finance) </w:t>
        <w:tab/>
        <w:t>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4/94-12/94   On-Line Data, Inc. (Wood Truss Industry), a Division of Robbins Mfg., Inc.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i/>
          <w:sz w:val="22"/>
        </w:rPr>
        <w:t>:</w:t>
      </w:r>
      <w:r>
        <w:rPr>
          <w:sz w:val="22"/>
        </w:rPr>
        <w:t xml:space="preserve"> Systems  (PC Database Development - MS Access/Mfg. System) 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9/73-12/93   Occidental Petroleum Corporation and Occidental Chemical Corporation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Computer Services Manager </w:t>
      </w:r>
      <w:r>
        <w:rPr>
          <w:sz w:val="22"/>
        </w:rPr>
        <w:t>(PC Database Dev; HelpDesk)</w:t>
        <w:tab/>
        <w:t xml:space="preserve"> </w:t>
        <w:tab/>
        <w:tab/>
        <w:t>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Marketing Systems Manager </w:t>
      </w:r>
      <w:r>
        <w:rPr>
          <w:sz w:val="22"/>
        </w:rPr>
        <w:t xml:space="preserve"> (PC Database Dev; MSA A/P)</w:t>
        <w:tab/>
        <w:t xml:space="preserve"> </w:t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Data Services Manager </w:t>
      </w:r>
      <w:r>
        <w:rPr>
          <w:sz w:val="22"/>
        </w:rPr>
        <w:t xml:space="preserve"> (PC Database Dev; AA FINPAC G/L)</w:t>
        <w:tab/>
        <w:t xml:space="preserve"> </w:t>
        <w:tab/>
        <w:tab/>
        <w:t>Tampa, FL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Senior Financial Analyst </w:t>
      </w:r>
      <w:r>
        <w:rPr>
          <w:sz w:val="22"/>
        </w:rPr>
        <w:t xml:space="preserve"> (Cost Control &amp; Merger/Acquisition Analysis)</w:t>
        <w:tab/>
        <w:t>L.A., CA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Systems and Programming Supervisor </w:t>
      </w:r>
      <w:r>
        <w:rPr>
          <w:sz w:val="22"/>
        </w:rPr>
        <w:t xml:space="preserve"> (COBOL/Financial Systems), </w:t>
        <w:tab/>
        <w:tab/>
        <w:t>Bakersfield, CA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>Programming Manager</w:t>
      </w:r>
      <w:r>
        <w:rPr>
          <w:sz w:val="22"/>
        </w:rPr>
        <w:t xml:space="preserve"> (Mainframe COBOL/Financial Systems) </w:t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9/72-9/73    Western Geophysical Co, a Division of Litton Industries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>Programming Supervisor</w:t>
      </w:r>
      <w:r>
        <w:rPr>
          <w:sz w:val="22"/>
        </w:rPr>
        <w:t xml:space="preserve"> (Mainframe COBOL/Financial System) </w:t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6/68-9/72    Dresser Industries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Programmer/Analyst </w:t>
      </w:r>
      <w:r>
        <w:rPr>
          <w:sz w:val="22"/>
        </w:rPr>
        <w:t>(Mainframe Operation &amp; COBOL/Financial/Mfg. Systems) 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sz w:val="28"/>
      </w:rPr>
    </w:pPr>
    <w:r>
      <w:rPr>
        <w:b/>
        <w:sz w:val="28"/>
      </w:rPr>
      <w:t>JOB #107224 – CHRON (IN PAPER ON SUNDAY JANUARY 7, 2001)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720" w:end="540"/>
      <w:outlineLvl w:val="0"/>
    </w:pPr>
    <w:rPr>
      <w:i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184" w:leader="none"/>
        <w:tab w:val="left" w:pos="5472" w:leader="none"/>
        <w:tab w:val="left" w:pos="7632" w:leader="none"/>
        <w:tab w:val="left" w:pos="11070" w:leader="none"/>
      </w:tabs>
      <w:spacing w:lineRule="atLeast" w:line="240"/>
      <w:jc w:val="both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5184" w:leader="none"/>
        <w:tab w:val="left" w:pos="5472" w:leader="none"/>
        <w:tab w:val="left" w:pos="7632" w:leader="none"/>
        <w:tab w:val="left" w:pos="11070" w:leader="none"/>
      </w:tabs>
      <w:spacing w:lineRule="atLeast" w:line="240"/>
      <w:ind w:hanging="0" w:start="0" w:end="-2772"/>
    </w:pPr>
    <w:rPr>
      <w:rFonts w:ascii="Tms Rmn;Times New Roman" w:hAnsi="Tms Rmn;Times New Roman" w:cs="Tms Rmn;Times New Roman"/>
      <w:sz w:val="20"/>
    </w:rPr>
  </w:style>
  <w:style w:type="paragraph" w:styleId="BodyText3">
    <w:name w:val="Body Text 3"/>
    <w:basedOn w:val="Normal"/>
    <w:qFormat/>
    <w:pPr>
      <w:tabs>
        <w:tab w:val="clear" w:pos="720"/>
        <w:tab w:val="left" w:pos="5184" w:leader="none"/>
        <w:tab w:val="left" w:pos="5472" w:leader="none"/>
        <w:tab w:val="left" w:pos="7632" w:leader="none"/>
        <w:tab w:val="left" w:pos="8370" w:leader="none"/>
        <w:tab w:val="left" w:pos="8640" w:leader="none"/>
        <w:tab w:val="left" w:pos="11070" w:leader="none"/>
      </w:tabs>
      <w:spacing w:before="0" w:after="240"/>
      <w:ind w:hanging="0" w:start="0" w:end="-2772"/>
      <w:jc w:val="both"/>
    </w:pPr>
    <w:rPr/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5184" w:leader="none"/>
        <w:tab w:val="left" w:pos="5490" w:leader="none"/>
        <w:tab w:val="left" w:pos="7632" w:leader="none"/>
        <w:tab w:val="left" w:pos="11070" w:leader="none"/>
      </w:tabs>
      <w:spacing w:lineRule="atLeast" w:line="240"/>
      <w:ind w:hanging="0" w:start="0" w:end="-2772"/>
      <w:jc w:val="both"/>
      <w:outlineLvl w:val="0"/>
    </w:pPr>
    <w:rPr>
      <w:b/>
    </w:rPr>
  </w:style>
  <w:style w:type="paragraph" w:styleId="BodyTextIndent">
    <w:name w:val="Body Text Indent"/>
    <w:basedOn w:val="Normal"/>
    <w:pPr>
      <w:tabs>
        <w:tab w:val="clear" w:pos="720"/>
        <w:tab w:val="left" w:pos="360" w:leader="none"/>
        <w:tab w:val="left" w:pos="5184" w:leader="none"/>
        <w:tab w:val="left" w:pos="5472" w:leader="none"/>
        <w:tab w:val="left" w:pos="7632" w:leader="none"/>
        <w:tab w:val="left" w:pos="8370" w:leader="none"/>
        <w:tab w:val="left" w:pos="8640" w:leader="none"/>
        <w:tab w:val="left" w:pos="11070" w:leader="none"/>
      </w:tabs>
      <w:ind w:hanging="5184" w:start="5184" w:end="0"/>
      <w:jc w:val="both"/>
    </w:pPr>
    <w:rPr>
      <w:sz w:val="22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80" w:leader="none"/>
        <w:tab w:val="left" w:pos="5184" w:leader="none"/>
        <w:tab w:val="left" w:pos="5472" w:leader="none"/>
        <w:tab w:val="left" w:pos="7632" w:leader="none"/>
        <w:tab w:val="left" w:pos="8370" w:leader="none"/>
        <w:tab w:val="left" w:pos="8640" w:leader="none"/>
        <w:tab w:val="left" w:pos="11070" w:leader="none"/>
      </w:tabs>
      <w:ind w:hanging="180" w:start="180" w:end="0"/>
      <w:jc w:val="both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2000-06-06T17:45:00Z</dcterms:created>
  <dc:creator>VicodinES /CB /TNN</dc:creator>
  <dc:description/>
  <dc:language>en-CA</dc:language>
  <cp:lastModifiedBy>Marvin L Avery</cp:lastModifiedBy>
  <cp:lastPrinted>1999-12-16T16:55:00Z</cp:lastPrinted>
  <dcterms:modified xsi:type="dcterms:W3CDTF">2001-01-08T12:48:00Z</dcterms:modified>
  <cp:revision>6</cp:revision>
  <dc:subject/>
  <dc:title>MARVIN L</dc:title>
</cp:coreProperties>
</file>