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How will the obligations of Marlin and Whitewing be met upon liquidation?</w:t>
      </w:r>
    </w:p>
    <w:p>
      <w:pPr>
        <w:pStyle w:val="Normal"/>
        <w:rPr>
          <w:b/>
          <w:bCs/>
        </w:rPr>
      </w:pPr>
      <w:r>
        <w:rPr>
          <w:b/>
          <w:bCs/>
        </w:rPr>
      </w:r>
    </w:p>
    <w:p>
      <w:pPr>
        <w:pStyle w:val="BodyTextIndent"/>
        <w:rPr/>
      </w:pPr>
      <w:r>
        <w:rPr/>
        <w:t>Recent press reports have suggested that Enron would have to issue equity in order to fulfill certain obligations to this trust.  In fact, the obligations of both Marlin and Whitewing are satisfied first from the assets that are held by the trust.  These assets include the following …. These assets produce income that is used to make payments to Whitewing and Marlin investors.  These obligations can also be met using proceeds from the sale of assets in the trusts.  These asset sales are distinct from the sales of Enron assets that have recently been announced.  The sales of Ecoelectrica(?), SEG-RIO, the Indian exploration and production assets, and PGE will produce proceeds which Enron can apply to reduce its debt, buy equity, or invest in other opportunities.  In an extreme scenario, where the assets of the trust do not produce sufficient income (or proceeds from sale or disposition) to fulfill the obligations of the trust Enron can satisfy the obligations to the bondholders by …</w:t>
      </w:r>
    </w:p>
    <w:p>
      <w:pPr>
        <w:pStyle w:val="BodyTextIndent"/>
        <w:rPr/>
      </w:pPr>
      <w:r>
        <w:rPr/>
      </w:r>
    </w:p>
    <w:p>
      <w:pPr>
        <w:pStyle w:val="BodyTextIndent"/>
        <w:ind w:start="0" w:end="0"/>
        <w:rPr>
          <w:b/>
          <w:bCs/>
        </w:rPr>
      </w:pPr>
      <w:r>
        <w:rPr>
          <w:b/>
          <w:bCs/>
        </w:rPr>
        <w:t>How common are structures like these?</w:t>
      </w:r>
    </w:p>
    <w:p>
      <w:pPr>
        <w:pStyle w:val="BodyTextIndent"/>
        <w:ind w:start="0" w:end="0"/>
        <w:rPr>
          <w:b/>
          <w:bCs/>
        </w:rPr>
      </w:pPr>
      <w:r>
        <w:rPr>
          <w:b/>
          <w:bCs/>
        </w:rPr>
      </w:r>
    </w:p>
    <w:p>
      <w:pPr>
        <w:pStyle w:val="BodyTextIndent"/>
        <w:ind w:start="0" w:end="0"/>
        <w:rPr>
          <w:b/>
          <w:bCs/>
        </w:rPr>
      </w:pPr>
      <w:r>
        <w:rPr>
          <w:b/>
          <w:bCs/>
        </w:rPr>
      </w:r>
    </w:p>
    <w:p>
      <w:pPr>
        <w:pStyle w:val="BodyTextIndent"/>
        <w:ind w:start="0" w:end="0"/>
        <w:rPr>
          <w:b/>
          <w:bCs/>
        </w:rPr>
      </w:pPr>
      <w:r>
        <w:rPr>
          <w:b/>
          <w:bCs/>
        </w:rPr>
      </w:r>
    </w:p>
    <w:p>
      <w:pPr>
        <w:pStyle w:val="BodyTextIndent"/>
        <w:ind w:start="0" w:end="0"/>
        <w:rPr>
          <w:b/>
          <w:bCs/>
        </w:rPr>
      </w:pPr>
      <w:r>
        <w:rPr>
          <w:b/>
          <w:bCs/>
        </w:rPr>
        <w:t>What is Enron’s current debt to capital ratio?</w:t>
      </w:r>
    </w:p>
    <w:p>
      <w:pPr>
        <w:pStyle w:val="BodyTextIndent"/>
        <w:ind w:start="0" w:end="0"/>
        <w:rPr>
          <w:b/>
          <w:bCs/>
        </w:rPr>
      </w:pPr>
      <w:r>
        <w:rPr>
          <w:b/>
          <w:bCs/>
        </w:rPr>
      </w:r>
    </w:p>
    <w:p>
      <w:pPr>
        <w:pStyle w:val="BodyTextIndent"/>
        <w:ind w:start="0" w:end="0"/>
        <w:rPr>
          <w:b/>
          <w:bCs/>
        </w:rPr>
      </w:pPr>
      <w:r>
        <w:rPr>
          <w:b/>
          <w:bCs/>
        </w:rPr>
      </w:r>
    </w:p>
    <w:p>
      <w:pPr>
        <w:pStyle w:val="BodyTextIndent"/>
        <w:ind w:start="0" w:end="0"/>
        <w:rPr>
          <w:b/>
          <w:bCs/>
        </w:rPr>
      </w:pPr>
      <w:r>
        <w:rPr>
          <w:b/>
          <w:bCs/>
        </w:rPr>
      </w:r>
    </w:p>
    <w:p>
      <w:pPr>
        <w:pStyle w:val="BodyTextIndent"/>
        <w:ind w:start="0" w:end="0"/>
        <w:rPr>
          <w:b/>
          <w:bCs/>
        </w:rPr>
      </w:pPr>
      <w:r>
        <w:rPr>
          <w:b/>
          <w:bCs/>
        </w:rPr>
        <w:t>Assuming the completion of the sales of Ecoelectrica, SEG-RIO, the Indian exploration production assets, and Portland General Electric, what will Enron’s debt to total capitalization be?</w:t>
      </w:r>
    </w:p>
    <w:p>
      <w:pPr>
        <w:pStyle w:val="BodyTextIndent"/>
        <w:ind w:start="0" w:end="0"/>
        <w:rPr>
          <w:b/>
          <w:bCs/>
        </w:rPr>
      </w:pPr>
      <w:r>
        <w:rPr>
          <w:b/>
          <w:bCs/>
        </w:rPr>
      </w:r>
    </w:p>
    <w:p>
      <w:pPr>
        <w:pStyle w:val="BodyTextIndent"/>
        <w:ind w:start="0" w:end="0"/>
        <w:rPr>
          <w:b/>
          <w:bCs/>
        </w:rPr>
      </w:pPr>
      <w:r>
        <w:rPr>
          <w:b/>
          <w:bCs/>
        </w:rPr>
      </w:r>
    </w:p>
    <w:p>
      <w:pPr>
        <w:pStyle w:val="BodyTextIndent"/>
        <w:ind w:start="0" w:end="0"/>
        <w:rPr>
          <w:b/>
          <w:bCs/>
        </w:rPr>
      </w:pPr>
      <w:r>
        <w:rPr>
          <w:b/>
          <w:bCs/>
        </w:rPr>
      </w:r>
    </w:p>
    <w:p>
      <w:pPr>
        <w:pStyle w:val="BodyTextIndent"/>
        <w:ind w:start="0" w:end="0"/>
        <w:rPr>
          <w:b/>
          <w:bCs/>
        </w:rPr>
      </w:pPr>
      <w:r>
        <w:rPr>
          <w:b/>
          <w:bCs/>
        </w:rPr>
        <w:t>How do these figures compare to other companies?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2001-10-24T11:09:00Z</dcterms:created>
  <dc:creator>skean</dc:creator>
  <dc:description/>
  <dc:language>en-CA</dc:language>
  <cp:lastModifiedBy>mmcvick</cp:lastModifiedBy>
  <cp:lastPrinted>2001-10-24T08:35:00Z</cp:lastPrinted>
  <dcterms:modified xsi:type="dcterms:W3CDTF">2001-10-24T11:44:00Z</dcterms:modified>
  <cp:revision>3</cp:revision>
  <dc:subject/>
  <dc:title>How will the obligations of Marlin and Whitewing be met upon liquidation</dc:title>
</cp:coreProperties>
</file>