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Mark Whitt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28071 Camel Heights Circle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Evergreen, Colorado 80439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303-674-5459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240" w:before="0" w:after="0"/>
        <w:ind w:hanging="1440" w:start="1440" w:end="-36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"/>
        <w:spacing w:lineRule="auto" w:line="240" w:before="0" w:after="0"/>
        <w:ind w:hanging="1440" w:start="1440" w:end="-360"/>
        <w:rPr/>
      </w:pPr>
      <w:r>
        <w:rPr>
          <w:rFonts w:cs="Arial" w:ascii="Arial" w:hAnsi="Arial"/>
          <w:b/>
          <w:bCs/>
        </w:rPr>
        <w:t>Experience:</w:t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bCs/>
        </w:rPr>
        <w:t>(2001) Vice President  Origination – Enron North America</w:t>
      </w:r>
      <w:r>
        <w:rPr>
          <w:rFonts w:cs="Arial" w:ascii="Arial" w:hAnsi="Arial"/>
        </w:rPr>
        <w:t xml:space="preserve"> - responsible for Producer Services in the Western U.S. and Utility and Industrial Marketing/Origination for the Rocky Mountains and Pacific Northwest.  Managed six (6) direct reports including, one Senior Commercial, two Junior Commercial, three Commercial Support and one Associate.   Major responsibilities included:</w:t>
      </w:r>
    </w:p>
    <w:p>
      <w:pPr>
        <w:pStyle w:val="BodyText"/>
        <w:spacing w:lineRule="auto" w:line="240" w:before="0" w:after="0"/>
        <w:ind w:hanging="1440" w:start="1440" w:end="-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240" w:before="0" w:after="0"/>
        <w:ind w:hanging="1440" w:start="1440" w:end="-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240" w:before="0" w:after="0"/>
        <w:ind w:hanging="1440" w:start="1440" w:end="-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240" w:before="0" w:after="0"/>
        <w:ind w:hanging="1440" w:start="1440" w:end="-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spacing w:lineRule="auto" w:line="240" w:before="0" w:after="0"/>
        <w:ind w:start="1440" w:end="-360"/>
        <w:rPr/>
      </w:pPr>
      <w:r>
        <w:rPr>
          <w:rFonts w:cs="Arial" w:ascii="Arial" w:hAnsi="Arial"/>
          <w:b/>
          <w:bCs/>
        </w:rPr>
        <w:t>(1997-2000) Director of Producer Services - ENA Asset Group</w:t>
      </w:r>
      <w:r>
        <w:rPr>
          <w:rFonts w:cs="Arial" w:ascii="Arial" w:hAnsi="Arial"/>
        </w:rPr>
        <w:t xml:space="preserve"> - responsible for the Western U.S.  Managed seven (7) direct reports including, one Senior Commercial, two Junior Commercial, three Commercial Support and one Associate.   Major responsibilities included: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Strategy Development and implementation for Asset Group in the Western U. S. 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Management of Marketing, Trading and upstream Logistical functions for Eastern Rockies region.  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Responsible for commercial activities for Non-regulated gas assets in the Western U.S.  Primarily focused on ENA Wyoming Assets.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Origination of new business in the Western U.S. for the Producer Services/Asset group.</w:t>
      </w:r>
    </w:p>
    <w:p>
      <w:pPr>
        <w:pStyle w:val="BodyText"/>
        <w:numPr>
          <w:ilvl w:val="0"/>
          <w:numId w:val="2"/>
        </w:numPr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Management of customer relations with the largest and most significant Western U.S. producer clients.</w:t>
      </w:r>
    </w:p>
    <w:p>
      <w:pPr>
        <w:pStyle w:val="Normal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>Education:</w:t>
      </w:r>
      <w:r>
        <w:rPr>
          <w:rFonts w:cs="Arial" w:ascii="Arial" w:hAnsi="Arial"/>
          <w:sz w:val="20"/>
        </w:rPr>
        <w:tab/>
        <w:t>Bachelor of Arts, May 1987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 xml:space="preserve">Texas Lutheran University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>Major:  Marketing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ab/>
        <w:tab/>
        <w:t>G.P.A. Overall: 3.4/4.0;  Major: 3.5/4.0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720" w:end="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36"/>
    </w:rPr>
  </w:style>
  <w:style w:type="paragraph" w:styleId="BodyText">
    <w:name w:val="Body Text"/>
    <w:basedOn w:val="Normal"/>
    <w:pPr>
      <w:spacing w:lineRule="atLeast" w:line="220" w:before="0" w:after="220"/>
      <w:ind w:hanging="0" w:start="840" w:end="-360"/>
    </w:pPr>
    <w:rPr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qFormat/>
    <w:pPr>
      <w:ind w:hanging="0" w:start="1440" w:end="0"/>
    </w:pPr>
    <w:rPr>
      <w:rFonts w:ascii="Arial" w:hAnsi="Arial"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2001-12-10T21:08:00Z</dcterms:created>
  <dc:creator>mwhitt</dc:creator>
  <dc:description/>
  <dc:language>en-CA</dc:language>
  <cp:lastModifiedBy>Mark Whitt</cp:lastModifiedBy>
  <dcterms:modified xsi:type="dcterms:W3CDTF">2001-12-10T21:08:00Z</dcterms:modified>
  <cp:revision>2</cp:revision>
  <dc:subject/>
  <dc:title>Alicia Whitt</dc:title>
</cp:coreProperties>
</file>