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CONFIDENTIAL</w:t>
      </w:r>
    </w:p>
    <w:p>
      <w:pPr>
        <w:pStyle w:val="Heading1"/>
        <w:ind w:hanging="0" w:start="0"/>
        <w:rPr/>
      </w:pPr>
      <w:r>
        <w:rPr/>
        <w:t>ATTORNEY-CLIENT PRIVILEGED</w:t>
      </w:r>
    </w:p>
    <w:p>
      <w:pPr>
        <w:pStyle w:val="Normal"/>
        <w:tabs>
          <w:tab w:val="clear" w:pos="720"/>
          <w:tab w:val="left" w:pos="2115" w:leader="none"/>
        </w:tabs>
        <w:jc w:val="center"/>
        <w:rPr/>
      </w:pPr>
      <w:r>
        <w:rPr/>
      </w:r>
    </w:p>
    <w:p>
      <w:pPr>
        <w:pStyle w:val="Normal"/>
        <w:tabs>
          <w:tab w:val="clear" w:pos="720"/>
          <w:tab w:val="left" w:pos="2115" w:leader="none"/>
        </w:tabs>
        <w:jc w:val="center"/>
        <w:rPr/>
      </w:pPr>
      <w:r>
        <w:rPr/>
      </w:r>
    </w:p>
    <w:p>
      <w:pPr>
        <w:pStyle w:val="Normal"/>
        <w:tabs>
          <w:tab w:val="clear" w:pos="720"/>
          <w:tab w:val="left" w:pos="2115" w:leader="none"/>
        </w:tabs>
        <w:jc w:val="center"/>
        <w:rPr/>
      </w:pPr>
      <w:r>
        <w:rPr/>
        <w:t>MARINER ACTION ITEMS</w:t>
      </w:r>
    </w:p>
    <w:p>
      <w:pPr>
        <w:pStyle w:val="Normal"/>
        <w:tabs>
          <w:tab w:val="clear" w:pos="720"/>
          <w:tab w:val="left" w:pos="2115" w:leader="none"/>
        </w:tabs>
        <w:jc w:val="center"/>
        <w:rPr/>
      </w:pPr>
      <w:r>
        <w:rPr/>
      </w:r>
    </w:p>
    <w:p>
      <w:pPr>
        <w:pStyle w:val="Normal"/>
        <w:tabs>
          <w:tab w:val="clear" w:pos="720"/>
          <w:tab w:val="left" w:pos="2115" w:leader="none"/>
        </w:tabs>
        <w:jc w:val="center"/>
        <w:rPr/>
      </w:pPr>
      <w:r>
        <w:rPr/>
        <w:t>TO BE DONE PRIOR TO TERMINATIONS</w:t>
      </w:r>
    </w:p>
    <w:p>
      <w:pPr>
        <w:pStyle w:val="Normal"/>
        <w:tabs>
          <w:tab w:val="clear" w:pos="720"/>
          <w:tab w:val="left" w:pos="2115" w:leader="none"/>
        </w:tabs>
        <w:jc w:val="center"/>
        <w:rPr/>
      </w:pPr>
      <w:r>
        <w:rPr/>
        <w:t xml:space="preserve">(Tentative Dates for Board Meeting—August 15 or 16) </w:t>
      </w:r>
    </w:p>
    <w:p>
      <w:pPr>
        <w:pStyle w:val="Normal"/>
        <w:tabs>
          <w:tab w:val="clear" w:pos="720"/>
          <w:tab w:val="left" w:pos="2115" w:leader="none"/>
        </w:tabs>
        <w:jc w:val="both"/>
        <w:rPr/>
      </w:pPr>
      <w:r>
        <w:rPr/>
      </w:r>
    </w:p>
    <w:p>
      <w:pPr>
        <w:pStyle w:val="Normal"/>
        <w:numPr>
          <w:ilvl w:val="0"/>
          <w:numId w:val="2"/>
        </w:numPr>
        <w:tabs>
          <w:tab w:val="clear" w:pos="720"/>
          <w:tab w:val="left" w:pos="2115" w:leader="none"/>
        </w:tabs>
        <w:spacing w:before="0" w:after="120"/>
        <w:jc w:val="both"/>
        <w:rPr/>
      </w:pPr>
      <w:r>
        <w:rPr/>
        <w:t>Engage HR consultant</w:t>
      </w:r>
    </w:p>
    <w:p>
      <w:pPr>
        <w:pStyle w:val="Normal"/>
        <w:numPr>
          <w:ilvl w:val="0"/>
          <w:numId w:val="2"/>
        </w:numPr>
        <w:tabs>
          <w:tab w:val="clear" w:pos="720"/>
          <w:tab w:val="left" w:pos="2115" w:leader="none"/>
        </w:tabs>
        <w:spacing w:before="0" w:after="120"/>
        <w:jc w:val="both"/>
        <w:rPr/>
      </w:pPr>
      <w:r>
        <w:rPr/>
        <w:t>Engage security for board meeting and Mariner offices</w:t>
      </w:r>
    </w:p>
    <w:p>
      <w:pPr>
        <w:pStyle w:val="Normal"/>
        <w:numPr>
          <w:ilvl w:val="0"/>
          <w:numId w:val="2"/>
        </w:numPr>
        <w:tabs>
          <w:tab w:val="clear" w:pos="720"/>
          <w:tab w:val="left" w:pos="2115" w:leader="none"/>
        </w:tabs>
        <w:spacing w:before="0" w:after="120"/>
        <w:jc w:val="both"/>
        <w:rPr/>
      </w:pPr>
      <w:r>
        <w:rPr/>
        <w:t>Obtain copy of company policies and procedures  (Do employees sign confidentiality agreements?)</w:t>
      </w:r>
    </w:p>
    <w:p>
      <w:pPr>
        <w:pStyle w:val="Normal"/>
        <w:numPr>
          <w:ilvl w:val="0"/>
          <w:numId w:val="2"/>
        </w:numPr>
        <w:tabs>
          <w:tab w:val="clear" w:pos="720"/>
          <w:tab w:val="left" w:pos="2115" w:leader="none"/>
        </w:tabs>
        <w:spacing w:before="0" w:after="120"/>
        <w:jc w:val="both"/>
        <w:rPr/>
      </w:pPr>
      <w:r>
        <w:rPr/>
        <w:t>Obtain list of all employees and titles</w:t>
      </w:r>
    </w:p>
    <w:p>
      <w:pPr>
        <w:pStyle w:val="Normal"/>
        <w:numPr>
          <w:ilvl w:val="0"/>
          <w:numId w:val="2"/>
        </w:numPr>
        <w:tabs>
          <w:tab w:val="clear" w:pos="720"/>
          <w:tab w:val="left" w:pos="2115" w:leader="none"/>
        </w:tabs>
        <w:spacing w:before="0" w:after="120"/>
        <w:jc w:val="both"/>
        <w:rPr/>
      </w:pPr>
      <w:r>
        <w:rPr/>
        <w:t>Prepare post-terminations organization chart</w:t>
      </w:r>
    </w:p>
    <w:p>
      <w:pPr>
        <w:pStyle w:val="Normal"/>
        <w:numPr>
          <w:ilvl w:val="0"/>
          <w:numId w:val="2"/>
        </w:numPr>
        <w:tabs>
          <w:tab w:val="clear" w:pos="720"/>
          <w:tab w:val="left" w:pos="2115" w:leader="none"/>
        </w:tabs>
        <w:spacing w:before="0" w:after="120"/>
        <w:jc w:val="both"/>
        <w:rPr/>
      </w:pPr>
      <w:r>
        <w:rPr/>
        <w:t>IT preparation?</w:t>
      </w:r>
    </w:p>
    <w:p>
      <w:pPr>
        <w:pStyle w:val="Normal"/>
        <w:numPr>
          <w:ilvl w:val="0"/>
          <w:numId w:val="2"/>
        </w:numPr>
        <w:tabs>
          <w:tab w:val="clear" w:pos="720"/>
          <w:tab w:val="left" w:pos="2115" w:leader="none"/>
        </w:tabs>
        <w:spacing w:before="0" w:after="120"/>
        <w:jc w:val="both"/>
        <w:rPr/>
      </w:pPr>
      <w:r>
        <w:rPr/>
        <w:t>Reserve meeting room at Doubletree for board meeting</w:t>
      </w:r>
    </w:p>
    <w:p>
      <w:pPr>
        <w:pStyle w:val="Normal"/>
        <w:numPr>
          <w:ilvl w:val="0"/>
          <w:numId w:val="2"/>
        </w:numPr>
        <w:tabs>
          <w:tab w:val="clear" w:pos="720"/>
          <w:tab w:val="left" w:pos="2115" w:leader="none"/>
        </w:tabs>
        <w:spacing w:before="0" w:after="120"/>
        <w:jc w:val="both"/>
        <w:rPr/>
      </w:pPr>
      <w:r>
        <w:rPr/>
        <w:t>Reserve meeting room at Westlake Club for all-employees meeting the day following the board meeting</w:t>
      </w:r>
    </w:p>
    <w:p>
      <w:pPr>
        <w:pStyle w:val="Normal"/>
        <w:numPr>
          <w:ilvl w:val="0"/>
          <w:numId w:val="2"/>
        </w:numPr>
        <w:tabs>
          <w:tab w:val="clear" w:pos="720"/>
          <w:tab w:val="left" w:pos="2115" w:leader="none"/>
        </w:tabs>
        <w:spacing w:before="0" w:after="120"/>
        <w:jc w:val="both"/>
        <w:rPr/>
      </w:pPr>
      <w:r>
        <w:rPr/>
        <w:t>Reserve cars to take terminated executives home</w:t>
      </w:r>
    </w:p>
    <w:p>
      <w:pPr>
        <w:pStyle w:val="Normal"/>
        <w:numPr>
          <w:ilvl w:val="0"/>
          <w:numId w:val="2"/>
        </w:numPr>
        <w:tabs>
          <w:tab w:val="clear" w:pos="720"/>
          <w:tab w:val="left" w:pos="2115" w:leader="none"/>
        </w:tabs>
        <w:spacing w:before="0" w:after="120"/>
        <w:jc w:val="both"/>
        <w:rPr/>
      </w:pPr>
      <w:r>
        <w:rPr/>
        <w:t>Determine cash payments to be made and cash position at Mariner</w:t>
      </w:r>
    </w:p>
    <w:p>
      <w:pPr>
        <w:pStyle w:val="Normal"/>
        <w:numPr>
          <w:ilvl w:val="0"/>
          <w:numId w:val="2"/>
        </w:numPr>
        <w:tabs>
          <w:tab w:val="clear" w:pos="720"/>
          <w:tab w:val="left" w:pos="2115" w:leader="none"/>
        </w:tabs>
        <w:spacing w:before="0" w:after="120"/>
        <w:jc w:val="both"/>
        <w:rPr/>
      </w:pPr>
      <w:r>
        <w:rPr/>
        <w:t>Make arrangements with locksmith and building security (How to establish authority to change locks and security codes?  How to ensure confidentiality?)</w:t>
      </w:r>
    </w:p>
    <w:p>
      <w:pPr>
        <w:pStyle w:val="Normal"/>
        <w:numPr>
          <w:ilvl w:val="0"/>
          <w:numId w:val="2"/>
        </w:numPr>
        <w:tabs>
          <w:tab w:val="clear" w:pos="720"/>
          <w:tab w:val="left" w:pos="2115" w:leader="none"/>
        </w:tabs>
        <w:spacing w:before="0" w:after="120"/>
        <w:jc w:val="both"/>
        <w:rPr/>
      </w:pPr>
      <w:r>
        <w:rPr/>
        <w:t>Obtain copies of employment or consulting agreements for all affected employees (through Arthur Andersen?)</w:t>
      </w:r>
    </w:p>
    <w:p>
      <w:pPr>
        <w:pStyle w:val="Normal"/>
        <w:numPr>
          <w:ilvl w:val="0"/>
          <w:numId w:val="2"/>
        </w:numPr>
        <w:tabs>
          <w:tab w:val="clear" w:pos="720"/>
          <w:tab w:val="left" w:pos="2115" w:leader="none"/>
        </w:tabs>
        <w:spacing w:before="0" w:after="120"/>
        <w:jc w:val="both"/>
        <w:rPr/>
      </w:pPr>
      <w:r>
        <w:rPr/>
        <w:t>Prepare press inquiry response</w:t>
      </w:r>
    </w:p>
    <w:p>
      <w:pPr>
        <w:pStyle w:val="Normal"/>
        <w:numPr>
          <w:ilvl w:val="0"/>
          <w:numId w:val="2"/>
        </w:numPr>
        <w:tabs>
          <w:tab w:val="clear" w:pos="720"/>
          <w:tab w:val="left" w:pos="2115" w:leader="none"/>
        </w:tabs>
        <w:spacing w:before="0" w:after="120"/>
        <w:jc w:val="both"/>
        <w:rPr/>
      </w:pPr>
      <w:r>
        <w:rPr/>
        <w:t>Determine if notices are required under financing documents</w:t>
      </w:r>
    </w:p>
    <w:p>
      <w:pPr>
        <w:pStyle w:val="Normal"/>
        <w:numPr>
          <w:ilvl w:val="0"/>
          <w:numId w:val="2"/>
        </w:numPr>
        <w:tabs>
          <w:tab w:val="clear" w:pos="720"/>
          <w:tab w:val="left" w:pos="2115" w:leader="none"/>
        </w:tabs>
        <w:spacing w:before="0" w:after="120"/>
        <w:jc w:val="both"/>
        <w:rPr/>
      </w:pPr>
      <w:r>
        <w:rPr/>
        <w:t>Disclosure and discussions with Clark?</w:t>
      </w:r>
    </w:p>
    <w:p>
      <w:pPr>
        <w:pStyle w:val="Normal"/>
        <w:tabs>
          <w:tab w:val="clear" w:pos="720"/>
          <w:tab w:val="left" w:pos="2115" w:leader="none"/>
        </w:tabs>
        <w:spacing w:before="0" w:after="120"/>
        <w:jc w:val="both"/>
        <w:rPr/>
      </w:pPr>
      <w:r>
        <w:rPr/>
      </w:r>
      <w:r>
        <w:br w:type="page"/>
      </w:r>
    </w:p>
    <w:p>
      <w:pPr>
        <w:pStyle w:val="Normal"/>
        <w:tabs>
          <w:tab w:val="clear" w:pos="720"/>
          <w:tab w:val="left" w:pos="2115" w:leader="none"/>
        </w:tabs>
        <w:ind w:start="-360" w:end="0"/>
        <w:jc w:val="end"/>
        <w:rPr>
          <w:b/>
          <w:bCs/>
        </w:rPr>
      </w:pPr>
      <w:r>
        <w:rPr>
          <w:b/>
          <w:bCs/>
        </w:rPr>
        <w:t>CONFIDENTIAL</w:t>
      </w:r>
    </w:p>
    <w:p>
      <w:pPr>
        <w:pStyle w:val="Normal"/>
        <w:tabs>
          <w:tab w:val="clear" w:pos="720"/>
          <w:tab w:val="left" w:pos="2115" w:leader="none"/>
        </w:tabs>
        <w:jc w:val="end"/>
        <w:rPr>
          <w:b/>
          <w:bCs/>
        </w:rPr>
      </w:pPr>
      <w:r>
        <w:rPr>
          <w:b/>
          <w:bCs/>
        </w:rPr>
        <w:t>ATTORNEY-CLIENT PRIVILEGED</w:t>
      </w:r>
    </w:p>
    <w:p>
      <w:pPr>
        <w:pStyle w:val="Normal"/>
        <w:tabs>
          <w:tab w:val="clear" w:pos="720"/>
          <w:tab w:val="left" w:pos="2115" w:leader="none"/>
        </w:tabs>
        <w:jc w:val="center"/>
        <w:rPr>
          <w:b/>
          <w:bCs/>
        </w:rPr>
      </w:pPr>
      <w:r>
        <w:rPr>
          <w:b/>
          <w:bCs/>
        </w:rPr>
      </w:r>
    </w:p>
    <w:p>
      <w:pPr>
        <w:pStyle w:val="Normal"/>
        <w:tabs>
          <w:tab w:val="clear" w:pos="720"/>
          <w:tab w:val="left" w:pos="2115" w:leader="none"/>
        </w:tabs>
        <w:jc w:val="center"/>
        <w:rPr/>
      </w:pPr>
      <w:r>
        <w:rPr/>
      </w:r>
    </w:p>
    <w:p>
      <w:pPr>
        <w:pStyle w:val="Normal"/>
        <w:tabs>
          <w:tab w:val="clear" w:pos="720"/>
          <w:tab w:val="left" w:pos="2115" w:leader="none"/>
        </w:tabs>
        <w:jc w:val="center"/>
        <w:rPr/>
      </w:pPr>
      <w:r>
        <w:rPr/>
        <w:t>MARINER ACTION ITEMS</w:t>
      </w:r>
    </w:p>
    <w:p>
      <w:pPr>
        <w:pStyle w:val="Normal"/>
        <w:tabs>
          <w:tab w:val="clear" w:pos="720"/>
          <w:tab w:val="left" w:pos="2115" w:leader="none"/>
        </w:tabs>
        <w:jc w:val="center"/>
        <w:rPr/>
      </w:pPr>
      <w:r>
        <w:rPr/>
      </w:r>
    </w:p>
    <w:p>
      <w:pPr>
        <w:pStyle w:val="Normal"/>
        <w:tabs>
          <w:tab w:val="clear" w:pos="720"/>
          <w:tab w:val="left" w:pos="2115" w:leader="none"/>
        </w:tabs>
        <w:jc w:val="center"/>
        <w:rPr/>
      </w:pPr>
      <w:r>
        <w:rPr/>
      </w:r>
    </w:p>
    <w:p>
      <w:pPr>
        <w:pStyle w:val="Normal"/>
        <w:numPr>
          <w:ilvl w:val="0"/>
          <w:numId w:val="3"/>
        </w:numPr>
        <w:tabs>
          <w:tab w:val="clear" w:pos="720"/>
          <w:tab w:val="left" w:pos="2115" w:leader="none"/>
        </w:tabs>
        <w:spacing w:before="0" w:after="120"/>
        <w:jc w:val="both"/>
        <w:rPr/>
      </w:pPr>
      <w:r>
        <w:rPr/>
        <w:t>A board meeting for Mariner Energy, Inc. (“Energy”) is currently scheduled for August 23.  Plan to orally request change in date to August 15 or 16.  Consider sending written confirmation of the change in date to the four Management Directors.  (Quorum of the board requires a majority of total number of directors and either (1) at least one Management Director in attendance or (ii) all Management Directors shall have received at least three business days’ written notice.)</w:t>
      </w:r>
    </w:p>
    <w:p>
      <w:pPr>
        <w:pStyle w:val="Normal"/>
        <w:numPr>
          <w:ilvl w:val="0"/>
          <w:numId w:val="3"/>
        </w:numPr>
        <w:tabs>
          <w:tab w:val="clear" w:pos="720"/>
          <w:tab w:val="left" w:pos="2115" w:leader="none"/>
        </w:tabs>
        <w:spacing w:before="0" w:after="120"/>
        <w:jc w:val="both"/>
        <w:rPr/>
      </w:pPr>
      <w:r>
        <w:rPr/>
        <w:t>Do we need to request meetings of the boards of Mariner Energy, LLC (“LLC”), Mariner Holdings, Inc. (“Holdings”)?</w:t>
      </w:r>
    </w:p>
    <w:p>
      <w:pPr>
        <w:pStyle w:val="Normal"/>
        <w:numPr>
          <w:ilvl w:val="0"/>
          <w:numId w:val="3"/>
        </w:numPr>
        <w:tabs>
          <w:tab w:val="clear" w:pos="720"/>
          <w:tab w:val="left" w:pos="2115" w:leader="none"/>
        </w:tabs>
        <w:spacing w:before="0" w:after="120"/>
        <w:jc w:val="both"/>
        <w:rPr/>
      </w:pPr>
      <w:r>
        <w:rPr/>
        <w:t>Immediately prior to board meeting of Inc.:</w:t>
      </w:r>
    </w:p>
    <w:p>
      <w:pPr>
        <w:pStyle w:val="BodyTextIndent"/>
        <w:rPr/>
      </w:pPr>
      <w:r>
        <w:rPr/>
        <w:t>Disclosure to affected Management Directors?</w:t>
      </w:r>
    </w:p>
    <w:p>
      <w:pPr>
        <w:pStyle w:val="Normal"/>
        <w:numPr>
          <w:ilvl w:val="0"/>
          <w:numId w:val="3"/>
        </w:numPr>
        <w:tabs>
          <w:tab w:val="clear" w:pos="720"/>
          <w:tab w:val="left" w:pos="2115" w:leader="none"/>
        </w:tabs>
        <w:spacing w:before="0" w:after="120"/>
        <w:jc w:val="both"/>
        <w:rPr/>
      </w:pPr>
      <w:r>
        <w:rPr/>
        <w:t>At board meeting of Inc.:</w:t>
      </w:r>
    </w:p>
    <w:p>
      <w:pPr>
        <w:pStyle w:val="BodyTextIndent"/>
        <w:rPr/>
      </w:pPr>
      <w:r>
        <w:rPr/>
        <w:t>Board votes to terminate employment of named officers and employees.</w:t>
      </w:r>
    </w:p>
    <w:p>
      <w:pPr>
        <w:pStyle w:val="BodyTextIndent"/>
        <w:rPr/>
      </w:pPr>
      <w:r>
        <w:rPr/>
        <w:t>Elect new chairman of the board.</w:t>
      </w:r>
    </w:p>
    <w:p>
      <w:pPr>
        <w:pStyle w:val="Normal"/>
        <w:tabs>
          <w:tab w:val="clear" w:pos="720"/>
          <w:tab w:val="left" w:pos="2115" w:leader="none"/>
        </w:tabs>
        <w:spacing w:before="0" w:after="120"/>
        <w:ind w:start="720" w:end="0"/>
        <w:jc w:val="both"/>
        <w:rPr/>
      </w:pPr>
      <w:r>
        <w:rPr/>
        <w:t xml:space="preserve">Board votes to elect new officers and approve Services Agreement and _________.  Should Enron employees should be highest-ranking Mariner officers so that they will be in position to serve as Management Directors if the terminated employees resign from the board? </w:t>
      </w:r>
    </w:p>
    <w:p>
      <w:pPr>
        <w:pStyle w:val="Normal"/>
        <w:tabs>
          <w:tab w:val="clear" w:pos="720"/>
          <w:tab w:val="left" w:pos="2115" w:leader="none"/>
        </w:tabs>
        <w:spacing w:before="0" w:after="120"/>
        <w:ind w:start="720" w:end="0"/>
        <w:jc w:val="both"/>
        <w:rPr/>
      </w:pPr>
      <w:r>
        <w:rPr/>
        <w:t>(Vacancies in Management Director positions are filled by the then highest-ranking executive officer who is not then serving as a director so long as there is one Management Director who was a Management Shareholder as of June 27, 1996 (“1996 Shareholder”).  If there is not a Management Director who was a 1996 Shareholder, then the vacancy is filled by the highest-ranking executive officer who was a 1996 Shareholder.  If there is no such person, then the vacancy will be filled by the 1996 Shareholder holding the highest number of common shares.)</w:t>
      </w:r>
    </w:p>
    <w:p>
      <w:pPr>
        <w:pStyle w:val="Normal"/>
        <w:tabs>
          <w:tab w:val="clear" w:pos="720"/>
          <w:tab w:val="left" w:pos="2115" w:leader="none"/>
        </w:tabs>
        <w:spacing w:before="0" w:after="120"/>
        <w:ind w:start="720" w:end="0"/>
        <w:jc w:val="both"/>
        <w:rPr/>
      </w:pPr>
      <w:r>
        <w:rPr/>
        <w:t>If terminated employees resign their director positions, Clark and Enron employees being redeployed to Mariner will fill three of the Management Director positions.  The next highest-ranking executive officer will fill the fourth Management Director position.  Board may vote to promote a vice president so that who the next highest-ranking executive officer is will be clear.</w:t>
      </w:r>
    </w:p>
    <w:p>
      <w:pPr>
        <w:pStyle w:val="BodyText"/>
        <w:numPr>
          <w:ilvl w:val="0"/>
          <w:numId w:val="3"/>
        </w:numPr>
        <w:spacing w:before="0" w:after="120"/>
        <w:rPr/>
      </w:pPr>
      <w:r>
        <w:rPr/>
        <w:t>Request electronic devices and keys to company offices and car.  Employees will have option to assume car leases.</w:t>
      </w:r>
    </w:p>
    <w:p>
      <w:pPr>
        <w:pStyle w:val="BodyText"/>
        <w:numPr>
          <w:ilvl w:val="0"/>
          <w:numId w:val="3"/>
        </w:numPr>
        <w:spacing w:before="0" w:after="120"/>
        <w:rPr/>
      </w:pPr>
      <w:r>
        <w:rPr/>
        <w:t>After board has voted to terminate non-Director employees, Enron representative will be at Mariner offices to advise other employees of termination.  Can Enron employee that is not a Mariner officer do this?</w:t>
      </w:r>
    </w:p>
    <w:p>
      <w:pPr>
        <w:pStyle w:val="BodyText"/>
        <w:numPr>
          <w:ilvl w:val="0"/>
          <w:numId w:val="3"/>
        </w:numPr>
        <w:spacing w:before="0" w:after="120"/>
        <w:rPr/>
      </w:pPr>
      <w:r>
        <w:rPr/>
        <w:t>At Mariner, secure terminated employees’ offices and computers; change security codes and locks.  IT protection steps?</w:t>
      </w:r>
    </w:p>
    <w:p>
      <w:pPr>
        <w:pStyle w:val="BodyText"/>
        <w:numPr>
          <w:ilvl w:val="0"/>
          <w:numId w:val="3"/>
        </w:numPr>
        <w:spacing w:before="0" w:after="120"/>
        <w:rPr/>
      </w:pPr>
      <w:r>
        <w:rPr/>
        <w:t>Close Mariner offices for remainder of day?  What to tell employees?</w:t>
      </w:r>
    </w:p>
    <w:p>
      <w:pPr>
        <w:pStyle w:val="BodyText"/>
        <w:numPr>
          <w:ilvl w:val="0"/>
          <w:numId w:val="3"/>
        </w:numPr>
        <w:spacing w:before="0" w:after="120"/>
        <w:rPr/>
      </w:pPr>
      <w:r>
        <w:rPr/>
        <w:t>Call all-employee meeting for the following morning.  Prepare script.</w:t>
      </w:r>
    </w:p>
    <w:p>
      <w:pPr>
        <w:pStyle w:val="BodyText"/>
        <w:numPr>
          <w:ilvl w:val="0"/>
          <w:numId w:val="3"/>
        </w:numPr>
        <w:spacing w:before="0" w:after="120"/>
        <w:rPr/>
      </w:pPr>
      <w:r>
        <w:rPr/>
        <w:t>Advise employees that employees have been terminated and that company property and information is not to be given to the terminated employees.</w:t>
      </w:r>
    </w:p>
    <w:p>
      <w:pPr>
        <w:pStyle w:val="BodyText"/>
        <w:numPr>
          <w:ilvl w:val="0"/>
          <w:numId w:val="3"/>
        </w:numPr>
        <w:spacing w:before="0" w:after="120"/>
        <w:rPr/>
      </w:pPr>
      <w:r>
        <w:rPr/>
        <w:t xml:space="preserve">At [subsequent] board meetings of LLC and Energy, elect new chairman of the board. </w:t>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2115" w:leader="none"/>
      </w:tabs>
      <w:jc w:val="end"/>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115"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115" w:leader="none"/>
      </w:tabs>
      <w:spacing w:before="0" w:after="120"/>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2001-07-30T17:44:00Z</dcterms:created>
  <dc:creator>tbushma</dc:creator>
  <dc:description/>
  <dc:language>en-CA</dc:language>
  <cp:lastModifiedBy>tbushma</cp:lastModifiedBy>
  <cp:lastPrinted>2001-08-03T16:52:00Z</cp:lastPrinted>
  <dcterms:modified xsi:type="dcterms:W3CDTF">2001-08-03T19:28:00Z</dcterms:modified>
  <cp:revision>12</cp:revision>
  <dc:subject/>
  <dc:title/>
</cp:coreProperties>
</file>